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OldWeb.tech Website Consistency Audit</w:t>
      </w:r>
    </w:p>
    <w:p>
      <w:r>
        <w:rPr>
          <w:i/>
          <w:iCs/>
          <w:color w:val="666666"/>
          <w:sz w:val="28"/>
          <w:szCs w:val="28"/>
        </w:rPr>
        <w:t xml:space="preserve">Remediation Plan</w:t>
      </w:r>
    </w:p>
    <w:p>
      <w:pPr>
        <w:spacing w:after="200"/>
      </w:pPr>
      <w:r>
        <w:rPr>
          <w:color w:val="888888"/>
          <w:sz w:val="20"/>
          <w:szCs w:val="20"/>
        </w:rPr>
        <w:t xml:space="preserve">Generated: January 25, 2026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The OldWeb.tech website demonstrates excellent overall consistency across its 20+ tool pages. The site uses a cohesive dark theme with cyan accents, consistent navigation, and strong accessibility features. However, several minor inconsistencies were identified that should be addressed to ensure a fully uniform user experience.</w:t>
      </w:r>
    </w:p>
    <w:p>
      <w:pPr>
        <w:pStyle w:val="Heading2"/>
      </w:pPr>
      <w:r>
        <w:t xml:space="preserve">What's Working Well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Navigation: </w:t>
      </w:r>
      <w:r>
        <w:t xml:space="preserve">All pages share the same responsive navigation bar with dropdown menus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Color Scheme: </w:t>
      </w:r>
      <w:r>
        <w:t xml:space="preserve">Dark blue gradient (#1a1a2e to #16213e) with cyan (#4fc3f7) accents throughout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 Accessibility: </w:t>
      </w:r>
      <w:r>
        <w:t xml:space="preserve">Skip links, ARIA labels, screen reader support, and i18n internationalization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Identical SEO Setup: </w:t>
      </w:r>
      <w:r>
        <w:t xml:space="preserve">Open Graph, Twitter Cards, and JSON-LD structured data on all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Responsive: </w:t>
      </w:r>
      <w:r>
        <w:t xml:space="preserve">Consistent 768px breakpoint with proper layout adjustments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Shared Utilities: </w:t>
      </w:r>
      <w:r>
        <w:t xml:space="preserve">Common JavaScript files (a11y-utils.js, storage-utils.js, i18n-utils.js, navigationv2.js)</w:t>
      </w:r>
    </w:p>
    <w:p>
      <w:pPr>
        <w:pStyle w:val="Heading2"/>
      </w:pPr>
      <w:r>
        <w:t xml:space="preserve">Issues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Pages Affected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ASCII 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productivity/pomodoro.html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og:image 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productivity/index.html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Twitter card type varies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productivity/index.html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max-width varies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margin inconsistent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 encoding varies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Remediation Plan</w:t>
      </w:r>
    </w:p>
    <w:p>
      <w:pPr>
        <w:pStyle w:val="Heading3"/>
      </w:pPr>
      <w:r>
        <w:t xml:space="preserve">Priority 1: Visual Consistency (High Impact)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Pomodoro Timer page is missing the ASCII logo</w:t>
      </w:r>
    </w:p>
    <w:p>
      <w:pPr>
        <w:spacing w:after="12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sz w:val="22"/>
          <w:szCs w:val="22"/>
        </w:rPr>
        <w:t xml:space="preserve">productivity/pomodoro.html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Add the ASCII logo element and associated CSS from another tool page (e.g., subnet-calculator.html). The logo requires:</w:t>
      </w:r>
    </w:p>
    <w:p>
      <w:pPr>
        <w:pStyle w:val="ListParagraph"/>
        <w:numPr>
          <w:ilvl w:val="0"/>
          <w:numId w:val="3"/>
        </w:numPr>
      </w:pPr>
      <w:r>
        <w:t xml:space="preserve">The .ascii-logo CSS class with position: absolute, top-right placement</w:t>
      </w:r>
    </w:p>
    <w:p>
      <w:pPr>
        <w:pStyle w:val="ListParagraph"/>
        <w:numPr>
          <w:ilvl w:val="0"/>
          <w:numId w:val="3"/>
        </w:numPr>
      </w:pPr>
      <w:r>
        <w:t xml:space="preserve">The &lt;pre class="ascii-logo"&gt; HTML element with the OldWeb ASCII art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Mobile media query to reposition logo at smaller viewports</w:t>
      </w:r>
    </w:p>
    <w:p>
      <w:pPr>
        <w:pStyle w:val="Heading3"/>
      </w:pPr>
      <w:r>
        <w:t xml:space="preserve">Priority 2: Meta Tag Fixes (SEO Impact)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productivity/index.html is missing og:image meta tag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Add the following meta tag to the &lt;head&gt; section: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&lt;meta property="og:image" content="https://oldweb.tech/logo/og-image.png"&gt;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Twitter card type inconsistency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Change twitter:card from "summary" to "summary_large_image" in productivity/index.html to match other pages</w:t>
      </w:r>
    </w:p>
    <w:p>
      <w:pPr>
        <w:pStyle w:val="Heading3"/>
      </w:pPr>
      <w:r>
        <w:t xml:space="preserve">Priority 3: CSS Standardization (Low Impact)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Container max-width varies between pages (600px to 1100px)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This may be intentional based on content complexity. However, consider standardizing on 900px or 1000px for most tool pages, with exceptions for tools requiring more space (debt calculators, planners).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H1 margin-bottom varies (15px vs 30px)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Standardize to 20px or 25px across all pages for consistent visual rhythm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Arrow character encoding inconsistent (literal ' →' vs Unicode '\2192')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Standardize on Unicode escape '\2192' in CSS for better cross-platform compatibility</w:t>
      </w:r>
    </w:p>
    <w:p>
      <w:pPr>
        <w:pStyle w:val="Heading3"/>
      </w:pPr>
      <w:r>
        <w:t xml:space="preserve">Priority 4: Feature Parity (Enhancement)</w:t>
      </w:r>
    </w:p>
    <w:p>
      <w:pPr>
        <w:spacing w:after="120"/>
      </w:pPr>
      <w:r>
        <w:t xml:space="preserve">These are optional enhancements to improve consistency of features across tools: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Copy-to-clipboard buttons: </w:t>
      </w:r>
      <w:r>
        <w:t xml:space="preserve">Currently only on bit-calculator.html. Consider adding to other calculators that output values (subnet calculator, chmod calculator,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options: </w:t>
      </w:r>
      <w:r>
        <w:t xml:space="preserve">Some tools have CSV only, some CSV+JSON, some neither. Consider standardizing on CSV+JSON export for tools with tabular results.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Summary cards: </w:t>
      </w:r>
      <w:r>
        <w:t xml:space="preserve">CIDR Converter and MTU Calculator use summary cards effectively. Consider adding to Subnet Calculator for visual consistency.</w:t>
      </w:r>
    </w:p>
    <w:p>
      <w:pPr>
        <w:pStyle w:val="Heading2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</w:pPr>
      <w:r>
        <w:t xml:space="preserve">All HTML files use embedded &lt;style&gt; tags rather than external CSS files</w:t>
      </w:r>
    </w:p>
    <w:p>
      <w:pPr>
        <w:pStyle w:val="ListParagraph"/>
        <w:numPr>
          <w:ilvl w:val="0"/>
          <w:numId w:val="2"/>
        </w:numPr>
      </w:pPr>
      <w:r>
        <w:t xml:space="preserve">Changes should be tested at both desktop (1200px+) and mobile (375px) viewports</w:t>
      </w:r>
    </w:p>
    <w:p>
      <w:pPr>
        <w:pStyle w:val="ListParagraph"/>
        <w:numPr>
          <w:ilvl w:val="0"/>
          <w:numId w:val="2"/>
        </w:numPr>
      </w:pPr>
      <w:r>
        <w:t xml:space="preserve">The site uses data-i18n attributes for internationalization; ensure any new text includes appropriate i18n keys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accessibility with screen readers after making changes</w:t>
      </w:r>
    </w:p>
    <w:p>
      <w:pPr>
        <w:pStyle w:val="Heading2"/>
      </w:pPr>
      <w:r>
        <w:t xml:space="preserve">Files Requiring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Changes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productivity/pomodoro.html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ASCII logo HTML element and CSS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productivity/index.html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og:image meta tag, fix twitter:card type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2026-01-25T16:21:02.821Z</dcterms:created>
  <dcterms:modified xsi:type="dcterms:W3CDTF">2026-01-25T16:21:02.825Z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