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9" w:type="dxa"/>
        <w:jc w:val="center"/>
        <w:tblLook w:val="04A0" w:firstRow="1" w:lastRow="0" w:firstColumn="1" w:lastColumn="0" w:noHBand="0" w:noVBand="1"/>
      </w:tblPr>
      <w:tblGrid>
        <w:gridCol w:w="684"/>
        <w:gridCol w:w="1367"/>
        <w:gridCol w:w="3825"/>
        <w:gridCol w:w="1057"/>
        <w:gridCol w:w="852"/>
        <w:gridCol w:w="860"/>
        <w:gridCol w:w="994"/>
      </w:tblGrid>
      <w:tr w:rsidR="00662E7E" w:rsidRPr="00AE4604" w14:paraId="66651114" w14:textId="77777777" w:rsidTr="00CE23C1">
        <w:trPr>
          <w:trHeight w:val="1706"/>
          <w:jc w:val="center"/>
        </w:trPr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329404" w14:textId="32803139" w:rsidR="00662E7E" w:rsidRPr="00AE4604" w:rsidRDefault="00662E7E">
            <w:pPr>
              <w:jc w:val="right"/>
              <w:rPr>
                <w:rStyle w:val="Forte"/>
                <w:rFonts w:cstheme="minorHAnsi"/>
                <w:sz w:val="20"/>
                <w:szCs w:val="20"/>
              </w:rPr>
            </w:pPr>
          </w:p>
        </w:tc>
      </w:tr>
      <w:tr w:rsidR="00662E7E" w:rsidRPr="00AE4604" w14:paraId="2C941D17" w14:textId="77777777" w:rsidTr="00CE23C1">
        <w:trPr>
          <w:trHeight w:val="7503"/>
          <w:jc w:val="center"/>
        </w:trPr>
        <w:tc>
          <w:tcPr>
            <w:tcW w:w="9639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4E4D22E0" w14:textId="23862100" w:rsidR="00662E7E" w:rsidRPr="00ED0210" w:rsidRDefault="004F2C1E" w:rsidP="00544DA2">
            <w:pPr>
              <w:jc w:val="center"/>
              <w:rPr>
                <w:b/>
                <w:bCs/>
                <w:sz w:val="28"/>
                <w:szCs w:val="28"/>
              </w:rPr>
            </w:pPr>
            <w:r w:rsidRPr="00ED0210">
              <w:rPr>
                <w:b/>
                <w:bCs/>
                <w:sz w:val="28"/>
                <w:szCs w:val="28"/>
              </w:rPr>
              <w:t>MEMORIAL DESCRITIVO</w:t>
            </w:r>
          </w:p>
          <w:p w14:paraId="003FD9D3" w14:textId="60E58EE1" w:rsidR="00662E7E" w:rsidRPr="00AE4604" w:rsidRDefault="00662E7E" w:rsidP="00544DA2">
            <w:pPr>
              <w:jc w:val="center"/>
              <w:rPr>
                <w:rStyle w:val="Forte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7E" w:rsidRPr="00AE4604" w14:paraId="16283C88" w14:textId="77777777" w:rsidTr="00CE23C1">
        <w:trPr>
          <w:trHeight w:val="349"/>
          <w:jc w:val="center"/>
        </w:trPr>
        <w:tc>
          <w:tcPr>
            <w:tcW w:w="456" w:type="dxa"/>
            <w:tcBorders>
              <w:bottom w:val="single" w:sz="4" w:space="0" w:color="auto"/>
            </w:tcBorders>
          </w:tcPr>
          <w:p w14:paraId="492CBFFE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14:paraId="54CE43D2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070" w:type="dxa"/>
            <w:gridSpan w:val="2"/>
            <w:tcBorders>
              <w:bottom w:val="single" w:sz="4" w:space="0" w:color="auto"/>
            </w:tcBorders>
          </w:tcPr>
          <w:p w14:paraId="080CB33F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6A453733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</w:tcPr>
          <w:p w14:paraId="7C638C05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13" w:type="dxa"/>
            <w:tcBorders>
              <w:bottom w:val="single" w:sz="4" w:space="0" w:color="auto"/>
            </w:tcBorders>
          </w:tcPr>
          <w:p w14:paraId="11FF9C9F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</w:tr>
      <w:tr w:rsidR="00662E7E" w:rsidRPr="00AE4604" w14:paraId="5223F6E0" w14:textId="77777777" w:rsidTr="00CE23C1">
        <w:trPr>
          <w:trHeight w:val="349"/>
          <w:jc w:val="center"/>
        </w:trPr>
        <w:tc>
          <w:tcPr>
            <w:tcW w:w="456" w:type="dxa"/>
            <w:tcBorders>
              <w:bottom w:val="single" w:sz="4" w:space="0" w:color="auto"/>
            </w:tcBorders>
          </w:tcPr>
          <w:p w14:paraId="20A6ECCC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14:paraId="3ED71B36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070" w:type="dxa"/>
            <w:gridSpan w:val="2"/>
            <w:tcBorders>
              <w:bottom w:val="single" w:sz="4" w:space="0" w:color="auto"/>
            </w:tcBorders>
          </w:tcPr>
          <w:p w14:paraId="5D3BBCEF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57CC0041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</w:tcPr>
          <w:p w14:paraId="483298E0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13" w:type="dxa"/>
            <w:tcBorders>
              <w:bottom w:val="single" w:sz="4" w:space="0" w:color="auto"/>
            </w:tcBorders>
          </w:tcPr>
          <w:p w14:paraId="581FAC5B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</w:tr>
      <w:tr w:rsidR="00662E7E" w:rsidRPr="00AE4604" w14:paraId="1257A58E" w14:textId="77777777" w:rsidTr="00CE23C1">
        <w:trPr>
          <w:trHeight w:val="349"/>
          <w:jc w:val="center"/>
        </w:trPr>
        <w:tc>
          <w:tcPr>
            <w:tcW w:w="456" w:type="dxa"/>
            <w:tcBorders>
              <w:bottom w:val="single" w:sz="4" w:space="0" w:color="auto"/>
            </w:tcBorders>
          </w:tcPr>
          <w:p w14:paraId="48C2C4B8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14:paraId="73019C69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5070" w:type="dxa"/>
            <w:gridSpan w:val="2"/>
            <w:tcBorders>
              <w:bottom w:val="single" w:sz="4" w:space="0" w:color="auto"/>
            </w:tcBorders>
          </w:tcPr>
          <w:p w14:paraId="1FDA529F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15A05596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</w:tcPr>
          <w:p w14:paraId="43001B55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013" w:type="dxa"/>
            <w:tcBorders>
              <w:bottom w:val="single" w:sz="4" w:space="0" w:color="auto"/>
            </w:tcBorders>
          </w:tcPr>
          <w:p w14:paraId="76255C6D" w14:textId="77777777" w:rsidR="00662E7E" w:rsidRPr="00AE4604" w:rsidRDefault="00662E7E">
            <w:pPr>
              <w:jc w:val="center"/>
              <w:rPr>
                <w:rStyle w:val="Forte"/>
                <w:rFonts w:cstheme="minorHAnsi"/>
                <w:b w:val="0"/>
                <w:bCs w:val="0"/>
                <w:sz w:val="20"/>
                <w:szCs w:val="20"/>
              </w:rPr>
            </w:pPr>
          </w:p>
        </w:tc>
      </w:tr>
      <w:tr w:rsidR="00662E7E" w:rsidRPr="00AE4604" w14:paraId="17852EAD" w14:textId="77777777" w:rsidTr="00CE23C1">
        <w:trPr>
          <w:trHeight w:val="349"/>
          <w:jc w:val="center"/>
        </w:trPr>
        <w:tc>
          <w:tcPr>
            <w:tcW w:w="456" w:type="dxa"/>
            <w:tcBorders>
              <w:bottom w:val="single" w:sz="4" w:space="0" w:color="auto"/>
            </w:tcBorders>
          </w:tcPr>
          <w:p w14:paraId="4776F80D" w14:textId="77777777" w:rsidR="00662E7E" w:rsidRPr="004D160D" w:rsidRDefault="00662E7E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0A</w:t>
            </w: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14:paraId="3A16DECB" w14:textId="1D5A9CD5" w:rsidR="00662E7E" w:rsidRPr="004D160D" w:rsidRDefault="00662E7E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>
              <w:rPr>
                <w:rStyle w:val="Forte"/>
                <w:b w:val="0"/>
                <w:bCs w:val="0"/>
                <w:sz w:val="20"/>
                <w:szCs w:val="20"/>
              </w:rPr>
              <w:t>1</w:t>
            </w:r>
            <w:r w:rsidRPr="4E713368">
              <w:rPr>
                <w:rStyle w:val="Forte"/>
                <w:b w:val="0"/>
                <w:sz w:val="20"/>
                <w:szCs w:val="20"/>
              </w:rPr>
              <w:t>7/06/202</w:t>
            </w:r>
            <w:r w:rsidR="00E26903" w:rsidRPr="4E713368">
              <w:rPr>
                <w:rStyle w:val="Forte"/>
                <w:b w:val="0"/>
                <w:sz w:val="20"/>
                <w:szCs w:val="20"/>
              </w:rPr>
              <w:t>6</w:t>
            </w:r>
          </w:p>
        </w:tc>
        <w:tc>
          <w:tcPr>
            <w:tcW w:w="5070" w:type="dxa"/>
            <w:gridSpan w:val="2"/>
            <w:tcBorders>
              <w:bottom w:val="single" w:sz="4" w:space="0" w:color="auto"/>
            </w:tcBorders>
          </w:tcPr>
          <w:p w14:paraId="1A6DE3F2" w14:textId="77777777" w:rsidR="00662E7E" w:rsidRPr="004D160D" w:rsidRDefault="00662E7E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Emissão inicial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04CE785C" w14:textId="6995DD9B" w:rsidR="00662E7E" w:rsidRPr="004D160D" w:rsidRDefault="00332898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>
              <w:rPr>
                <w:rStyle w:val="Forte"/>
                <w:b w:val="0"/>
                <w:bCs w:val="0"/>
                <w:sz w:val="20"/>
                <w:szCs w:val="20"/>
              </w:rPr>
              <w:t>EME</w:t>
            </w:r>
          </w:p>
        </w:tc>
        <w:tc>
          <w:tcPr>
            <w:tcW w:w="871" w:type="dxa"/>
            <w:tcBorders>
              <w:bottom w:val="single" w:sz="4" w:space="0" w:color="auto"/>
            </w:tcBorders>
          </w:tcPr>
          <w:p w14:paraId="7FEC12CC" w14:textId="4E513223" w:rsidR="00662E7E" w:rsidRPr="004D160D" w:rsidRDefault="003D4BF6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>
              <w:rPr>
                <w:rStyle w:val="Forte"/>
                <w:b w:val="0"/>
                <w:bCs w:val="0"/>
                <w:sz w:val="20"/>
                <w:szCs w:val="20"/>
              </w:rPr>
              <w:t>LHB</w:t>
            </w:r>
          </w:p>
        </w:tc>
        <w:tc>
          <w:tcPr>
            <w:tcW w:w="1013" w:type="dxa"/>
            <w:tcBorders>
              <w:bottom w:val="single" w:sz="4" w:space="0" w:color="auto"/>
            </w:tcBorders>
          </w:tcPr>
          <w:p w14:paraId="1E9A10DA" w14:textId="77777777" w:rsidR="00662E7E" w:rsidRPr="004D160D" w:rsidRDefault="00662E7E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BRB</w:t>
            </w:r>
          </w:p>
        </w:tc>
      </w:tr>
      <w:tr w:rsidR="00662E7E" w:rsidRPr="00AE4604" w14:paraId="49E4ECE2" w14:textId="77777777" w:rsidTr="00CE23C1">
        <w:trPr>
          <w:trHeight w:val="334"/>
          <w:jc w:val="center"/>
        </w:trPr>
        <w:tc>
          <w:tcPr>
            <w:tcW w:w="456" w:type="dxa"/>
            <w:tcBorders>
              <w:bottom w:val="single" w:sz="4" w:space="0" w:color="auto"/>
            </w:tcBorders>
          </w:tcPr>
          <w:p w14:paraId="6B5C4E27" w14:textId="77777777" w:rsidR="00662E7E" w:rsidRPr="004D160D" w:rsidRDefault="00662E7E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REV.</w:t>
            </w: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14:paraId="4F2F2DEC" w14:textId="77777777" w:rsidR="00662E7E" w:rsidRPr="004D160D" w:rsidRDefault="00662E7E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DATA</w:t>
            </w:r>
          </w:p>
        </w:tc>
        <w:tc>
          <w:tcPr>
            <w:tcW w:w="5070" w:type="dxa"/>
            <w:gridSpan w:val="2"/>
            <w:tcBorders>
              <w:bottom w:val="single" w:sz="4" w:space="0" w:color="auto"/>
            </w:tcBorders>
          </w:tcPr>
          <w:p w14:paraId="60018508" w14:textId="77777777" w:rsidR="00662E7E" w:rsidRPr="004D160D" w:rsidRDefault="00662E7E">
            <w:pPr>
              <w:jc w:val="center"/>
              <w:rPr>
                <w:rStyle w:val="Forte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DESCRIÇÃO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35597CFE" w14:textId="77777777" w:rsidR="00662E7E" w:rsidRPr="004D160D" w:rsidRDefault="00662E7E">
            <w:pPr>
              <w:ind w:left="17"/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ELAB.</w:t>
            </w:r>
          </w:p>
        </w:tc>
        <w:tc>
          <w:tcPr>
            <w:tcW w:w="871" w:type="dxa"/>
            <w:tcBorders>
              <w:bottom w:val="single" w:sz="4" w:space="0" w:color="auto"/>
            </w:tcBorders>
          </w:tcPr>
          <w:p w14:paraId="451CE421" w14:textId="77777777" w:rsidR="00662E7E" w:rsidRPr="004D160D" w:rsidRDefault="00662E7E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VER.</w:t>
            </w:r>
          </w:p>
        </w:tc>
        <w:tc>
          <w:tcPr>
            <w:tcW w:w="1013" w:type="dxa"/>
            <w:tcBorders>
              <w:bottom w:val="single" w:sz="4" w:space="0" w:color="auto"/>
            </w:tcBorders>
          </w:tcPr>
          <w:p w14:paraId="0068A740" w14:textId="77777777" w:rsidR="00662E7E" w:rsidRPr="004D160D" w:rsidRDefault="00662E7E">
            <w:pPr>
              <w:jc w:val="center"/>
              <w:rPr>
                <w:rStyle w:val="Forte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APR.</w:t>
            </w:r>
          </w:p>
        </w:tc>
      </w:tr>
      <w:tr w:rsidR="00662E7E" w:rsidRPr="00AE4604" w14:paraId="3E0DC6E3" w14:textId="77777777" w:rsidTr="00CE23C1">
        <w:trPr>
          <w:trHeight w:val="380"/>
          <w:jc w:val="center"/>
        </w:trPr>
        <w:tc>
          <w:tcPr>
            <w:tcW w:w="1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608180" w14:textId="77777777" w:rsidR="00662E7E" w:rsidRPr="004D160D" w:rsidRDefault="00662E7E">
            <w:pPr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DEPARTAMENTO:</w:t>
            </w:r>
          </w:p>
        </w:tc>
        <w:tc>
          <w:tcPr>
            <w:tcW w:w="50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550D34" w14:textId="77777777" w:rsidR="00662E7E" w:rsidRPr="004D160D" w:rsidRDefault="00662E7E">
            <w:pPr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CONTRATO:</w:t>
            </w:r>
          </w:p>
        </w:tc>
        <w:tc>
          <w:tcPr>
            <w:tcW w:w="27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E8478D" w14:textId="77777777" w:rsidR="00662E7E" w:rsidRPr="004D160D" w:rsidRDefault="00662E7E">
            <w:pPr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PROJETO:</w:t>
            </w:r>
          </w:p>
        </w:tc>
      </w:tr>
      <w:tr w:rsidR="00662E7E" w:rsidRPr="00AE4604" w14:paraId="672CB2D1" w14:textId="77777777" w:rsidTr="00CE23C1">
        <w:trPr>
          <w:trHeight w:val="380"/>
          <w:jc w:val="center"/>
        </w:trPr>
        <w:tc>
          <w:tcPr>
            <w:tcW w:w="1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C410" w14:textId="77777777" w:rsidR="00662E7E" w:rsidRPr="004D160D" w:rsidRDefault="00662E7E" w:rsidP="006361FD">
            <w:pPr>
              <w:jc w:val="center"/>
              <w:rPr>
                <w:rStyle w:val="Forte"/>
                <w:sz w:val="20"/>
                <w:szCs w:val="20"/>
              </w:rPr>
            </w:pPr>
            <w:r w:rsidRPr="004D160D">
              <w:rPr>
                <w:rStyle w:val="Forte"/>
                <w:sz w:val="20"/>
                <w:szCs w:val="20"/>
              </w:rPr>
              <w:t>ENGENHARIA</w:t>
            </w:r>
          </w:p>
        </w:tc>
        <w:tc>
          <w:tcPr>
            <w:tcW w:w="50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6C3D" w14:textId="77777777" w:rsidR="00662E7E" w:rsidRPr="004D160D" w:rsidRDefault="00662E7E" w:rsidP="0068155F">
            <w:pPr>
              <w:jc w:val="center"/>
              <w:rPr>
                <w:rStyle w:val="Forte"/>
                <w:sz w:val="20"/>
                <w:szCs w:val="20"/>
              </w:rPr>
            </w:pPr>
            <w:r w:rsidRPr="004D160D">
              <w:rPr>
                <w:rStyle w:val="Forte"/>
                <w:sz w:val="20"/>
                <w:szCs w:val="20"/>
              </w:rPr>
              <w:t>ILUMISOL</w:t>
            </w:r>
          </w:p>
        </w:tc>
        <w:tc>
          <w:tcPr>
            <w:tcW w:w="273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0C24" w14:textId="714CABCF" w:rsidR="00662E7E" w:rsidRPr="004D160D" w:rsidRDefault="00675B41" w:rsidP="0057077D">
            <w:pPr>
              <w:jc w:val="center"/>
              <w:rPr>
                <w:rStyle w:val="Forte"/>
                <w:sz w:val="20"/>
                <w:szCs w:val="20"/>
              </w:rPr>
            </w:pPr>
            <w:r>
              <w:rPr>
                <w:rStyle w:val="Forte"/>
                <w:sz w:val="20"/>
                <w:szCs w:val="20"/>
              </w:rPr>
              <w:t>SAE XIQUE-XIQUE</w:t>
            </w:r>
          </w:p>
        </w:tc>
      </w:tr>
      <w:tr w:rsidR="00662E7E" w:rsidRPr="00AE4604" w14:paraId="5ED50274" w14:textId="77777777" w:rsidTr="00CE23C1">
        <w:trPr>
          <w:trHeight w:val="380"/>
          <w:jc w:val="center"/>
        </w:trPr>
        <w:tc>
          <w:tcPr>
            <w:tcW w:w="1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D4F1F0" w14:textId="77777777" w:rsidR="00662E7E" w:rsidRPr="004D160D" w:rsidRDefault="00662E7E">
            <w:pPr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LOCAL: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52613F" w14:textId="77777777" w:rsidR="00662E7E" w:rsidRPr="004D160D" w:rsidRDefault="00662E7E">
            <w:pPr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CÓDIGO: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699EA7" w14:textId="0CCC89CB" w:rsidR="00662E7E" w:rsidRPr="004D160D" w:rsidRDefault="00662E7E">
            <w:pPr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REV:</w:t>
            </w:r>
          </w:p>
        </w:tc>
        <w:tc>
          <w:tcPr>
            <w:tcW w:w="273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F854AA" w14:textId="77777777" w:rsidR="00662E7E" w:rsidRPr="004D160D" w:rsidRDefault="00662E7E">
            <w:pPr>
              <w:rPr>
                <w:rStyle w:val="Forte"/>
                <w:b w:val="0"/>
                <w:bCs w:val="0"/>
                <w:sz w:val="20"/>
                <w:szCs w:val="20"/>
              </w:rPr>
            </w:pPr>
            <w:r w:rsidRPr="004D160D">
              <w:rPr>
                <w:rStyle w:val="Forte"/>
                <w:b w:val="0"/>
                <w:bCs w:val="0"/>
                <w:sz w:val="20"/>
                <w:szCs w:val="20"/>
              </w:rPr>
              <w:t>DATA:</w:t>
            </w:r>
          </w:p>
        </w:tc>
      </w:tr>
      <w:tr w:rsidR="00662E7E" w:rsidRPr="00AE4604" w14:paraId="4F893420" w14:textId="77777777" w:rsidTr="00CE23C1">
        <w:trPr>
          <w:trHeight w:val="354"/>
          <w:jc w:val="center"/>
        </w:trPr>
        <w:tc>
          <w:tcPr>
            <w:tcW w:w="1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105B" w14:textId="6F74E587" w:rsidR="00662E7E" w:rsidRPr="004D160D" w:rsidRDefault="006361FD" w:rsidP="0068155F">
            <w:pPr>
              <w:jc w:val="center"/>
              <w:rPr>
                <w:rStyle w:val="Forte"/>
                <w:sz w:val="20"/>
                <w:szCs w:val="20"/>
              </w:rPr>
            </w:pPr>
            <w:r>
              <w:rPr>
                <w:rStyle w:val="Forte"/>
                <w:sz w:val="20"/>
                <w:szCs w:val="20"/>
              </w:rPr>
              <w:t>XIQUE-XIQUE</w:t>
            </w:r>
            <w:r w:rsidR="00662E7E" w:rsidRPr="004D160D">
              <w:rPr>
                <w:rStyle w:val="Forte"/>
                <w:sz w:val="20"/>
                <w:szCs w:val="20"/>
              </w:rPr>
              <w:t xml:space="preserve"> - </w:t>
            </w:r>
            <w:r>
              <w:rPr>
                <w:rStyle w:val="Forte"/>
                <w:sz w:val="20"/>
                <w:szCs w:val="20"/>
              </w:rPr>
              <w:t>BA</w:t>
            </w:r>
          </w:p>
        </w:tc>
        <w:tc>
          <w:tcPr>
            <w:tcW w:w="3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C4256" w14:textId="584754D9" w:rsidR="00662E7E" w:rsidRPr="00555A28" w:rsidRDefault="000B2A82">
            <w:pPr>
              <w:rPr>
                <w:rStyle w:val="Forte"/>
                <w:sz w:val="20"/>
                <w:szCs w:val="20"/>
                <w:lang w:val="en-US"/>
              </w:rPr>
            </w:pPr>
            <w:r w:rsidRPr="00555A28">
              <w:rPr>
                <w:rStyle w:val="Forte"/>
                <w:sz w:val="20"/>
                <w:szCs w:val="20"/>
                <w:lang w:val="en-US"/>
              </w:rPr>
              <w:t>ISL-</w:t>
            </w:r>
            <w:r w:rsidR="00471C0F" w:rsidRPr="00555A28">
              <w:rPr>
                <w:rStyle w:val="Forte"/>
                <w:sz w:val="20"/>
                <w:szCs w:val="20"/>
                <w:lang w:val="en-US"/>
              </w:rPr>
              <w:t>XI</w:t>
            </w:r>
            <w:r w:rsidR="00BA059F">
              <w:rPr>
                <w:rStyle w:val="Forte"/>
                <w:sz w:val="20"/>
                <w:szCs w:val="20"/>
                <w:lang w:val="en-US"/>
              </w:rPr>
              <w:t>Q</w:t>
            </w:r>
            <w:r w:rsidR="00471C0F" w:rsidRPr="00555A28">
              <w:rPr>
                <w:rStyle w:val="Forte"/>
                <w:sz w:val="20"/>
                <w:szCs w:val="20"/>
                <w:lang w:val="en-US"/>
              </w:rPr>
              <w:t>-</w:t>
            </w:r>
            <w:r w:rsidR="00F4266E" w:rsidRPr="00555A28">
              <w:rPr>
                <w:rStyle w:val="Forte"/>
                <w:sz w:val="20"/>
                <w:szCs w:val="20"/>
                <w:lang w:val="en-US"/>
              </w:rPr>
              <w:t>SAE</w:t>
            </w:r>
            <w:r w:rsidR="00357F3F" w:rsidRPr="00555A28">
              <w:rPr>
                <w:rStyle w:val="Forte"/>
                <w:sz w:val="20"/>
                <w:szCs w:val="20"/>
                <w:lang w:val="en-US"/>
              </w:rPr>
              <w:t>-</w:t>
            </w:r>
            <w:r w:rsidR="00DA2144" w:rsidRPr="00555A28">
              <w:rPr>
                <w:rStyle w:val="Forte"/>
                <w:sz w:val="20"/>
                <w:szCs w:val="20"/>
                <w:lang w:val="en-US"/>
              </w:rPr>
              <w:t>B</w:t>
            </w:r>
            <w:r w:rsidR="00317CDD" w:rsidRPr="00555A28">
              <w:rPr>
                <w:rStyle w:val="Forte"/>
                <w:sz w:val="20"/>
                <w:szCs w:val="20"/>
                <w:lang w:val="en-US"/>
              </w:rPr>
              <w:t>AT</w:t>
            </w:r>
            <w:r w:rsidR="00143E7A" w:rsidRPr="00555A28">
              <w:rPr>
                <w:rStyle w:val="Forte"/>
                <w:sz w:val="20"/>
                <w:szCs w:val="20"/>
                <w:lang w:val="en-US"/>
              </w:rPr>
              <w:t>-</w:t>
            </w:r>
            <w:r w:rsidR="00555A28" w:rsidRPr="00555A28">
              <w:rPr>
                <w:rStyle w:val="Forte"/>
                <w:sz w:val="20"/>
                <w:szCs w:val="20"/>
                <w:lang w:val="en-US"/>
              </w:rPr>
              <w:t>EXE</w:t>
            </w:r>
            <w:r w:rsidR="00ED4AA3">
              <w:rPr>
                <w:rStyle w:val="Forte"/>
                <w:sz w:val="20"/>
                <w:szCs w:val="20"/>
                <w:lang w:val="en-US"/>
              </w:rPr>
              <w:t>-</w:t>
            </w:r>
            <w:r w:rsidR="004267F1">
              <w:rPr>
                <w:rStyle w:val="Forte"/>
                <w:sz w:val="20"/>
                <w:szCs w:val="20"/>
                <w:lang w:val="en-US"/>
              </w:rPr>
              <w:t>GER-</w:t>
            </w:r>
            <w:r w:rsidR="006E3B08">
              <w:rPr>
                <w:rStyle w:val="Forte"/>
                <w:sz w:val="20"/>
                <w:szCs w:val="20"/>
                <w:lang w:val="en-US"/>
              </w:rPr>
              <w:t>MED</w:t>
            </w:r>
            <w:r w:rsidR="004B45E7">
              <w:rPr>
                <w:rStyle w:val="Forte"/>
                <w:sz w:val="20"/>
                <w:szCs w:val="20"/>
                <w:lang w:val="en-US"/>
              </w:rPr>
              <w:t>-001</w:t>
            </w:r>
          </w:p>
          <w:p w14:paraId="24A99777" w14:textId="77777777" w:rsidR="00662E7E" w:rsidRPr="00555A28" w:rsidRDefault="00662E7E">
            <w:pPr>
              <w:rPr>
                <w:rStyle w:val="Forte"/>
                <w:sz w:val="20"/>
                <w:szCs w:val="20"/>
                <w:lang w:val="en-US"/>
              </w:rPr>
            </w:pPr>
          </w:p>
          <w:p w14:paraId="192468E1" w14:textId="77777777" w:rsidR="00662E7E" w:rsidRPr="00555A28" w:rsidRDefault="00662E7E">
            <w:pPr>
              <w:rPr>
                <w:rStyle w:val="Forte"/>
                <w:sz w:val="20"/>
                <w:szCs w:val="20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83F81" w14:textId="77777777" w:rsidR="00662E7E" w:rsidRPr="004D160D" w:rsidRDefault="00662E7E">
            <w:pPr>
              <w:jc w:val="center"/>
              <w:rPr>
                <w:rStyle w:val="Forte"/>
                <w:sz w:val="20"/>
                <w:szCs w:val="20"/>
              </w:rPr>
            </w:pPr>
            <w:r w:rsidRPr="762C1A46">
              <w:rPr>
                <w:rStyle w:val="Forte"/>
                <w:sz w:val="20"/>
                <w:szCs w:val="20"/>
              </w:rPr>
              <w:t>01</w:t>
            </w:r>
          </w:p>
        </w:tc>
        <w:tc>
          <w:tcPr>
            <w:tcW w:w="273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0172" w14:textId="77777777" w:rsidR="00662E7E" w:rsidRPr="004D160D" w:rsidRDefault="00662E7E" w:rsidP="0068155F">
            <w:pPr>
              <w:jc w:val="center"/>
              <w:rPr>
                <w:rStyle w:val="Forte"/>
                <w:b w:val="0"/>
                <w:bCs w:val="0"/>
                <w:sz w:val="20"/>
                <w:szCs w:val="20"/>
              </w:rPr>
            </w:pPr>
            <w:r>
              <w:rPr>
                <w:rStyle w:val="Forte"/>
                <w:sz w:val="20"/>
                <w:szCs w:val="20"/>
              </w:rPr>
              <w:t>02/04/2025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en-US"/>
        </w:rPr>
        <w:id w:val="-50713659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0DFB442" w14:textId="77777777" w:rsidR="002B7186" w:rsidRDefault="002B7186" w:rsidP="00E5152B">
          <w:pPr>
            <w:pStyle w:val="CabealhodoSumrio"/>
            <w:jc w:val="center"/>
          </w:pPr>
        </w:p>
        <w:p w14:paraId="625AF147" w14:textId="53EE87E1" w:rsidR="00E5152B" w:rsidRDefault="00E5152B" w:rsidP="00E5152B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</w:rPr>
          </w:pPr>
          <w:r w:rsidRPr="002B7186">
            <w:rPr>
              <w:rFonts w:ascii="Arial" w:hAnsi="Arial" w:cs="Arial"/>
              <w:b/>
              <w:bCs/>
              <w:color w:val="auto"/>
            </w:rPr>
            <w:t>Sumário</w:t>
          </w:r>
        </w:p>
        <w:p w14:paraId="58A52E50" w14:textId="77777777" w:rsidR="002B7186" w:rsidRPr="002B7186" w:rsidRDefault="002B7186" w:rsidP="002B7186">
          <w:pPr>
            <w:rPr>
              <w:lang w:eastAsia="pt-BR"/>
            </w:rPr>
          </w:pPr>
        </w:p>
        <w:p w14:paraId="6365F8E0" w14:textId="0E484253" w:rsidR="002B7186" w:rsidRDefault="00E5152B" w:rsidP="733FD53B">
          <w:pPr>
            <w:pStyle w:val="Sumrio1"/>
            <w:tabs>
              <w:tab w:val="left" w:pos="48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352104288">
            <w:r w:rsidR="733FD53B" w:rsidRPr="733FD53B">
              <w:rPr>
                <w:rStyle w:val="Hyperlink"/>
              </w:rPr>
              <w:t>1</w:t>
            </w:r>
            <w:r>
              <w:tab/>
            </w:r>
            <w:r w:rsidR="733FD53B" w:rsidRPr="733FD53B">
              <w:rPr>
                <w:rStyle w:val="Hyperlink"/>
              </w:rPr>
              <w:t>IDENTIFICAÇÃO DO EMPREENDIMENTO</w:t>
            </w:r>
            <w:r>
              <w:tab/>
            </w:r>
            <w:r>
              <w:fldChar w:fldCharType="begin"/>
            </w:r>
            <w:r>
              <w:instrText>PAGEREF _Toc352104288 \h</w:instrText>
            </w:r>
            <w:r>
              <w:fldChar w:fldCharType="separate"/>
            </w:r>
            <w:r w:rsidR="733FD53B" w:rsidRPr="733FD53B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A0991E6" w14:textId="6FF4104F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964591525">
            <w:r w:rsidRPr="733FD53B">
              <w:rPr>
                <w:rStyle w:val="Hyperlink"/>
              </w:rPr>
              <w:t>1.1</w:t>
            </w:r>
            <w:r w:rsidR="002B7186">
              <w:tab/>
            </w:r>
            <w:r w:rsidRPr="733FD53B">
              <w:rPr>
                <w:rStyle w:val="Hyperlink"/>
              </w:rPr>
              <w:t>Dados Gerais do Empreendimento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_Toc964591525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3C2F0D4E" w14:textId="5BF813CB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516353813">
            <w:r w:rsidRPr="733FD53B">
              <w:rPr>
                <w:rStyle w:val="Hyperlink"/>
              </w:rPr>
              <w:t>1.2</w:t>
            </w:r>
            <w:r w:rsidR="002B7186">
              <w:tab/>
            </w:r>
            <w:r w:rsidRPr="733FD53B">
              <w:rPr>
                <w:rStyle w:val="Hyperlink"/>
              </w:rPr>
              <w:t>Tecnologia Adotada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_Toc516353813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741E40A0" w14:textId="6DF33620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1522902921">
            <w:r w:rsidRPr="733FD53B">
              <w:rPr>
                <w:rStyle w:val="Hyperlink"/>
              </w:rPr>
              <w:t>1.3</w:t>
            </w:r>
            <w:r w:rsidR="002B7186">
              <w:tab/>
            </w:r>
            <w:r w:rsidRPr="733FD53B">
              <w:rPr>
                <w:rStyle w:val="Hyperlink"/>
              </w:rPr>
              <w:t>Dimensionamento do sistema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_Toc1522902921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47A22B6B" w14:textId="43F59BDC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1269269194">
            <w:r w:rsidRPr="733FD53B">
              <w:rPr>
                <w:rStyle w:val="Hyperlink"/>
              </w:rPr>
              <w:t>1.4</w:t>
            </w:r>
            <w:r w:rsidR="002B7186">
              <w:tab/>
            </w:r>
            <w:r w:rsidRPr="733FD53B">
              <w:rPr>
                <w:rStyle w:val="Hyperlink"/>
              </w:rPr>
              <w:t>Simulação do Perfil Diário Médio Anual do Estado de Carga da Bateria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_Toc1269269194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336873ED" w14:textId="54627508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2089797743">
            <w:r w:rsidRPr="733FD53B">
              <w:rPr>
                <w:rStyle w:val="Hyperlink"/>
              </w:rPr>
              <w:t>1.5</w:t>
            </w:r>
            <w:r w:rsidR="002B7186">
              <w:tab/>
            </w:r>
            <w:r w:rsidRPr="733FD53B">
              <w:rPr>
                <w:rStyle w:val="Hyperlink"/>
              </w:rPr>
              <w:t>Estudo de Degradação da Bateria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_Toc2089797743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49340C96" w14:textId="4FC90A26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200820971">
            <w:r w:rsidRPr="733FD53B">
              <w:rPr>
                <w:rStyle w:val="Hyperlink"/>
              </w:rPr>
              <w:t>1.6</w:t>
            </w:r>
            <w:r w:rsidR="002B7186">
              <w:tab/>
            </w:r>
            <w:r w:rsidRPr="733FD53B">
              <w:rPr>
                <w:rStyle w:val="Hyperlink"/>
              </w:rPr>
              <w:t>Estimativa de eficiência de carga e descarga da bateria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_Toc200820971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6CD3A6E3" w14:textId="4B05D0A1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266490556">
            <w:r w:rsidRPr="733FD53B">
              <w:rPr>
                <w:rStyle w:val="Hyperlink"/>
              </w:rPr>
              <w:t>1.7</w:t>
            </w:r>
            <w:r w:rsidR="002B7186">
              <w:tab/>
            </w:r>
            <w:r w:rsidRPr="733FD53B">
              <w:rPr>
                <w:rStyle w:val="Hyperlink"/>
              </w:rPr>
              <w:t>Estratégia de “Augmentation”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_Toc266490556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0EB64ED9" w14:textId="0D4624EF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1734774236">
            <w:r w:rsidRPr="733FD53B">
              <w:rPr>
                <w:rStyle w:val="Hyperlink"/>
              </w:rPr>
              <w:t>1.8</w:t>
            </w:r>
            <w:r w:rsidR="002B7186">
              <w:tab/>
            </w:r>
            <w:r w:rsidRPr="733FD53B">
              <w:rPr>
                <w:rStyle w:val="Hyperlink"/>
              </w:rPr>
              <w:t>Plano de Descarte/Reciclagem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_Toc1734774236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02FBA265" w14:textId="285F4035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340419614">
            <w:r w:rsidRPr="733FD53B">
              <w:rPr>
                <w:rStyle w:val="Hyperlink"/>
              </w:rPr>
              <w:t>1.9</w:t>
            </w:r>
            <w:r w:rsidR="002B7186">
              <w:tab/>
            </w:r>
            <w:r w:rsidRPr="733FD53B">
              <w:rPr>
                <w:rStyle w:val="Hyperlink"/>
              </w:rPr>
              <w:t>Catálogo dos Equipamentos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_Toc340419614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0A919BB7" w14:textId="43D443E4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1262434290">
            <w:r w:rsidRPr="733FD53B">
              <w:rPr>
                <w:rStyle w:val="Hyperlink"/>
              </w:rPr>
              <w:t>1.10</w:t>
            </w:r>
            <w:r w:rsidR="002B7186">
              <w:tab/>
            </w:r>
            <w:r w:rsidRPr="733FD53B">
              <w:rPr>
                <w:rStyle w:val="Hyperlink"/>
              </w:rPr>
              <w:t>Identificação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_Toc1262434290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0F0F769B" w14:textId="0FFA4515" w:rsidR="002B7186" w:rsidRDefault="733FD53B" w:rsidP="733FD53B">
          <w:pPr>
            <w:pStyle w:val="Sumrio1"/>
            <w:tabs>
              <w:tab w:val="left" w:pos="48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378112591">
            <w:r w:rsidRPr="733FD53B">
              <w:rPr>
                <w:rStyle w:val="Hyperlink"/>
              </w:rPr>
              <w:t>2</w:t>
            </w:r>
            <w:r w:rsidR="002B7186">
              <w:tab/>
            </w:r>
            <w:r w:rsidRPr="733FD53B">
              <w:rPr>
                <w:rStyle w:val="Hyperlink"/>
              </w:rPr>
              <w:t>DESENHOS DE LOCALIZAÇÃO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_Toc378112591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5F45C87A" w14:textId="6F37C01E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1392707626">
            <w:r w:rsidRPr="733FD53B">
              <w:rPr>
                <w:rStyle w:val="Hyperlink"/>
              </w:rPr>
              <w:t>2.1</w:t>
            </w:r>
            <w:r w:rsidR="002B7186">
              <w:tab/>
            </w:r>
            <w:r w:rsidRPr="733FD53B">
              <w:rPr>
                <w:rStyle w:val="Hyperlink"/>
              </w:rPr>
              <w:t>Propriedades Utilizadas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_Toc1392707626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1328D969" w14:textId="3C87B29F" w:rsidR="002B7186" w:rsidRDefault="733FD53B" w:rsidP="733FD53B">
          <w:pPr>
            <w:pStyle w:val="Sumrio1"/>
            <w:tabs>
              <w:tab w:val="left" w:pos="48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1519687998">
            <w:r w:rsidRPr="733FD53B">
              <w:rPr>
                <w:rStyle w:val="Hyperlink"/>
              </w:rPr>
              <w:t>3</w:t>
            </w:r>
            <w:r w:rsidR="002B7186">
              <w:tab/>
            </w:r>
            <w:r w:rsidRPr="733FD53B">
              <w:rPr>
                <w:rStyle w:val="Hyperlink"/>
              </w:rPr>
              <w:t>POLIGONAL DA ÁREA OCUPADA PELO EMPREENDIMENTO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_Toc1519687998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21294E4A" w14:textId="03B57C5D" w:rsidR="002B7186" w:rsidRDefault="733FD53B" w:rsidP="733FD53B">
          <w:pPr>
            <w:pStyle w:val="Sumrio1"/>
            <w:tabs>
              <w:tab w:val="left" w:pos="48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2094307">
            <w:r w:rsidRPr="733FD53B">
              <w:rPr>
                <w:rStyle w:val="Hyperlink"/>
              </w:rPr>
              <w:t>4</w:t>
            </w:r>
            <w:r w:rsidR="002B7186">
              <w:tab/>
            </w:r>
            <w:r w:rsidRPr="733FD53B">
              <w:rPr>
                <w:rStyle w:val="Hyperlink"/>
              </w:rPr>
              <w:t>INFORMAÇÃO DE SEGURANÇA E PREVENÇÃO A INCÊNDIO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_Toc2094307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48AD28C0" w14:textId="63471DAE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1475966624">
            <w:r w:rsidRPr="733FD53B">
              <w:rPr>
                <w:rStyle w:val="Hyperlink"/>
              </w:rPr>
              <w:t>4.1</w:t>
            </w:r>
            <w:r w:rsidR="002B7186">
              <w:tab/>
            </w:r>
            <w:r w:rsidRPr="733FD53B">
              <w:rPr>
                <w:rStyle w:val="Hyperlink"/>
              </w:rPr>
              <w:t>Plano de resposta a emergência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_Toc1475966624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36012C9C" w14:textId="4072B8D3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53068331">
            <w:r w:rsidRPr="733FD53B">
              <w:rPr>
                <w:rStyle w:val="Hyperlink"/>
              </w:rPr>
              <w:t>4.2</w:t>
            </w:r>
            <w:r w:rsidR="002B7186">
              <w:tab/>
            </w:r>
            <w:r w:rsidRPr="733FD53B">
              <w:rPr>
                <w:rStyle w:val="Hyperlink"/>
              </w:rPr>
              <w:t>Procedimentos de operação e manutenção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_Toc53068331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661934DC" w14:textId="7422103B" w:rsidR="002B7186" w:rsidRDefault="733FD53B" w:rsidP="733FD53B">
          <w:pPr>
            <w:pStyle w:val="Sumrio2"/>
            <w:tabs>
              <w:tab w:val="left" w:pos="72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702961104">
            <w:r w:rsidRPr="733FD53B">
              <w:rPr>
                <w:rStyle w:val="Hyperlink"/>
              </w:rPr>
              <w:t>4.3</w:t>
            </w:r>
            <w:r w:rsidR="002B7186">
              <w:tab/>
            </w:r>
            <w:r w:rsidRPr="733FD53B">
              <w:rPr>
                <w:rStyle w:val="Hyperlink"/>
              </w:rPr>
              <w:t>Integração com Empreendimentos e Instalações Vizinhas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_Toc702961104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700DD41B" w14:textId="479BD7D0" w:rsidR="002B7186" w:rsidRDefault="733FD53B" w:rsidP="733FD53B">
          <w:pPr>
            <w:pStyle w:val="Sumrio1"/>
            <w:tabs>
              <w:tab w:val="left" w:pos="48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657230478">
            <w:r w:rsidRPr="733FD53B">
              <w:rPr>
                <w:rStyle w:val="Hyperlink"/>
              </w:rPr>
              <w:t>5</w:t>
            </w:r>
            <w:r w:rsidR="002B7186">
              <w:tab/>
            </w:r>
            <w:r w:rsidRPr="733FD53B">
              <w:rPr>
                <w:rStyle w:val="Hyperlink"/>
              </w:rPr>
              <w:t>DIAGRAMA UNIFILAR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_Toc657230478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5D8EF722" w14:textId="3395547C" w:rsidR="002B7186" w:rsidRDefault="733FD53B" w:rsidP="733FD53B">
          <w:pPr>
            <w:pStyle w:val="Sumrio1"/>
            <w:tabs>
              <w:tab w:val="left" w:pos="480"/>
              <w:tab w:val="right" w:leader="dot" w:pos="9015"/>
            </w:tabs>
            <w:rPr>
              <w:rFonts w:eastAsiaTheme="minorEastAsia"/>
              <w:noProof/>
              <w:lang w:eastAsia="pt-BR"/>
            </w:rPr>
          </w:pPr>
          <w:hyperlink w:anchor="_Toc1684047660">
            <w:r w:rsidRPr="733FD53B">
              <w:rPr>
                <w:rStyle w:val="Hyperlink"/>
              </w:rPr>
              <w:t>6</w:t>
            </w:r>
            <w:r w:rsidR="002B7186">
              <w:tab/>
            </w:r>
            <w:r w:rsidRPr="733FD53B">
              <w:rPr>
                <w:rStyle w:val="Hyperlink"/>
              </w:rPr>
              <w:t>ANOTAÇÃO DE RESPONSABILIDADE TÉCNICA (ART)</w:t>
            </w:r>
            <w:r w:rsidR="002B7186">
              <w:tab/>
            </w:r>
            <w:r w:rsidR="002B7186">
              <w:fldChar w:fldCharType="begin"/>
            </w:r>
            <w:r w:rsidR="002B7186">
              <w:instrText>PAGEREF _Toc1684047660 \h</w:instrText>
            </w:r>
            <w:r w:rsidR="002B7186">
              <w:fldChar w:fldCharType="separate"/>
            </w:r>
            <w:r w:rsidRPr="733FD53B">
              <w:rPr>
                <w:rStyle w:val="Hyperlink"/>
              </w:rPr>
              <w:t>2</w:t>
            </w:r>
            <w:r w:rsidR="002B7186">
              <w:fldChar w:fldCharType="end"/>
            </w:r>
          </w:hyperlink>
        </w:p>
        <w:p w14:paraId="55E7113A" w14:textId="50ABBFC6" w:rsidR="00E5152B" w:rsidRDefault="00E5152B">
          <w:r>
            <w:rPr>
              <w:b/>
              <w:bCs/>
            </w:rPr>
            <w:fldChar w:fldCharType="end"/>
          </w:r>
        </w:p>
      </w:sdtContent>
    </w:sdt>
    <w:p w14:paraId="56F1E97C" w14:textId="19970E6B" w:rsidR="002B7186" w:rsidRPr="002B7186" w:rsidRDefault="002B7186" w:rsidP="002B7186">
      <w:r>
        <w:br w:type="page"/>
      </w:r>
    </w:p>
    <w:p w14:paraId="50EC2357" w14:textId="3CB8C0B1" w:rsidR="5D110EF0" w:rsidRDefault="5AE47C21" w:rsidP="00E5152B">
      <w:pPr>
        <w:pStyle w:val="Ttulo1"/>
        <w:rPr>
          <w:rFonts w:eastAsia="Arial"/>
        </w:rPr>
      </w:pPr>
      <w:bookmarkStart w:id="0" w:name="_Toc352104288"/>
      <w:r w:rsidRPr="0DC484C4">
        <w:rPr>
          <w:rFonts w:eastAsia="Arial"/>
        </w:rPr>
        <w:lastRenderedPageBreak/>
        <w:t>IDENTIFICAÇÃO DO EMPREENDIMENTO</w:t>
      </w:r>
      <w:bookmarkEnd w:id="0"/>
    </w:p>
    <w:p w14:paraId="14EAC6CD" w14:textId="38C0663D" w:rsidR="5DBFE0DC" w:rsidRDefault="5DBFE0DC" w:rsidP="00E5152B">
      <w:pPr>
        <w:pStyle w:val="Ttulo2"/>
        <w:rPr>
          <w:rFonts w:eastAsia="Arial"/>
        </w:rPr>
      </w:pPr>
      <w:bookmarkStart w:id="1" w:name="_Toc964591525"/>
      <w:r w:rsidRPr="0DC484C4">
        <w:rPr>
          <w:rFonts w:eastAsia="Arial"/>
        </w:rPr>
        <w:t>Dados Gerais do Empreendimento</w:t>
      </w:r>
      <w:bookmarkEnd w:id="1"/>
    </w:p>
    <w:p w14:paraId="29B5486B" w14:textId="7BE09043" w:rsidR="3C3DF3D9" w:rsidRDefault="5547D94E" w:rsidP="0DC484C4">
      <w:pPr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>O presente Memorial Descritivo refere-se ao Sistema de Armazenamento de Energia por Baterias (</w:t>
      </w:r>
      <w:r w:rsidR="21270B19" w:rsidRPr="6509328E">
        <w:rPr>
          <w:rFonts w:ascii="Arial" w:eastAsia="Arial" w:hAnsi="Arial" w:cs="Arial"/>
        </w:rPr>
        <w:t xml:space="preserve">SAE, do inglês </w:t>
      </w:r>
      <w:r w:rsidRPr="6509328E">
        <w:rPr>
          <w:rFonts w:ascii="Arial" w:eastAsia="Arial" w:hAnsi="Arial" w:cs="Arial"/>
          <w:i/>
          <w:iCs/>
        </w:rPr>
        <w:t xml:space="preserve">Battery Energy </w:t>
      </w:r>
      <w:proofErr w:type="spellStart"/>
      <w:r w:rsidRPr="6509328E">
        <w:rPr>
          <w:rFonts w:ascii="Arial" w:eastAsia="Arial" w:hAnsi="Arial" w:cs="Arial"/>
          <w:i/>
          <w:iCs/>
        </w:rPr>
        <w:t>Storage</w:t>
      </w:r>
      <w:proofErr w:type="spellEnd"/>
      <w:r w:rsidRPr="6509328E">
        <w:rPr>
          <w:rFonts w:ascii="Arial" w:eastAsia="Arial" w:hAnsi="Arial" w:cs="Arial"/>
          <w:i/>
          <w:iCs/>
        </w:rPr>
        <w:t xml:space="preserve"> System </w:t>
      </w:r>
      <w:r w:rsidRPr="6509328E">
        <w:rPr>
          <w:rFonts w:ascii="Arial" w:eastAsia="Arial" w:hAnsi="Arial" w:cs="Arial"/>
        </w:rPr>
        <w:t xml:space="preserve">– BESS), denominado </w:t>
      </w:r>
      <w:r w:rsidRPr="002B7186">
        <w:rPr>
          <w:rStyle w:val="PersonalizarChar"/>
        </w:rPr>
        <w:t>[NOME DO EMPREENDIMENTO]</w:t>
      </w:r>
      <w:r w:rsidRPr="6509328E">
        <w:rPr>
          <w:rFonts w:ascii="Arial" w:eastAsia="Arial" w:hAnsi="Arial" w:cs="Arial"/>
        </w:rPr>
        <w:t xml:space="preserve">, a ser implantado no município de </w:t>
      </w:r>
      <w:r w:rsidRPr="002B7186">
        <w:rPr>
          <w:rStyle w:val="PersonalizarChar"/>
        </w:rPr>
        <w:t>[MUNICÍPIO]</w:t>
      </w:r>
      <w:r w:rsidRPr="6509328E">
        <w:rPr>
          <w:rFonts w:ascii="Arial" w:eastAsia="Arial" w:hAnsi="Arial" w:cs="Arial"/>
        </w:rPr>
        <w:t xml:space="preserve">, estado de </w:t>
      </w:r>
      <w:r w:rsidRPr="6509328E">
        <w:rPr>
          <w:rFonts w:ascii="Arial" w:eastAsia="Arial" w:hAnsi="Arial" w:cs="Arial"/>
          <w:b/>
          <w:bCs/>
          <w:color w:val="FF0000"/>
        </w:rPr>
        <w:t>[ESTADO]</w:t>
      </w:r>
      <w:r w:rsidRPr="6509328E">
        <w:rPr>
          <w:rFonts w:ascii="Arial" w:eastAsia="Arial" w:hAnsi="Arial" w:cs="Arial"/>
        </w:rPr>
        <w:t xml:space="preserve">, situado em </w:t>
      </w:r>
      <w:r w:rsidRPr="002B7186">
        <w:rPr>
          <w:rStyle w:val="PersonalizarChar"/>
        </w:rPr>
        <w:t>[ENDEREÇO]</w:t>
      </w:r>
      <w:r w:rsidRPr="6509328E">
        <w:rPr>
          <w:rFonts w:ascii="Arial" w:eastAsia="Arial" w:hAnsi="Arial" w:cs="Arial"/>
        </w:rPr>
        <w:t xml:space="preserve">, ocupando uma área aproximada de </w:t>
      </w:r>
      <w:r w:rsidRPr="002B7186">
        <w:rPr>
          <w:rStyle w:val="PersonalizarChar"/>
        </w:rPr>
        <w:t>[ÁREA]</w:t>
      </w:r>
      <w:r w:rsidRPr="6509328E">
        <w:rPr>
          <w:rFonts w:ascii="Arial" w:eastAsia="Arial" w:hAnsi="Arial" w:cs="Arial"/>
          <w:b/>
          <w:bCs/>
        </w:rPr>
        <w:t xml:space="preserve"> </w:t>
      </w:r>
      <w:r w:rsidRPr="6509328E">
        <w:rPr>
          <w:rFonts w:ascii="Arial" w:eastAsia="Arial" w:hAnsi="Arial" w:cs="Arial"/>
        </w:rPr>
        <w:t>hectares</w:t>
      </w:r>
      <w:r w:rsidR="2EF786CF" w:rsidRPr="6509328E">
        <w:rPr>
          <w:rFonts w:ascii="Arial" w:eastAsia="Arial" w:hAnsi="Arial" w:cs="Arial"/>
        </w:rPr>
        <w:t xml:space="preserve"> com a</w:t>
      </w:r>
      <w:r w:rsidRPr="6509328E">
        <w:rPr>
          <w:rFonts w:ascii="Arial" w:eastAsia="Arial" w:hAnsi="Arial" w:cs="Arial"/>
        </w:rPr>
        <w:t xml:space="preserve"> potência instalada de </w:t>
      </w:r>
      <w:r w:rsidRPr="002B7186">
        <w:rPr>
          <w:rStyle w:val="PersonalizarChar"/>
        </w:rPr>
        <w:t>[POTÊNCIA INSTALADA]</w:t>
      </w:r>
      <w:r w:rsidRPr="6509328E">
        <w:rPr>
          <w:rFonts w:ascii="Arial" w:eastAsia="Arial" w:hAnsi="Arial" w:cs="Arial"/>
          <w:b/>
          <w:bCs/>
        </w:rPr>
        <w:t xml:space="preserve"> </w:t>
      </w:r>
      <w:r w:rsidRPr="6509328E">
        <w:rPr>
          <w:rFonts w:ascii="Arial" w:eastAsia="Arial" w:hAnsi="Arial" w:cs="Arial"/>
        </w:rPr>
        <w:t>kW</w:t>
      </w:r>
      <w:r w:rsidR="4F4D2DFB" w:rsidRPr="6509328E">
        <w:rPr>
          <w:rFonts w:ascii="Arial" w:eastAsia="Arial" w:hAnsi="Arial" w:cs="Arial"/>
        </w:rPr>
        <w:t>.</w:t>
      </w:r>
    </w:p>
    <w:p w14:paraId="02D58C70" w14:textId="5B064B3C" w:rsidR="5D118D24" w:rsidRDefault="5D118D24" w:rsidP="00E5152B">
      <w:pPr>
        <w:pStyle w:val="Ttulo2"/>
        <w:rPr>
          <w:rFonts w:eastAsia="Arial"/>
        </w:rPr>
      </w:pPr>
      <w:bookmarkStart w:id="2" w:name="_Toc516353813"/>
      <w:r w:rsidRPr="0DC484C4">
        <w:rPr>
          <w:rFonts w:eastAsia="Arial"/>
        </w:rPr>
        <w:t>Tecnologia Adotada</w:t>
      </w:r>
      <w:bookmarkEnd w:id="2"/>
    </w:p>
    <w:p w14:paraId="634D1F3C" w14:textId="32DD8A42" w:rsidR="5D118D24" w:rsidRDefault="5D118D24" w:rsidP="0DC484C4">
      <w:pPr>
        <w:jc w:val="both"/>
      </w:pPr>
      <w:r w:rsidRPr="0DC484C4">
        <w:rPr>
          <w:rFonts w:ascii="Arial" w:eastAsia="Arial" w:hAnsi="Arial" w:cs="Arial"/>
        </w:rPr>
        <w:t xml:space="preserve">O sistema de armazenamento utilizará a tecnologia </w:t>
      </w:r>
      <w:r w:rsidRPr="00C26FAA">
        <w:rPr>
          <w:rStyle w:val="PersonalizarChar"/>
        </w:rPr>
        <w:t>[DESCRIÇÃO DA TECNOLOGIA]</w:t>
      </w:r>
      <w:r w:rsidRPr="0DC484C4">
        <w:rPr>
          <w:rFonts w:ascii="Arial" w:eastAsia="Arial" w:hAnsi="Arial" w:cs="Arial"/>
        </w:rPr>
        <w:t xml:space="preserve">, composta por baterias eletroquímicas com cátodo de composição </w:t>
      </w:r>
      <w:r w:rsidRPr="0DC484C4">
        <w:rPr>
          <w:rFonts w:ascii="Arial" w:eastAsia="Arial" w:hAnsi="Arial" w:cs="Arial"/>
          <w:b/>
          <w:bCs/>
          <w:color w:val="FF0000"/>
        </w:rPr>
        <w:t>[QUÍMICA DO CÁTODO]</w:t>
      </w:r>
      <w:r w:rsidRPr="0DC484C4">
        <w:rPr>
          <w:rFonts w:ascii="Arial" w:eastAsia="Arial" w:hAnsi="Arial" w:cs="Arial"/>
        </w:rPr>
        <w:t xml:space="preserve"> e ânodo de composição </w:t>
      </w:r>
      <w:r w:rsidRPr="00C26FAA">
        <w:rPr>
          <w:rStyle w:val="PersonalizarChar"/>
        </w:rPr>
        <w:t>[QUÍMICA DO ÂNODO]</w:t>
      </w:r>
      <w:r w:rsidRPr="0DC484C4">
        <w:rPr>
          <w:rFonts w:ascii="Arial" w:eastAsia="Arial" w:hAnsi="Arial" w:cs="Arial"/>
        </w:rPr>
        <w:t>.</w:t>
      </w:r>
    </w:p>
    <w:p w14:paraId="07768723" w14:textId="05086846" w:rsidR="7F7A761D" w:rsidRDefault="7F7A761D" w:rsidP="00E5152B">
      <w:pPr>
        <w:pStyle w:val="Ttulo2"/>
        <w:rPr>
          <w:rFonts w:eastAsia="Arial"/>
        </w:rPr>
      </w:pPr>
      <w:bookmarkStart w:id="3" w:name="_Toc1522902921"/>
      <w:r w:rsidRPr="0DC484C4">
        <w:rPr>
          <w:rFonts w:eastAsia="Arial"/>
        </w:rPr>
        <w:t>Dimensionamento do sistema</w:t>
      </w:r>
      <w:bookmarkEnd w:id="3"/>
    </w:p>
    <w:p w14:paraId="7894900A" w14:textId="51E1C706" w:rsidR="5D118D24" w:rsidRDefault="5BB020D7" w:rsidP="0DC484C4">
      <w:pPr>
        <w:jc w:val="both"/>
      </w:pPr>
      <w:r w:rsidRPr="6509328E">
        <w:rPr>
          <w:rFonts w:ascii="Arial" w:eastAsia="Arial" w:hAnsi="Arial" w:cs="Arial"/>
        </w:rPr>
        <w:t xml:space="preserve">O dimensionamento do sistema foi desenvolvido para uma potência nominal de </w:t>
      </w:r>
      <w:r w:rsidRPr="00C56FA3">
        <w:rPr>
          <w:rStyle w:val="PersonalizarChar"/>
        </w:rPr>
        <w:t>[POTÊNCIA NOMINAL]</w:t>
      </w:r>
      <w:r w:rsidRPr="6509328E">
        <w:rPr>
          <w:rFonts w:ascii="Arial" w:eastAsia="Arial" w:hAnsi="Arial" w:cs="Arial"/>
          <w:b/>
          <w:bCs/>
        </w:rPr>
        <w:t xml:space="preserve"> </w:t>
      </w:r>
      <w:r w:rsidRPr="6509328E">
        <w:rPr>
          <w:rFonts w:ascii="Arial" w:eastAsia="Arial" w:hAnsi="Arial" w:cs="Arial"/>
        </w:rPr>
        <w:t xml:space="preserve">kW e capacidade de armazenamento de </w:t>
      </w:r>
      <w:r w:rsidRPr="00C56FA3">
        <w:rPr>
          <w:rStyle w:val="PersonalizarChar"/>
        </w:rPr>
        <w:t>[CAPACIDADE DE ARMAZENAMENTO]</w:t>
      </w:r>
      <w:r w:rsidRPr="6509328E">
        <w:rPr>
          <w:rFonts w:ascii="Arial" w:eastAsia="Arial" w:hAnsi="Arial" w:cs="Arial"/>
          <w:b/>
          <w:bCs/>
        </w:rPr>
        <w:t xml:space="preserve"> </w:t>
      </w:r>
      <w:r w:rsidRPr="6509328E">
        <w:rPr>
          <w:rFonts w:ascii="Arial" w:eastAsia="Arial" w:hAnsi="Arial" w:cs="Arial"/>
        </w:rPr>
        <w:t xml:space="preserve">kWh, considerando um regime de descarga de </w:t>
      </w:r>
      <w:r w:rsidRPr="00C56FA3">
        <w:rPr>
          <w:rStyle w:val="PersonalizarChar"/>
        </w:rPr>
        <w:t>[REGIME DE DESCARGA]</w:t>
      </w:r>
      <w:r w:rsidRPr="6509328E">
        <w:rPr>
          <w:rFonts w:ascii="Arial" w:eastAsia="Arial" w:hAnsi="Arial" w:cs="Arial"/>
          <w:b/>
          <w:bCs/>
        </w:rPr>
        <w:t xml:space="preserve">. </w:t>
      </w:r>
      <w:r w:rsidR="7777E8E7" w:rsidRPr="6509328E">
        <w:rPr>
          <w:rFonts w:ascii="Arial" w:eastAsia="Arial" w:hAnsi="Arial" w:cs="Arial"/>
        </w:rPr>
        <w:t>A análise energética inclui o ciclo completo de operação, considerando o suprimento à rede, perdas inerentes ao sistema e o autoconsumo</w:t>
      </w:r>
      <w:r w:rsidR="4B2F8C2B" w:rsidRPr="6509328E">
        <w:rPr>
          <w:rFonts w:ascii="Arial" w:eastAsia="Arial" w:hAnsi="Arial" w:cs="Arial"/>
        </w:rPr>
        <w:t xml:space="preserve"> </w:t>
      </w:r>
      <w:r w:rsidR="4B2F8C2B" w:rsidRPr="00C56FA3">
        <w:rPr>
          <w:rStyle w:val="PersonalizarChar"/>
        </w:rPr>
        <w:t>[DETALHAR A ANÁLISE ENERGÉTICA COM CICLO COMPLETO]</w:t>
      </w:r>
      <w:r w:rsidR="7777E8E7" w:rsidRPr="6509328E">
        <w:rPr>
          <w:rFonts w:ascii="Arial" w:eastAsia="Arial" w:hAnsi="Arial" w:cs="Arial"/>
        </w:rPr>
        <w:t xml:space="preserve">. </w:t>
      </w:r>
    </w:p>
    <w:p w14:paraId="3EB8C0F7" w14:textId="7E262220" w:rsidR="05DA2026" w:rsidRDefault="05DA2026" w:rsidP="0DC484C4">
      <w:pPr>
        <w:jc w:val="both"/>
      </w:pPr>
      <w:r w:rsidRPr="0DC484C4">
        <w:rPr>
          <w:rFonts w:ascii="Arial" w:eastAsia="Arial" w:hAnsi="Arial" w:cs="Arial"/>
        </w:rPr>
        <w:t>Para o dimensionamento e avaliação de desempenho do empreendimento foram considerados os seguintes parâmetros: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6464"/>
        <w:gridCol w:w="2551"/>
      </w:tblGrid>
      <w:tr w:rsidR="0DC484C4" w14:paraId="366CA523" w14:textId="77777777" w:rsidTr="6509328E">
        <w:trPr>
          <w:trHeight w:val="300"/>
        </w:trPr>
        <w:tc>
          <w:tcPr>
            <w:tcW w:w="6464" w:type="dxa"/>
          </w:tcPr>
          <w:p w14:paraId="0A902C68" w14:textId="37F9F7B0" w:rsidR="38F490C6" w:rsidRDefault="38F490C6" w:rsidP="0DC484C4">
            <w:r w:rsidRPr="0DC484C4">
              <w:rPr>
                <w:rFonts w:ascii="Arial" w:eastAsia="Arial" w:hAnsi="Arial" w:cs="Arial"/>
              </w:rPr>
              <w:t>Parâmetro</w:t>
            </w:r>
          </w:p>
        </w:tc>
        <w:tc>
          <w:tcPr>
            <w:tcW w:w="2551" w:type="dxa"/>
          </w:tcPr>
          <w:p w14:paraId="21F0DBFF" w14:textId="1ACB69C9" w:rsidR="38F490C6" w:rsidRDefault="38F490C6" w:rsidP="0DC484C4">
            <w:r w:rsidRPr="0DC484C4">
              <w:rPr>
                <w:rFonts w:ascii="Arial" w:eastAsia="Arial" w:hAnsi="Arial" w:cs="Arial"/>
              </w:rPr>
              <w:t>Valor</w:t>
            </w:r>
          </w:p>
        </w:tc>
      </w:tr>
      <w:tr w:rsidR="0DC484C4" w14:paraId="0929A50F" w14:textId="77777777" w:rsidTr="6509328E">
        <w:trPr>
          <w:trHeight w:val="300"/>
        </w:trPr>
        <w:tc>
          <w:tcPr>
            <w:tcW w:w="6464" w:type="dxa"/>
          </w:tcPr>
          <w:p w14:paraId="7BC39708" w14:textId="675AEAB5" w:rsidR="38F490C6" w:rsidRDefault="38F490C6" w:rsidP="0DC484C4">
            <w:pPr>
              <w:rPr>
                <w:rFonts w:ascii="Arial" w:eastAsia="Arial" w:hAnsi="Arial" w:cs="Arial"/>
              </w:rPr>
            </w:pPr>
            <w:r w:rsidRPr="0DC484C4">
              <w:rPr>
                <w:rFonts w:ascii="Arial" w:eastAsia="Arial" w:hAnsi="Arial" w:cs="Arial"/>
              </w:rPr>
              <w:t>Eficiência de carga/descarga da bateria</w:t>
            </w:r>
          </w:p>
        </w:tc>
        <w:tc>
          <w:tcPr>
            <w:tcW w:w="2551" w:type="dxa"/>
          </w:tcPr>
          <w:p w14:paraId="000822FD" w14:textId="065635DE" w:rsidR="0DC484C4" w:rsidRDefault="0DC484C4" w:rsidP="0DC484C4">
            <w:pPr>
              <w:rPr>
                <w:rFonts w:ascii="Arial" w:eastAsia="Arial" w:hAnsi="Arial" w:cs="Arial"/>
              </w:rPr>
            </w:pPr>
          </w:p>
        </w:tc>
      </w:tr>
      <w:tr w:rsidR="0DC484C4" w14:paraId="0CC773F5" w14:textId="77777777" w:rsidTr="6509328E">
        <w:trPr>
          <w:trHeight w:val="300"/>
        </w:trPr>
        <w:tc>
          <w:tcPr>
            <w:tcW w:w="6464" w:type="dxa"/>
          </w:tcPr>
          <w:p w14:paraId="4F04136A" w14:textId="3EA00AD2" w:rsidR="38F490C6" w:rsidRDefault="2976BF09" w:rsidP="0DC484C4">
            <w:r w:rsidRPr="6509328E">
              <w:rPr>
                <w:rFonts w:ascii="Arial" w:eastAsia="Arial" w:hAnsi="Arial" w:cs="Arial"/>
              </w:rPr>
              <w:t>Limites máximo e mínimo da p</w:t>
            </w:r>
            <w:r w:rsidR="70F6AA90" w:rsidRPr="6509328E">
              <w:rPr>
                <w:rFonts w:ascii="Arial" w:eastAsia="Arial" w:hAnsi="Arial" w:cs="Arial"/>
              </w:rPr>
              <w:t>rofundidade máxima de descarga (</w:t>
            </w:r>
            <w:proofErr w:type="spellStart"/>
            <w:r w:rsidR="70F6AA90" w:rsidRPr="6509328E">
              <w:rPr>
                <w:rFonts w:ascii="Arial" w:eastAsia="Arial" w:hAnsi="Arial" w:cs="Arial"/>
              </w:rPr>
              <w:t>DoD</w:t>
            </w:r>
            <w:proofErr w:type="spellEnd"/>
            <w:r w:rsidR="70F6AA90" w:rsidRPr="6509328E">
              <w:rPr>
                <w:rFonts w:ascii="Arial" w:eastAsia="Arial" w:hAnsi="Arial" w:cs="Arial"/>
              </w:rPr>
              <w:t xml:space="preserve"> Máxima)</w:t>
            </w:r>
          </w:p>
        </w:tc>
        <w:tc>
          <w:tcPr>
            <w:tcW w:w="2551" w:type="dxa"/>
          </w:tcPr>
          <w:p w14:paraId="726B8F39" w14:textId="065635DE" w:rsidR="0DC484C4" w:rsidRDefault="0DC484C4" w:rsidP="0DC484C4">
            <w:pPr>
              <w:rPr>
                <w:rFonts w:ascii="Arial" w:eastAsia="Arial" w:hAnsi="Arial" w:cs="Arial"/>
              </w:rPr>
            </w:pPr>
          </w:p>
        </w:tc>
      </w:tr>
      <w:tr w:rsidR="0DC484C4" w14:paraId="3B2C298D" w14:textId="77777777" w:rsidTr="6509328E">
        <w:trPr>
          <w:trHeight w:val="300"/>
        </w:trPr>
        <w:tc>
          <w:tcPr>
            <w:tcW w:w="6464" w:type="dxa"/>
          </w:tcPr>
          <w:p w14:paraId="3A2F79C5" w14:textId="5E4CB00E" w:rsidR="38F490C6" w:rsidRDefault="38F490C6" w:rsidP="0DC484C4">
            <w:r w:rsidRPr="0DC484C4">
              <w:rPr>
                <w:rFonts w:ascii="Arial" w:eastAsia="Arial" w:hAnsi="Arial" w:cs="Arial"/>
              </w:rPr>
              <w:t>Estado mínimo de carga (SOC Mínimo)</w:t>
            </w:r>
          </w:p>
        </w:tc>
        <w:tc>
          <w:tcPr>
            <w:tcW w:w="2551" w:type="dxa"/>
          </w:tcPr>
          <w:p w14:paraId="6889CDB6" w14:textId="065635DE" w:rsidR="0DC484C4" w:rsidRDefault="0DC484C4" w:rsidP="0DC484C4">
            <w:pPr>
              <w:rPr>
                <w:rFonts w:ascii="Arial" w:eastAsia="Arial" w:hAnsi="Arial" w:cs="Arial"/>
              </w:rPr>
            </w:pPr>
          </w:p>
        </w:tc>
      </w:tr>
      <w:tr w:rsidR="0DC484C4" w14:paraId="71E5ED65" w14:textId="77777777" w:rsidTr="6509328E">
        <w:trPr>
          <w:trHeight w:val="300"/>
        </w:trPr>
        <w:tc>
          <w:tcPr>
            <w:tcW w:w="6464" w:type="dxa"/>
          </w:tcPr>
          <w:p w14:paraId="4830622C" w14:textId="166BE839" w:rsidR="38F490C6" w:rsidRDefault="38F490C6" w:rsidP="0DC484C4">
            <w:r w:rsidRPr="0DC484C4">
              <w:rPr>
                <w:rFonts w:ascii="Arial" w:eastAsia="Arial" w:hAnsi="Arial" w:cs="Arial"/>
              </w:rPr>
              <w:t>Eficiência dos conversores (PCS)</w:t>
            </w:r>
          </w:p>
        </w:tc>
        <w:tc>
          <w:tcPr>
            <w:tcW w:w="2551" w:type="dxa"/>
          </w:tcPr>
          <w:p w14:paraId="08C840CF" w14:textId="065635DE" w:rsidR="0DC484C4" w:rsidRDefault="0DC484C4" w:rsidP="0DC484C4">
            <w:pPr>
              <w:rPr>
                <w:rFonts w:ascii="Arial" w:eastAsia="Arial" w:hAnsi="Arial" w:cs="Arial"/>
              </w:rPr>
            </w:pPr>
          </w:p>
        </w:tc>
      </w:tr>
      <w:tr w:rsidR="0DC484C4" w14:paraId="56843F8C" w14:textId="77777777" w:rsidTr="6509328E">
        <w:trPr>
          <w:trHeight w:val="300"/>
        </w:trPr>
        <w:tc>
          <w:tcPr>
            <w:tcW w:w="6464" w:type="dxa"/>
          </w:tcPr>
          <w:p w14:paraId="027D6C33" w14:textId="4C65D16E" w:rsidR="00A504B1" w:rsidRDefault="00A504B1" w:rsidP="0DC484C4">
            <w:r w:rsidRPr="0DC484C4">
              <w:rPr>
                <w:rFonts w:ascii="Arial" w:eastAsia="Arial" w:hAnsi="Arial" w:cs="Arial"/>
              </w:rPr>
              <w:t>Consumo interno do sistema</w:t>
            </w:r>
          </w:p>
        </w:tc>
        <w:tc>
          <w:tcPr>
            <w:tcW w:w="2551" w:type="dxa"/>
          </w:tcPr>
          <w:p w14:paraId="2788D40E" w14:textId="3E92C947" w:rsidR="0DC484C4" w:rsidRDefault="0DC484C4" w:rsidP="0DC484C4">
            <w:pPr>
              <w:rPr>
                <w:rFonts w:ascii="Arial" w:eastAsia="Arial" w:hAnsi="Arial" w:cs="Arial"/>
              </w:rPr>
            </w:pPr>
          </w:p>
        </w:tc>
      </w:tr>
      <w:tr w:rsidR="0DC484C4" w14:paraId="51CE1D3C" w14:textId="77777777" w:rsidTr="6509328E">
        <w:trPr>
          <w:trHeight w:val="300"/>
        </w:trPr>
        <w:tc>
          <w:tcPr>
            <w:tcW w:w="6464" w:type="dxa"/>
          </w:tcPr>
          <w:p w14:paraId="0F2AD14E" w14:textId="1D401D3D" w:rsidR="00A504B1" w:rsidRDefault="00A504B1" w:rsidP="0DC484C4">
            <w:r w:rsidRPr="0DC484C4">
              <w:rPr>
                <w:rFonts w:ascii="Arial" w:eastAsia="Arial" w:hAnsi="Arial" w:cs="Arial"/>
              </w:rPr>
              <w:t>Consumo em stand-by</w:t>
            </w:r>
          </w:p>
        </w:tc>
        <w:tc>
          <w:tcPr>
            <w:tcW w:w="2551" w:type="dxa"/>
          </w:tcPr>
          <w:p w14:paraId="562F15A0" w14:textId="3BB4DA07" w:rsidR="0DC484C4" w:rsidRDefault="0DC484C4" w:rsidP="0DC484C4">
            <w:pPr>
              <w:rPr>
                <w:rFonts w:ascii="Arial" w:eastAsia="Arial" w:hAnsi="Arial" w:cs="Arial"/>
              </w:rPr>
            </w:pPr>
          </w:p>
        </w:tc>
      </w:tr>
    </w:tbl>
    <w:p w14:paraId="43BA9B84" w14:textId="2E7454DC" w:rsidR="0DC484C4" w:rsidRDefault="0DC484C4"/>
    <w:p w14:paraId="088FD95F" w14:textId="66CEE321" w:rsidR="61FAB98B" w:rsidRDefault="61FAB98B" w:rsidP="00E5152B">
      <w:pPr>
        <w:pStyle w:val="Ttulo2"/>
        <w:rPr>
          <w:rFonts w:eastAsia="Arial"/>
        </w:rPr>
      </w:pPr>
      <w:bookmarkStart w:id="4" w:name="_Toc1269269194"/>
      <w:r w:rsidRPr="0DC484C4">
        <w:rPr>
          <w:rFonts w:eastAsia="Arial"/>
        </w:rPr>
        <w:t>Simulação do Perfil Diário Médio Anual do Estado de Carga da Bateria</w:t>
      </w:r>
      <w:bookmarkEnd w:id="4"/>
    </w:p>
    <w:p w14:paraId="19E05DD4" w14:textId="1CBEF18F" w:rsidR="61FAB98B" w:rsidRDefault="61FAB98B" w:rsidP="0DC484C4">
      <w:pPr>
        <w:jc w:val="both"/>
      </w:pPr>
      <w:r w:rsidRPr="0DC484C4">
        <w:rPr>
          <w:rFonts w:ascii="Arial" w:eastAsia="Arial" w:hAnsi="Arial" w:cs="Arial"/>
        </w:rPr>
        <w:t>Uma simulação do perfil diário médio anual do estado de carga da bateria foi realizada, considerando os ciclos de carga e descarga previstos para todo o período contratual.</w:t>
      </w:r>
    </w:p>
    <w:p w14:paraId="1A66837E" w14:textId="67ECF507" w:rsidR="0DC484C4" w:rsidRDefault="655FD1B8" w:rsidP="00C56FA3">
      <w:pPr>
        <w:pStyle w:val="Personalizar"/>
      </w:pPr>
      <w:r w:rsidRPr="6509328E">
        <w:t>[APRESENTAR SIMULAÇÃO CONSIDERANDO OS CICLOS DE CARGA E DESCARGA DURANTE O PERÍODO CONTRATUAL]</w:t>
      </w:r>
    </w:p>
    <w:p w14:paraId="7A3D4F25" w14:textId="3B4BC518" w:rsidR="35258E57" w:rsidRDefault="35258E57" w:rsidP="00E5152B">
      <w:pPr>
        <w:pStyle w:val="Ttulo2"/>
        <w:rPr>
          <w:rFonts w:eastAsia="Arial"/>
        </w:rPr>
      </w:pPr>
      <w:bookmarkStart w:id="5" w:name="_Toc2089797743"/>
      <w:r w:rsidRPr="0DC484C4">
        <w:rPr>
          <w:rFonts w:eastAsia="Arial"/>
        </w:rPr>
        <w:lastRenderedPageBreak/>
        <w:t>Estudo de Degradação da Bateria</w:t>
      </w:r>
      <w:bookmarkEnd w:id="5"/>
    </w:p>
    <w:p w14:paraId="2B9ECD82" w14:textId="75FAFC32" w:rsidR="35258E57" w:rsidRDefault="2D7D5F77" w:rsidP="00C56FA3">
      <w:pPr>
        <w:pStyle w:val="Personalizar"/>
      </w:pPr>
      <w:r w:rsidRPr="6509328E">
        <w:t>[DETALHAR O PROCESSO DE DEGRADAÇÃO DA BATERIA CONSIDERANDO O NÚMERO DE CICLOS, AS PROFUNDIDADES DE CARGA E DESCARGA, OS EFEITOS DE TEMPERATURA E OUTRAS VARIÁVEIS QUE INTERFIRAM NA DEGRADAÇÃO]</w:t>
      </w:r>
      <w:r w:rsidR="30D86ADC" w:rsidRPr="6509328E">
        <w:t>.</w:t>
      </w:r>
    </w:p>
    <w:p w14:paraId="3F09C3D9" w14:textId="5D613481" w:rsidR="6509328E" w:rsidRDefault="6509328E" w:rsidP="6509328E">
      <w:pPr>
        <w:jc w:val="both"/>
        <w:rPr>
          <w:rFonts w:ascii="Arial" w:eastAsia="Arial" w:hAnsi="Arial" w:cs="Arial"/>
          <w:b/>
          <w:bCs/>
          <w:color w:val="FF0000"/>
        </w:rPr>
      </w:pPr>
    </w:p>
    <w:p w14:paraId="53FE3E88" w14:textId="604139BC" w:rsidR="43318F4D" w:rsidRDefault="43318F4D" w:rsidP="00E5152B">
      <w:pPr>
        <w:pStyle w:val="Ttulo2"/>
        <w:rPr>
          <w:rFonts w:eastAsia="Arial"/>
        </w:rPr>
      </w:pPr>
      <w:bookmarkStart w:id="6" w:name="_Toc200820971"/>
      <w:r w:rsidRPr="6509328E">
        <w:rPr>
          <w:rFonts w:eastAsia="Arial"/>
        </w:rPr>
        <w:t xml:space="preserve">Estimativa de eficiência de carga e </w:t>
      </w:r>
      <w:r w:rsidRPr="733FD53B">
        <w:rPr>
          <w:rFonts w:eastAsia="Arial"/>
        </w:rPr>
        <w:t>descarga</w:t>
      </w:r>
      <w:r w:rsidR="35C54E70" w:rsidRPr="733FD53B">
        <w:rPr>
          <w:rFonts w:eastAsia="Arial"/>
        </w:rPr>
        <w:t xml:space="preserve"> </w:t>
      </w:r>
      <w:r w:rsidRPr="733FD53B">
        <w:rPr>
          <w:rFonts w:eastAsia="Arial"/>
        </w:rPr>
        <w:t>da</w:t>
      </w:r>
      <w:r w:rsidRPr="6509328E">
        <w:rPr>
          <w:rFonts w:eastAsia="Arial"/>
        </w:rPr>
        <w:t xml:space="preserve"> bateria</w:t>
      </w:r>
      <w:bookmarkEnd w:id="6"/>
    </w:p>
    <w:p w14:paraId="0B4CA5CA" w14:textId="7FE8DEFA" w:rsidR="43318F4D" w:rsidRDefault="43318F4D" w:rsidP="00C56FA3">
      <w:pPr>
        <w:pStyle w:val="Personalizar"/>
      </w:pPr>
      <w:r w:rsidRPr="6509328E">
        <w:t>[COM REFERÊNCIA AO PMI, EM FUNÇÃO DO NÚMERO DE CICLOS, CONSIDERANDO AS PROFUNDIDADES DE CARGA E DESCARGA NOS CICLOS, OS EFEITOS DE TEMPERATURA E OUTRAS VARIÁVEIS QUE INTERFIRAM NA EFICIÊNCIA, INCLUINDO PERDAS ÔHMICAS, PERDAS NO TRAFO, CONSUMO DOS EQUIPAMENTOS AUXILIARES, CONSUMO EM STAND-BY E DEMAIS PERDAS CONSIDERADAS RELEVANTES. O ESTUDO DEVE INDICAR A RTE REMANESCENTE MÍNIMA PROJETADA AO LONGO DOS ANOS PREVISTOS NO CONTRATO DE SUPRIMENTO E ESTAR COMPATÍVEL COM OS PARÂMETROS DECLARADOS NA FICHA DE DADOS DO SISTEMA AEGE. DEVEM AINDA SER APRESENTADOS A MEMÓRIA DE CÁLCULO E A REPRESENTAÇÃO GRÁFICA DA RTE AO LONGO DO PERÍODO CONTRATUAL.]</w:t>
      </w:r>
    </w:p>
    <w:p w14:paraId="57E34530" w14:textId="40B0DC1F" w:rsidR="2014635E" w:rsidRDefault="2014635E" w:rsidP="00C56FA3">
      <w:pPr>
        <w:pStyle w:val="Personalizar"/>
      </w:pPr>
      <w:r w:rsidRPr="6509328E">
        <w:t>[AINDA, PARA FINS DE DEFINIÇÃO DA RTE, DEVERÁ SER OBSERVADA A ÁREA DE ABRANGÊNCIA CONFORME A FIGURA A SEGUIR</w:t>
      </w:r>
      <w:r w:rsidR="745F4197" w:rsidRPr="6509328E">
        <w:t xml:space="preserve"> - PÁG.8 INTRUÇÃO</w:t>
      </w:r>
      <w:r w:rsidRPr="6509328E">
        <w:t>, ALÉM DOS CRITÉRIOS DE CÁLCULO ESTABELECIDOS NA PORTARIA DE DIRETRIZES DO RESPECTIVO LEILÃO.]</w:t>
      </w:r>
    </w:p>
    <w:p w14:paraId="1CADB035" w14:textId="752518B6" w:rsidR="0DC484C4" w:rsidRDefault="0DC484C4" w:rsidP="0DC484C4">
      <w:pPr>
        <w:rPr>
          <w:rFonts w:ascii="Arial" w:eastAsia="Arial" w:hAnsi="Arial" w:cs="Arial"/>
        </w:rPr>
      </w:pPr>
    </w:p>
    <w:p w14:paraId="0AD91B0D" w14:textId="659ED9D7" w:rsidR="6D4F7452" w:rsidRDefault="6D4F7452" w:rsidP="00E5152B">
      <w:pPr>
        <w:pStyle w:val="Ttulo2"/>
        <w:rPr>
          <w:rFonts w:eastAsia="Arial"/>
        </w:rPr>
      </w:pPr>
      <w:bookmarkStart w:id="7" w:name="_Toc266490556"/>
      <w:r w:rsidRPr="0DC484C4">
        <w:rPr>
          <w:rFonts w:eastAsia="Arial"/>
        </w:rPr>
        <w:t>Estratégia de “</w:t>
      </w:r>
      <w:proofErr w:type="spellStart"/>
      <w:r w:rsidRPr="0DC484C4">
        <w:rPr>
          <w:rFonts w:eastAsia="Arial"/>
        </w:rPr>
        <w:t>Augmentation</w:t>
      </w:r>
      <w:proofErr w:type="spellEnd"/>
      <w:r w:rsidRPr="0DC484C4">
        <w:rPr>
          <w:rFonts w:eastAsia="Arial"/>
        </w:rPr>
        <w:t>”</w:t>
      </w:r>
      <w:bookmarkEnd w:id="7"/>
    </w:p>
    <w:p w14:paraId="2737737D" w14:textId="6B338F2F" w:rsidR="55BD2F37" w:rsidRDefault="55BD2F37" w:rsidP="0DC484C4">
      <w:pPr>
        <w:jc w:val="both"/>
      </w:pPr>
      <w:r w:rsidRPr="0DC484C4">
        <w:rPr>
          <w:rFonts w:ascii="Arial" w:eastAsia="Arial" w:hAnsi="Arial" w:cs="Arial"/>
        </w:rPr>
        <w:t xml:space="preserve">Para garantir a manutenção da capacidade contratada e do desempenho operacional ao longo da vida útil do empreendimento, será adotada a seguinte estratégia de </w:t>
      </w:r>
      <w:proofErr w:type="spellStart"/>
      <w:r w:rsidRPr="0DC484C4">
        <w:rPr>
          <w:rFonts w:ascii="Arial" w:eastAsia="Arial" w:hAnsi="Arial" w:cs="Arial"/>
          <w:i/>
          <w:iCs/>
        </w:rPr>
        <w:t>augmentation</w:t>
      </w:r>
      <w:proofErr w:type="spellEnd"/>
      <w:r w:rsidRPr="0DC484C4">
        <w:rPr>
          <w:rFonts w:ascii="Arial" w:eastAsia="Arial" w:hAnsi="Arial" w:cs="Arial"/>
        </w:rPr>
        <w:t>:</w:t>
      </w:r>
    </w:p>
    <w:p w14:paraId="1810EB49" w14:textId="54FDFCD5" w:rsidR="55BD2F37" w:rsidRDefault="65019C02" w:rsidP="00C56FA3">
      <w:pPr>
        <w:pStyle w:val="Personalizar"/>
      </w:pPr>
      <w:r w:rsidRPr="6509328E">
        <w:t>[DESCREVER ESTRATÉGIA]</w:t>
      </w:r>
    </w:p>
    <w:p w14:paraId="5C8ADA50" w14:textId="5E8803AF" w:rsidR="0DC484C4" w:rsidRDefault="0DC484C4" w:rsidP="0DC484C4">
      <w:pPr>
        <w:rPr>
          <w:rFonts w:ascii="Arial" w:eastAsia="Arial" w:hAnsi="Arial" w:cs="Arial"/>
        </w:rPr>
      </w:pPr>
    </w:p>
    <w:p w14:paraId="75732D36" w14:textId="2CD6B958" w:rsidR="6D4F7452" w:rsidRDefault="6D4F7452" w:rsidP="00E5152B">
      <w:pPr>
        <w:pStyle w:val="Ttulo2"/>
        <w:rPr>
          <w:rFonts w:eastAsia="Arial"/>
        </w:rPr>
      </w:pPr>
      <w:bookmarkStart w:id="8" w:name="_Toc1734774236"/>
      <w:r w:rsidRPr="0DC484C4">
        <w:rPr>
          <w:rFonts w:eastAsia="Arial"/>
        </w:rPr>
        <w:t>Plano de Descarte/Reciclagem</w:t>
      </w:r>
      <w:bookmarkEnd w:id="8"/>
    </w:p>
    <w:p w14:paraId="6F4F1545" w14:textId="4811DC45" w:rsidR="6FE37377" w:rsidRDefault="6FE37377" w:rsidP="0DC484C4">
      <w:pPr>
        <w:jc w:val="both"/>
      </w:pPr>
      <w:r w:rsidRPr="0DC484C4">
        <w:rPr>
          <w:rFonts w:ascii="Arial" w:eastAsia="Arial" w:hAnsi="Arial" w:cs="Arial"/>
        </w:rPr>
        <w:t>Ao final da vida útil do sistema, os equipamentos serão destinados a processos de reutilização, reciclagem ou descarte ambientalmente adequado, em conformidade com a legislação ambiental vigente e com os procedimentos estabelecidos pelos fabricantes dos equipamentos.</w:t>
      </w:r>
    </w:p>
    <w:p w14:paraId="2FB7CCFE" w14:textId="3CB9D668" w:rsidR="0DC484C4" w:rsidRDefault="0DC484C4" w:rsidP="0DC484C4">
      <w:pPr>
        <w:rPr>
          <w:rFonts w:ascii="Arial" w:eastAsia="Arial" w:hAnsi="Arial" w:cs="Arial"/>
        </w:rPr>
      </w:pPr>
    </w:p>
    <w:p w14:paraId="65129E56" w14:textId="41DCB8A1" w:rsidR="13E29493" w:rsidRDefault="36143497" w:rsidP="00E5152B">
      <w:pPr>
        <w:pStyle w:val="Ttulo2"/>
        <w:rPr>
          <w:rFonts w:eastAsia="Arial"/>
        </w:rPr>
      </w:pPr>
      <w:bookmarkStart w:id="9" w:name="_Toc340419614"/>
      <w:r w:rsidRPr="6509328E">
        <w:rPr>
          <w:rFonts w:eastAsia="Arial"/>
        </w:rPr>
        <w:t>Catálogo dos Equipamentos</w:t>
      </w:r>
      <w:bookmarkEnd w:id="9"/>
    </w:p>
    <w:p w14:paraId="6B9FD0D4" w14:textId="714CE363" w:rsidR="0DC484C4" w:rsidRDefault="557681E6" w:rsidP="6509328E">
      <w:pPr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>Os catálogos dos equipamentos utilizados se encontram em anexo.</w:t>
      </w:r>
    </w:p>
    <w:p w14:paraId="4A419B25" w14:textId="77C3D484" w:rsidR="0DC484C4" w:rsidRDefault="557681E6" w:rsidP="00C56FA3">
      <w:pPr>
        <w:pStyle w:val="Personalizar"/>
      </w:pPr>
      <w:r w:rsidRPr="6509328E">
        <w:t>[INSERIR CATÁLOGO]</w:t>
      </w:r>
    </w:p>
    <w:p w14:paraId="56FA4A91" w14:textId="74BEEF9F" w:rsidR="0DC484C4" w:rsidRDefault="0DC484C4" w:rsidP="6509328E">
      <w:pPr>
        <w:rPr>
          <w:rFonts w:ascii="Arial" w:eastAsia="Arial" w:hAnsi="Arial" w:cs="Arial"/>
          <w:b/>
          <w:bCs/>
        </w:rPr>
      </w:pPr>
    </w:p>
    <w:p w14:paraId="2289D9DC" w14:textId="471AABB8" w:rsidR="0DC484C4" w:rsidRDefault="4B42DFF9" w:rsidP="00E5152B">
      <w:pPr>
        <w:pStyle w:val="Ttulo2"/>
        <w:rPr>
          <w:rFonts w:eastAsia="Arial"/>
        </w:rPr>
      </w:pPr>
      <w:bookmarkStart w:id="10" w:name="_Toc1262434290"/>
      <w:r w:rsidRPr="6509328E">
        <w:rPr>
          <w:rFonts w:eastAsia="Arial"/>
        </w:rPr>
        <w:t>Identificação</w:t>
      </w:r>
      <w:bookmarkEnd w:id="10"/>
    </w:p>
    <w:p w14:paraId="130CFB30" w14:textId="16434C0E" w:rsidR="0DC484C4" w:rsidRDefault="4B42DFF9" w:rsidP="00C56FA3">
      <w:pPr>
        <w:pStyle w:val="Personalizar"/>
        <w:rPr>
          <w:rFonts w:eastAsia="Arial" w:cs="Arial"/>
        </w:rPr>
      </w:pPr>
      <w:r w:rsidRPr="6509328E">
        <w:t>[IDENTIFICAÇÃO, CASO PREVISTO NAS REGRAS DO LEILÃO, DO(S) PROJETO(S) DE GERAÇÃO DE ENERGIA ASSOCIADO(S), RESPONSÁVEL(IS) PELO FORNECIMENTO DE ENERGIA PARA O SISTEMA DE ARMAZENAMENTO DE ENERGIA.]</w:t>
      </w:r>
    </w:p>
    <w:p w14:paraId="4E991C4C" w14:textId="5574148B" w:rsidR="6509328E" w:rsidRDefault="6509328E" w:rsidP="6509328E">
      <w:pPr>
        <w:rPr>
          <w:rFonts w:ascii="Arial" w:eastAsia="Arial" w:hAnsi="Arial" w:cs="Arial"/>
        </w:rPr>
      </w:pPr>
    </w:p>
    <w:p w14:paraId="2377B461" w14:textId="4B3C2361" w:rsidR="204B97B9" w:rsidRDefault="571E921D" w:rsidP="00E5152B">
      <w:pPr>
        <w:pStyle w:val="Ttulo1"/>
        <w:rPr>
          <w:rFonts w:eastAsia="Arial"/>
        </w:rPr>
      </w:pPr>
      <w:bookmarkStart w:id="11" w:name="_Toc378112591"/>
      <w:r w:rsidRPr="0DC484C4">
        <w:rPr>
          <w:rFonts w:eastAsia="Arial"/>
        </w:rPr>
        <w:t>DESENHOS DE LOCALIZAÇÃO</w:t>
      </w:r>
      <w:bookmarkEnd w:id="11"/>
    </w:p>
    <w:p w14:paraId="209D5A28" w14:textId="2D6839EF" w:rsidR="571E921D" w:rsidRDefault="571E921D" w:rsidP="0DC484C4">
      <w:pPr>
        <w:jc w:val="both"/>
      </w:pPr>
      <w:r w:rsidRPr="0DC484C4">
        <w:rPr>
          <w:rFonts w:ascii="Arial" w:eastAsia="Arial" w:hAnsi="Arial" w:cs="Arial"/>
        </w:rPr>
        <w:t>Os desenhos de localização têm por finalidade apresentar a implantação física do empreendimento, demonstrando sua compatibilidade com a documentação fundiária, a infraestrutura de acesso e as instalações elétricas associadas.</w:t>
      </w:r>
    </w:p>
    <w:p w14:paraId="06B118DB" w14:textId="58BEC423" w:rsidR="486FD9B5" w:rsidRDefault="23B6567A" w:rsidP="00E5152B">
      <w:pPr>
        <w:pStyle w:val="Ttulo2"/>
        <w:rPr>
          <w:rFonts w:eastAsia="Arial"/>
        </w:rPr>
      </w:pPr>
      <w:bookmarkStart w:id="12" w:name="_Toc1392707626"/>
      <w:r w:rsidRPr="6509328E">
        <w:rPr>
          <w:rFonts w:eastAsia="Arial"/>
        </w:rPr>
        <w:t>Propriedades Utilizadas</w:t>
      </w:r>
      <w:bookmarkEnd w:id="12"/>
    </w:p>
    <w:p w14:paraId="30209F1B" w14:textId="7AF7D31F" w:rsidR="4C543C65" w:rsidRPr="00C56FA3" w:rsidRDefault="4C543C65" w:rsidP="6509328E">
      <w:pPr>
        <w:jc w:val="both"/>
        <w:rPr>
          <w:rStyle w:val="PersonalizarChar"/>
        </w:rPr>
      </w:pPr>
      <w:r w:rsidRPr="6509328E">
        <w:rPr>
          <w:rFonts w:eastAsiaTheme="minorEastAsia"/>
        </w:rPr>
        <w:t xml:space="preserve">O empreendimento será implantado em área localizada na matrícula nº </w:t>
      </w:r>
      <w:r w:rsidRPr="00C56FA3">
        <w:rPr>
          <w:rStyle w:val="PersonalizarChar"/>
        </w:rPr>
        <w:t>[NÚMERO DA MATRÍCULA]</w:t>
      </w:r>
      <w:r w:rsidRPr="6509328E">
        <w:rPr>
          <w:rFonts w:eastAsiaTheme="minorEastAsia"/>
        </w:rPr>
        <w:t xml:space="preserve"> do Registro Geral de Imóveis (RGI), cuja documentação comprobatória encontra-se apresentada nos anexos deste memorial.</w:t>
      </w:r>
      <w:r w:rsidR="2990F647" w:rsidRPr="6509328E">
        <w:rPr>
          <w:rFonts w:eastAsiaTheme="minorEastAsia"/>
        </w:rPr>
        <w:t xml:space="preserve"> </w:t>
      </w:r>
      <w:r w:rsidR="2990F647" w:rsidRPr="00C56FA3">
        <w:rPr>
          <w:rStyle w:val="PersonalizarChar"/>
        </w:rPr>
        <w:t>[ANEXAR MATRÍCULA DO IMÓVEL]</w:t>
      </w:r>
    </w:p>
    <w:p w14:paraId="2B5B8E8D" w14:textId="7850EBC9" w:rsidR="4C543C65" w:rsidRDefault="4C543C65" w:rsidP="6509328E">
      <w:pPr>
        <w:jc w:val="both"/>
      </w:pPr>
      <w:r w:rsidRPr="6509328E">
        <w:rPr>
          <w:rFonts w:eastAsiaTheme="minorEastAsia"/>
        </w:rPr>
        <w:t>O desenho de localização do empreendimento, disponibilizado em formato DWG, apresenta a delimitação da(s) propriedade(s) envolvida(s), a poligonal da área destinada à implantação do projeto, a localização e identificação dos principais componentes do SAE, bem como a infraestrutura associada, incluindo acessos viários, subestação, edificações de apoio e demais instalações necessárias à operação do empreendimento.</w:t>
      </w:r>
    </w:p>
    <w:p w14:paraId="1B5AEFBC" w14:textId="42321B45" w:rsidR="4C543C65" w:rsidRDefault="4C543C65" w:rsidP="00C56FA3">
      <w:pPr>
        <w:pStyle w:val="Personalizar"/>
      </w:pPr>
      <w:r w:rsidRPr="6509328E">
        <w:t>[ANEXAR ARQUIVO DWG</w:t>
      </w:r>
      <w:r w:rsidR="53AD365A" w:rsidRPr="6509328E">
        <w:t xml:space="preserve"> – VERIFICAR ORIENTAÇÕES DE ELABORAÇÃO DO DOCUMENTO</w:t>
      </w:r>
      <w:r w:rsidR="77EB8D31" w:rsidRPr="6509328E">
        <w:t xml:space="preserve"> </w:t>
      </w:r>
      <w:r w:rsidR="53AD365A" w:rsidRPr="6509328E">
        <w:t>DWG NA PÁGINA 9 DA INSTRUÇÃO</w:t>
      </w:r>
      <w:r w:rsidRPr="6509328E">
        <w:t>]</w:t>
      </w:r>
    </w:p>
    <w:p w14:paraId="6774F402" w14:textId="15A17950" w:rsidR="4C543C65" w:rsidRDefault="4C543C65" w:rsidP="6509328E">
      <w:pPr>
        <w:jc w:val="both"/>
      </w:pPr>
      <w:r w:rsidRPr="6509328E">
        <w:rPr>
          <w:rFonts w:eastAsiaTheme="minorEastAsia"/>
        </w:rPr>
        <w:t>Adicionalmente, é apresentada imagem de localização georreferenciada compatível com o desenho técnico, permitindo a visualização da área de implantação e de seu entorno imediato.</w:t>
      </w:r>
    </w:p>
    <w:p w14:paraId="5F40726F" w14:textId="51727250" w:rsidR="4C543C65" w:rsidRDefault="4C543C65" w:rsidP="00C56FA3">
      <w:pPr>
        <w:pStyle w:val="Personalizar"/>
      </w:pPr>
      <w:r w:rsidRPr="6509328E">
        <w:t>[INSERIR IMAGEM DE LOCALIZAÇÃO COMPATÍVEL COM O DESENHO DWG]</w:t>
      </w:r>
    </w:p>
    <w:p w14:paraId="3EA69F3E" w14:textId="5DC0B2AB" w:rsidR="0DC484C4" w:rsidRDefault="0DC484C4" w:rsidP="0DC484C4">
      <w:pPr>
        <w:rPr>
          <w:rFonts w:ascii="Arial" w:eastAsia="Arial" w:hAnsi="Arial" w:cs="Arial"/>
        </w:rPr>
      </w:pPr>
    </w:p>
    <w:p w14:paraId="595DDBBB" w14:textId="560F654F" w:rsidR="2541DE54" w:rsidRDefault="68C77F88" w:rsidP="00E5152B">
      <w:pPr>
        <w:pStyle w:val="Ttulo1"/>
        <w:rPr>
          <w:rFonts w:eastAsia="Arial"/>
        </w:rPr>
      </w:pPr>
      <w:bookmarkStart w:id="13" w:name="_Toc1519687998"/>
      <w:r w:rsidRPr="6509328E">
        <w:rPr>
          <w:rFonts w:eastAsia="Arial"/>
        </w:rPr>
        <w:t>POLIGONAL DA ÁREA OCU</w:t>
      </w:r>
      <w:r w:rsidR="04042422" w:rsidRPr="6509328E">
        <w:rPr>
          <w:rFonts w:eastAsia="Arial"/>
        </w:rPr>
        <w:t>PADA PELO EMPREENDIMENTO</w:t>
      </w:r>
      <w:bookmarkEnd w:id="13"/>
    </w:p>
    <w:p w14:paraId="47D613CC" w14:textId="3AC1726F" w:rsidR="20197709" w:rsidRDefault="20197709" w:rsidP="6509328E">
      <w:pPr>
        <w:jc w:val="both"/>
        <w:rPr>
          <w:rFonts w:eastAsiaTheme="minorEastAsia"/>
        </w:rPr>
      </w:pPr>
      <w:r w:rsidRPr="6509328E">
        <w:rPr>
          <w:rFonts w:eastAsiaTheme="minorEastAsia"/>
        </w:rPr>
        <w:t>A área destinada à implantação do empreendimento encontra-se delimitada por uma poligonal georreferenciada, definida pelos vértices apresentados na tabela a seguir. As coordenadas estão expressas no sistema UTM e referenciadas ao Sistema de Referência Geocêntrico para as Américas – SIRGAS 2000.</w:t>
      </w:r>
    </w:p>
    <w:p w14:paraId="4963ED67" w14:textId="7CD3CDB8" w:rsidR="7ED3D351" w:rsidRDefault="7ED3D351" w:rsidP="00C56FA3">
      <w:pPr>
        <w:pStyle w:val="Personalizar"/>
      </w:pPr>
      <w:r w:rsidRPr="6509328E">
        <w:t>[TABELA DAS COORDENADAS]</w:t>
      </w:r>
    </w:p>
    <w:p w14:paraId="2F0F4BD4" w14:textId="5D39D6F2" w:rsidR="4AA31F06" w:rsidRPr="00C56FA3" w:rsidRDefault="4AA31F06" w:rsidP="6509328E">
      <w:pPr>
        <w:jc w:val="both"/>
        <w:rPr>
          <w:rStyle w:val="PersonalizarChar"/>
        </w:rPr>
      </w:pPr>
      <w:r w:rsidRPr="6509328E">
        <w:rPr>
          <w:rFonts w:ascii="Arial" w:eastAsia="Arial" w:hAnsi="Arial" w:cs="Arial"/>
        </w:rPr>
        <w:t xml:space="preserve">A tabela acima também é apresentada </w:t>
      </w:r>
      <w:r w:rsidR="75B21997" w:rsidRPr="6509328E">
        <w:rPr>
          <w:rFonts w:ascii="Arial" w:eastAsia="Arial" w:hAnsi="Arial" w:cs="Arial"/>
        </w:rPr>
        <w:t>em anexo no</w:t>
      </w:r>
      <w:r w:rsidR="7ED3D351" w:rsidRPr="6509328E">
        <w:rPr>
          <w:rFonts w:ascii="Arial" w:eastAsia="Arial" w:hAnsi="Arial" w:cs="Arial"/>
        </w:rPr>
        <w:t xml:space="preserve"> formato Excel</w:t>
      </w:r>
      <w:r w:rsidR="2F595405" w:rsidRPr="6509328E">
        <w:rPr>
          <w:rFonts w:ascii="Arial" w:eastAsia="Arial" w:hAnsi="Arial" w:cs="Arial"/>
        </w:rPr>
        <w:t xml:space="preserve"> </w:t>
      </w:r>
      <w:r w:rsidR="10C0B001" w:rsidRPr="6509328E">
        <w:rPr>
          <w:rFonts w:eastAsiaTheme="minorEastAsia"/>
        </w:rPr>
        <w:t>(“</w:t>
      </w:r>
      <w:proofErr w:type="spellStart"/>
      <w:r w:rsidR="10C0B001" w:rsidRPr="6509328E">
        <w:rPr>
          <w:rFonts w:eastAsiaTheme="minorEastAsia"/>
        </w:rPr>
        <w:t>xls</w:t>
      </w:r>
      <w:proofErr w:type="spellEnd"/>
      <w:r w:rsidR="10C0B001" w:rsidRPr="6509328E">
        <w:rPr>
          <w:rFonts w:eastAsiaTheme="minorEastAsia"/>
        </w:rPr>
        <w:t>” ou “</w:t>
      </w:r>
      <w:proofErr w:type="spellStart"/>
      <w:r w:rsidR="10C0B001" w:rsidRPr="6509328E">
        <w:rPr>
          <w:rFonts w:eastAsiaTheme="minorEastAsia"/>
        </w:rPr>
        <w:t>xlsx</w:t>
      </w:r>
      <w:proofErr w:type="spellEnd"/>
      <w:r w:rsidR="10C0B001" w:rsidRPr="6509328E">
        <w:rPr>
          <w:rFonts w:eastAsiaTheme="minorEastAsia"/>
        </w:rPr>
        <w:t>”)</w:t>
      </w:r>
      <w:r w:rsidR="601E80C9" w:rsidRPr="6509328E">
        <w:rPr>
          <w:rFonts w:eastAsiaTheme="minorEastAsia"/>
        </w:rPr>
        <w:t>, conforme modelo indicado no Anexo IV</w:t>
      </w:r>
      <w:r w:rsidR="723690A1" w:rsidRPr="6509328E">
        <w:rPr>
          <w:rFonts w:ascii="Arial" w:eastAsia="Arial" w:hAnsi="Arial" w:cs="Arial"/>
        </w:rPr>
        <w:t>.</w:t>
      </w:r>
      <w:r w:rsidR="11FDEDCE" w:rsidRPr="6509328E">
        <w:rPr>
          <w:rFonts w:ascii="Arial" w:eastAsia="Arial" w:hAnsi="Arial" w:cs="Arial"/>
        </w:rPr>
        <w:t xml:space="preserve"> </w:t>
      </w:r>
      <w:r w:rsidR="11FDEDCE" w:rsidRPr="00C56FA3">
        <w:rPr>
          <w:rStyle w:val="PersonalizarChar"/>
        </w:rPr>
        <w:t>[ANEXAR PLANILHA “ANEXO IV” COM O NOME DO PROJETO]</w:t>
      </w:r>
    </w:p>
    <w:p w14:paraId="302A8DD9" w14:textId="71F6A42F" w:rsidR="0DC484C4" w:rsidRDefault="0DC484C4" w:rsidP="0DC484C4">
      <w:pPr>
        <w:rPr>
          <w:rFonts w:ascii="Arial" w:eastAsia="Arial" w:hAnsi="Arial" w:cs="Arial"/>
          <w:b/>
          <w:bCs/>
        </w:rPr>
      </w:pPr>
    </w:p>
    <w:p w14:paraId="486B46BF" w14:textId="39737B68" w:rsidR="1F1BEC3D" w:rsidRDefault="1F1BEC3D" w:rsidP="00E5152B">
      <w:pPr>
        <w:pStyle w:val="Ttulo1"/>
        <w:rPr>
          <w:rFonts w:eastAsia="Arial"/>
        </w:rPr>
      </w:pPr>
      <w:bookmarkStart w:id="14" w:name="_Toc2094307"/>
      <w:r w:rsidRPr="0DC484C4">
        <w:rPr>
          <w:rFonts w:eastAsia="Arial"/>
        </w:rPr>
        <w:t>INFORMAÇÃO</w:t>
      </w:r>
      <w:r w:rsidR="5527D451" w:rsidRPr="0DC484C4">
        <w:rPr>
          <w:rFonts w:eastAsia="Arial"/>
        </w:rPr>
        <w:t xml:space="preserve"> DE SEGURANÇA E PREVENÇÃO A INCÊNDIO</w:t>
      </w:r>
      <w:bookmarkEnd w:id="14"/>
    </w:p>
    <w:p w14:paraId="6DAC4ED4" w14:textId="65A7E232" w:rsidR="5527D451" w:rsidRDefault="591B61AA" w:rsidP="00E5152B">
      <w:pPr>
        <w:pStyle w:val="Ttulo2"/>
        <w:rPr>
          <w:rFonts w:eastAsia="Arial"/>
        </w:rPr>
      </w:pPr>
      <w:bookmarkStart w:id="15" w:name="_Toc1475966624"/>
      <w:r w:rsidRPr="6509328E">
        <w:rPr>
          <w:rFonts w:eastAsia="Arial"/>
        </w:rPr>
        <w:t>Plano de resposta a emergência</w:t>
      </w:r>
      <w:bookmarkEnd w:id="15"/>
    </w:p>
    <w:p w14:paraId="77F75CC1" w14:textId="7C0DB476" w:rsidR="65912243" w:rsidRDefault="65912243" w:rsidP="6509328E">
      <w:pPr>
        <w:jc w:val="both"/>
      </w:pPr>
      <w:r w:rsidRPr="6509328E">
        <w:rPr>
          <w:rFonts w:ascii="Arial" w:eastAsia="Arial" w:hAnsi="Arial" w:cs="Arial"/>
        </w:rPr>
        <w:t>O empreendimento contará com um Plano de Resposta a Emergências (PRE), estabelecendo os procedimentos a serem adotados em situações de anormalidade operacional, falhas de equipamentos, eventos térmicos e princípios de incêndio.</w:t>
      </w:r>
    </w:p>
    <w:p w14:paraId="7F2B487B" w14:textId="607BA650" w:rsidR="65912243" w:rsidRDefault="65912243" w:rsidP="6509328E">
      <w:pPr>
        <w:jc w:val="both"/>
      </w:pPr>
      <w:r w:rsidRPr="6509328E">
        <w:rPr>
          <w:rFonts w:ascii="Arial" w:eastAsia="Arial" w:hAnsi="Arial" w:cs="Arial"/>
        </w:rPr>
        <w:t xml:space="preserve">O plano contemplará, no mínimo: </w:t>
      </w:r>
      <w:r w:rsidRPr="00C56FA3">
        <w:rPr>
          <w:rStyle w:val="PersonalizarChar"/>
        </w:rPr>
        <w:t>[FAZER O PLANO E INCLUIR AQUI]</w:t>
      </w:r>
    </w:p>
    <w:p w14:paraId="509AA685" w14:textId="55DAC5B6" w:rsidR="65912243" w:rsidRDefault="65912243" w:rsidP="6509328E">
      <w:pPr>
        <w:pStyle w:val="PargrafodaLista"/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Identificação dos cenários de risco associados ao sistema de armazenamento; </w:t>
      </w:r>
    </w:p>
    <w:p w14:paraId="010116DE" w14:textId="3655E309" w:rsidR="65912243" w:rsidRDefault="65912243" w:rsidP="6509328E">
      <w:pPr>
        <w:pStyle w:val="PargrafodaLista"/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Métodos de isolamento elétrico e operacional dos equipamentos afetados; </w:t>
      </w:r>
    </w:p>
    <w:p w14:paraId="642EBAB5" w14:textId="58F1DFE3" w:rsidR="65912243" w:rsidRDefault="65912243" w:rsidP="6509328E">
      <w:pPr>
        <w:pStyle w:val="PargrafodaLista"/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Estratégias de contenção da propagação de incêndio entre módulos, racks ou contêineres; </w:t>
      </w:r>
    </w:p>
    <w:p w14:paraId="7D31DA96" w14:textId="5E78D34D" w:rsidR="65912243" w:rsidRDefault="65912243" w:rsidP="6509328E">
      <w:pPr>
        <w:pStyle w:val="PargrafodaLista"/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Procedimentos de combate e supressão de incêndio compatíveis com a tecnologia das baterias adotadas; </w:t>
      </w:r>
    </w:p>
    <w:p w14:paraId="59E31CC5" w14:textId="73EE5AFD" w:rsidR="65912243" w:rsidRDefault="65912243" w:rsidP="6509328E">
      <w:pPr>
        <w:pStyle w:val="PargrafodaLista"/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Fluxo de comunicação e acionamento das equipes de emergência; </w:t>
      </w:r>
    </w:p>
    <w:p w14:paraId="440697FF" w14:textId="53A449A6" w:rsidR="65912243" w:rsidRDefault="65912243" w:rsidP="6509328E">
      <w:pPr>
        <w:pStyle w:val="PargrafodaLista"/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Procedimentos de evacuação e isolamento de áreas de risco; </w:t>
      </w:r>
    </w:p>
    <w:p w14:paraId="1465E9B3" w14:textId="5FED152E" w:rsidR="65912243" w:rsidRDefault="65912243" w:rsidP="6509328E">
      <w:pPr>
        <w:pStyle w:val="PargrafodaLista"/>
        <w:numPr>
          <w:ilvl w:val="0"/>
          <w:numId w:val="3"/>
        </w:numPr>
        <w:spacing w:after="0"/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>Integração com órgãos externos de atendimento emergencial, quando aplicável.</w:t>
      </w:r>
    </w:p>
    <w:p w14:paraId="6AEE322C" w14:textId="0464F3FC" w:rsidR="6509328E" w:rsidRDefault="6509328E" w:rsidP="6509328E">
      <w:pPr>
        <w:jc w:val="both"/>
        <w:rPr>
          <w:rFonts w:ascii="Arial" w:eastAsia="Arial" w:hAnsi="Arial" w:cs="Arial"/>
        </w:rPr>
      </w:pPr>
    </w:p>
    <w:p w14:paraId="29FF9070" w14:textId="2106C488" w:rsidR="65912243" w:rsidRPr="00C56FA3" w:rsidRDefault="65912243" w:rsidP="6509328E">
      <w:pPr>
        <w:jc w:val="both"/>
        <w:rPr>
          <w:rStyle w:val="PersonalizarChar"/>
        </w:rPr>
      </w:pPr>
      <w:r w:rsidRPr="6509328E">
        <w:rPr>
          <w:rFonts w:ascii="Arial" w:eastAsia="Arial" w:hAnsi="Arial" w:cs="Arial"/>
        </w:rPr>
        <w:t xml:space="preserve">O sistema será equipado com dispositivos de monitoramento e proteção capazes de identificar condições anormais de operação e atuar preventivamente para minimizar riscos à integridade das instalações. </w:t>
      </w:r>
      <w:r w:rsidR="0B08D9CC" w:rsidRPr="6509328E">
        <w:rPr>
          <w:rFonts w:ascii="Arial" w:eastAsia="Arial" w:hAnsi="Arial" w:cs="Arial"/>
        </w:rPr>
        <w:t>Assim, as soluções adotadas incluem</w:t>
      </w:r>
      <w:r w:rsidRPr="6509328E">
        <w:rPr>
          <w:rFonts w:ascii="Arial" w:eastAsia="Arial" w:hAnsi="Arial" w:cs="Arial"/>
        </w:rPr>
        <w:t xml:space="preserve">: </w:t>
      </w:r>
      <w:r w:rsidRPr="00C56FA3">
        <w:rPr>
          <w:rStyle w:val="PersonalizarChar"/>
        </w:rPr>
        <w:t>[FAZER O PLANO E INCLUIR AQUI]</w:t>
      </w:r>
    </w:p>
    <w:p w14:paraId="4B2601B4" w14:textId="3D18D0FB" w:rsidR="65912243" w:rsidRDefault="65912243" w:rsidP="6509328E">
      <w:pPr>
        <w:pStyle w:val="Pargrafoda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Sensores de temperatura; </w:t>
      </w:r>
    </w:p>
    <w:p w14:paraId="2526462E" w14:textId="614BBB70" w:rsidR="65912243" w:rsidRDefault="65912243" w:rsidP="6509328E">
      <w:pPr>
        <w:pStyle w:val="Pargrafoda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lastRenderedPageBreak/>
        <w:t xml:space="preserve">Alarmes locais e remotos; </w:t>
      </w:r>
    </w:p>
    <w:p w14:paraId="04270A92" w14:textId="3D0AEA49" w:rsidR="65912243" w:rsidRDefault="65912243" w:rsidP="6509328E">
      <w:pPr>
        <w:pStyle w:val="Pargrafoda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Sistemas automáticos de desligamento e isolamento; </w:t>
      </w:r>
    </w:p>
    <w:p w14:paraId="40A776F5" w14:textId="41EDE773" w:rsidR="65912243" w:rsidRDefault="65912243" w:rsidP="6509328E">
      <w:pPr>
        <w:pStyle w:val="Pargrafoda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Barreiras físicas para contenção de propagação térmica; </w:t>
      </w:r>
    </w:p>
    <w:p w14:paraId="78207B64" w14:textId="0000682C" w:rsidR="65912243" w:rsidRDefault="65912243" w:rsidP="6509328E">
      <w:pPr>
        <w:pStyle w:val="PargrafodaLista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>Sistemas de supressão de incêndio específicos para ambientes com baterias eletroquímicas.</w:t>
      </w:r>
    </w:p>
    <w:p w14:paraId="3FDD05BB" w14:textId="4882B536" w:rsidR="6509328E" w:rsidRDefault="6509328E" w:rsidP="6509328E">
      <w:pPr>
        <w:jc w:val="both"/>
        <w:rPr>
          <w:rFonts w:ascii="Arial" w:eastAsia="Arial" w:hAnsi="Arial" w:cs="Arial"/>
        </w:rPr>
      </w:pPr>
    </w:p>
    <w:p w14:paraId="24F65789" w14:textId="00E1CE52" w:rsidR="5527D451" w:rsidRDefault="591B61AA" w:rsidP="00E5152B">
      <w:pPr>
        <w:pStyle w:val="Ttulo2"/>
        <w:rPr>
          <w:rFonts w:eastAsia="Arial"/>
        </w:rPr>
      </w:pPr>
      <w:bookmarkStart w:id="16" w:name="_Toc53068331"/>
      <w:r w:rsidRPr="6509328E">
        <w:rPr>
          <w:rFonts w:eastAsia="Arial"/>
        </w:rPr>
        <w:t>Procedimentos de operação e manutenção</w:t>
      </w:r>
      <w:bookmarkEnd w:id="16"/>
    </w:p>
    <w:p w14:paraId="1F0DFD64" w14:textId="199A1F76" w:rsidR="65E47C65" w:rsidRDefault="65E47C65" w:rsidP="6509328E">
      <w:pPr>
        <w:jc w:val="both"/>
      </w:pPr>
      <w:r w:rsidRPr="6509328E">
        <w:rPr>
          <w:rFonts w:ascii="Arial" w:eastAsia="Arial" w:hAnsi="Arial" w:cs="Arial"/>
        </w:rPr>
        <w:t>Serão implementados procedimentos operacionais e de manutenção voltados à prevenção de falhas e à mitigação de riscos operacionais, incluindo inspeções periódicas, monitoramento contínuo dos parâmetros operacionais e ações preventivas recomendadas pelos fabricantes dos equipamentos.</w:t>
      </w:r>
    </w:p>
    <w:p w14:paraId="4DD1B0B1" w14:textId="72757A14" w:rsidR="65E47C65" w:rsidRDefault="65E47C65" w:rsidP="6509328E">
      <w:r w:rsidRPr="6509328E">
        <w:rPr>
          <w:rFonts w:ascii="Arial" w:eastAsia="Arial" w:hAnsi="Arial" w:cs="Arial"/>
        </w:rPr>
        <w:t>Os procedimentos contam com:</w:t>
      </w:r>
      <w:r w:rsidR="5AF02EC3" w:rsidRPr="6509328E">
        <w:rPr>
          <w:rFonts w:ascii="Arial" w:eastAsia="Arial" w:hAnsi="Arial" w:cs="Arial"/>
        </w:rPr>
        <w:t xml:space="preserve"> </w:t>
      </w:r>
      <w:r w:rsidR="5AF02EC3" w:rsidRPr="00C56FA3">
        <w:rPr>
          <w:rStyle w:val="PersonalizarChar"/>
        </w:rPr>
        <w:t>[FAZER O PLANO E INCLUIR AQUI]</w:t>
      </w:r>
    </w:p>
    <w:p w14:paraId="610AB398" w14:textId="6FA4D7C9" w:rsidR="65E47C65" w:rsidRDefault="65E47C65" w:rsidP="65093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Rotinas de inspeção visual; </w:t>
      </w:r>
    </w:p>
    <w:p w14:paraId="352FCEDB" w14:textId="7453D4F2" w:rsidR="65E47C65" w:rsidRDefault="65E47C65" w:rsidP="65093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Monitoramento do estado de carga e temperatura das baterias; </w:t>
      </w:r>
    </w:p>
    <w:p w14:paraId="18E3F1DF" w14:textId="5EF2E93D" w:rsidR="65E47C65" w:rsidRDefault="65E47C65" w:rsidP="65093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Verificação dos sistemas de proteção e segurança; </w:t>
      </w:r>
    </w:p>
    <w:p w14:paraId="13C32ECB" w14:textId="6790F40F" w:rsidR="65E47C65" w:rsidRDefault="65E47C65" w:rsidP="65093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Testes dos sistemas de detecção e supressão de incêndio; </w:t>
      </w:r>
    </w:p>
    <w:p w14:paraId="3551EC5A" w14:textId="6E76148B" w:rsidR="65E47C65" w:rsidRDefault="65E47C65" w:rsidP="65093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 xml:space="preserve">Controle de acesso às áreas técnicas; </w:t>
      </w:r>
    </w:p>
    <w:p w14:paraId="0D6949E6" w14:textId="374667B7" w:rsidR="65E47C65" w:rsidRDefault="65E47C65" w:rsidP="6509328E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>Capacitação e treinamento das equipes de operação e manutenção.</w:t>
      </w:r>
    </w:p>
    <w:p w14:paraId="17BD19D2" w14:textId="6CDB7439" w:rsidR="6509328E" w:rsidRDefault="6509328E" w:rsidP="6509328E">
      <w:pPr>
        <w:spacing w:after="0"/>
        <w:rPr>
          <w:rFonts w:ascii="Arial" w:eastAsia="Arial" w:hAnsi="Arial" w:cs="Arial"/>
        </w:rPr>
      </w:pPr>
    </w:p>
    <w:p w14:paraId="52259D77" w14:textId="598904D1" w:rsidR="102F8B8D" w:rsidRDefault="102F8B8D" w:rsidP="6509328E">
      <w:pPr>
        <w:jc w:val="both"/>
      </w:pPr>
      <w:r w:rsidRPr="6509328E">
        <w:rPr>
          <w:rFonts w:ascii="Arial" w:eastAsia="Arial" w:hAnsi="Arial" w:cs="Arial"/>
        </w:rPr>
        <w:t xml:space="preserve">O empreendimento contará com sistemas de refrigeração e ventilação adequados às condições operacionais dos equipamentos instalados, </w:t>
      </w:r>
      <w:r w:rsidR="031977E1" w:rsidRPr="6509328E">
        <w:rPr>
          <w:rFonts w:ascii="Arial" w:eastAsia="Arial" w:hAnsi="Arial" w:cs="Arial"/>
        </w:rPr>
        <w:t xml:space="preserve">visando garantir </w:t>
      </w:r>
      <w:r w:rsidRPr="6509328E">
        <w:rPr>
          <w:rFonts w:ascii="Arial" w:eastAsia="Arial" w:hAnsi="Arial" w:cs="Arial"/>
        </w:rPr>
        <w:t>a manutenção dos parâmetros térmicos dentro dos limites especificados pelos fabricantes.</w:t>
      </w:r>
    </w:p>
    <w:p w14:paraId="102E523F" w14:textId="201D52B4" w:rsidR="6509328E" w:rsidRDefault="6509328E" w:rsidP="6509328E">
      <w:pPr>
        <w:rPr>
          <w:rFonts w:ascii="Arial" w:eastAsia="Arial" w:hAnsi="Arial" w:cs="Arial"/>
        </w:rPr>
      </w:pPr>
    </w:p>
    <w:p w14:paraId="52D62F02" w14:textId="401E4D82" w:rsidR="4B9AE447" w:rsidRDefault="4B9AE447" w:rsidP="00E5152B">
      <w:pPr>
        <w:pStyle w:val="Ttulo2"/>
        <w:rPr>
          <w:rFonts w:eastAsia="Arial"/>
        </w:rPr>
      </w:pPr>
      <w:bookmarkStart w:id="17" w:name="_Toc702961104"/>
      <w:r w:rsidRPr="6509328E">
        <w:rPr>
          <w:rFonts w:eastAsia="Arial"/>
        </w:rPr>
        <w:t>Integração com Empreendimentos e Instalações Vizinhas</w:t>
      </w:r>
      <w:bookmarkEnd w:id="17"/>
    </w:p>
    <w:p w14:paraId="7B654607" w14:textId="651AAB32" w:rsidR="4B9AE447" w:rsidRPr="00C56FA3" w:rsidRDefault="4B9AE447" w:rsidP="6509328E">
      <w:pPr>
        <w:jc w:val="both"/>
        <w:rPr>
          <w:rStyle w:val="PersonalizarChar"/>
        </w:rPr>
      </w:pPr>
      <w:r w:rsidRPr="6509328E">
        <w:rPr>
          <w:rFonts w:ascii="Arial" w:eastAsia="Arial" w:hAnsi="Arial" w:cs="Arial"/>
        </w:rPr>
        <w:t>Quando aplicável, o Plano de Resposta a Emergências será compatibilizado com os procedimentos de segurança de instalações adjacentes, incluindo subestações, usinas associadas ou outros empreendimentos compartilhados.</w:t>
      </w:r>
      <w:r w:rsidR="1D461B53" w:rsidRPr="6509328E">
        <w:rPr>
          <w:rFonts w:ascii="Arial" w:eastAsia="Arial" w:hAnsi="Arial" w:cs="Arial"/>
        </w:rPr>
        <w:t xml:space="preserve"> </w:t>
      </w:r>
      <w:r w:rsidR="1D461B53" w:rsidRPr="00C56FA3">
        <w:rPr>
          <w:rStyle w:val="PersonalizarChar"/>
        </w:rPr>
        <w:t>[FAZER O PLANO E INCLUIR AQUI]</w:t>
      </w:r>
    </w:p>
    <w:p w14:paraId="09340112" w14:textId="432DF318" w:rsidR="6EBBD8CC" w:rsidRDefault="6EBBD8CC" w:rsidP="6EBBD8CC">
      <w:pPr>
        <w:rPr>
          <w:rFonts w:ascii="Arial" w:eastAsia="Arial" w:hAnsi="Arial" w:cs="Arial"/>
        </w:rPr>
      </w:pPr>
    </w:p>
    <w:p w14:paraId="20C06609" w14:textId="04CAC8A7" w:rsidR="6EBBD8CC" w:rsidRDefault="591B61AA" w:rsidP="00E5152B">
      <w:pPr>
        <w:pStyle w:val="Ttulo1"/>
        <w:rPr>
          <w:rFonts w:eastAsia="Arial"/>
        </w:rPr>
      </w:pPr>
      <w:bookmarkStart w:id="18" w:name="_Toc657230478"/>
      <w:r w:rsidRPr="6509328E">
        <w:rPr>
          <w:rFonts w:eastAsia="Arial"/>
        </w:rPr>
        <w:t>DIAGRAMA UNIFILAR</w:t>
      </w:r>
      <w:bookmarkEnd w:id="18"/>
    </w:p>
    <w:p w14:paraId="125C849D" w14:textId="54DAD164" w:rsidR="6EBBD8CC" w:rsidRDefault="59A0AA93" w:rsidP="6509328E">
      <w:pPr>
        <w:jc w:val="both"/>
        <w:rPr>
          <w:rFonts w:ascii="Arial" w:eastAsia="Arial" w:hAnsi="Arial" w:cs="Arial"/>
        </w:rPr>
      </w:pPr>
      <w:r w:rsidRPr="6509328E">
        <w:rPr>
          <w:rFonts w:ascii="Arial" w:eastAsia="Arial" w:hAnsi="Arial" w:cs="Arial"/>
        </w:rPr>
        <w:t>O diagrama unifilar</w:t>
      </w:r>
      <w:r w:rsidR="4CE35157" w:rsidRPr="6509328E">
        <w:rPr>
          <w:rFonts w:ascii="Arial" w:eastAsia="Arial" w:hAnsi="Arial" w:cs="Arial"/>
        </w:rPr>
        <w:t xml:space="preserve"> em anexo</w:t>
      </w:r>
      <w:r w:rsidRPr="6509328E">
        <w:rPr>
          <w:rFonts w:ascii="Arial" w:eastAsia="Arial" w:hAnsi="Arial" w:cs="Arial"/>
        </w:rPr>
        <w:t xml:space="preserve"> tem por finalidade representar de forma simplificada a configuração elétrica do SAE, abrangendo os circuitos em corrente contínua (CC) e corrente alternada (CA), os equipamentos principais, as instalações de transformação e a conexão com o sistema elétrico de potência.</w:t>
      </w:r>
    </w:p>
    <w:p w14:paraId="663021B6" w14:textId="2C873244" w:rsidR="6EBBD8CC" w:rsidRDefault="4EE755F0" w:rsidP="00C56FA3">
      <w:pPr>
        <w:pStyle w:val="Personalizar"/>
      </w:pPr>
      <w:r w:rsidRPr="6509328E">
        <w:lastRenderedPageBreak/>
        <w:t>[INSERIR DIAGRAMA UNIFILAR CONTENDO:</w:t>
      </w:r>
    </w:p>
    <w:p w14:paraId="2EC5FCD6" w14:textId="79E18DB3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 xml:space="preserve">Módulos, racks ou contêineres de baterias; </w:t>
      </w:r>
    </w:p>
    <w:p w14:paraId="221CDAD8" w14:textId="4055FB68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 xml:space="preserve">Conversores de potência (Power </w:t>
      </w:r>
      <w:proofErr w:type="spellStart"/>
      <w:r w:rsidRPr="6509328E">
        <w:t>Conversion</w:t>
      </w:r>
      <w:proofErr w:type="spellEnd"/>
      <w:r w:rsidRPr="6509328E">
        <w:t xml:space="preserve"> System – PCS); </w:t>
      </w:r>
    </w:p>
    <w:p w14:paraId="47F69FE1" w14:textId="008BA061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 xml:space="preserve">Equipamentos de proteção e seccionamento; </w:t>
      </w:r>
    </w:p>
    <w:p w14:paraId="22B53D3B" w14:textId="5C8868BD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 xml:space="preserve">Transformadores associados ao sistema; </w:t>
      </w:r>
    </w:p>
    <w:p w14:paraId="2743A030" w14:textId="6E3BADF8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>Níveis de tensão de entrada e saída;</w:t>
      </w:r>
    </w:p>
    <w:p w14:paraId="4478E1A7" w14:textId="652FD6AB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>Barramentos da subestação;</w:t>
      </w:r>
    </w:p>
    <w:p w14:paraId="66BDD21C" w14:textId="6B3B419A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>Disjuntores e seccionadoras;</w:t>
      </w:r>
    </w:p>
    <w:p w14:paraId="0B7B576A" w14:textId="1F1B8B45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 xml:space="preserve">Nome da subestação de conexão; </w:t>
      </w:r>
    </w:p>
    <w:p w14:paraId="563167A3" w14:textId="5C444414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 xml:space="preserve">Nível de tensão de acesso; </w:t>
      </w:r>
    </w:p>
    <w:p w14:paraId="10A5F1E5" w14:textId="230A4AF2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>Identificação do barramento de conexão;</w:t>
      </w:r>
    </w:p>
    <w:p w14:paraId="681E523B" w14:textId="4EEC2DD0" w:rsidR="6EBBD8CC" w:rsidRDefault="4EE755F0" w:rsidP="00C56FA3">
      <w:pPr>
        <w:pStyle w:val="Personalizar"/>
        <w:numPr>
          <w:ilvl w:val="0"/>
          <w:numId w:val="5"/>
        </w:numPr>
      </w:pPr>
      <w:r w:rsidRPr="6509328E">
        <w:t>Linhas de transmissão ou alimentadores associados]</w:t>
      </w:r>
    </w:p>
    <w:p w14:paraId="3F2006E7" w14:textId="408BBCC1" w:rsidR="6EBBD8CC" w:rsidRDefault="6EBBD8CC" w:rsidP="6509328E">
      <w:pPr>
        <w:rPr>
          <w:rFonts w:ascii="Arial" w:eastAsia="Arial" w:hAnsi="Arial" w:cs="Arial"/>
        </w:rPr>
      </w:pPr>
    </w:p>
    <w:p w14:paraId="6B88F7C4" w14:textId="176BFEBB" w:rsidR="6EBBD8CC" w:rsidRDefault="6468BE3C" w:rsidP="00E5152B">
      <w:pPr>
        <w:pStyle w:val="Ttulo1"/>
        <w:rPr>
          <w:rFonts w:eastAsia="Arial"/>
        </w:rPr>
      </w:pPr>
      <w:bookmarkStart w:id="19" w:name="_Toc1684047660"/>
      <w:r w:rsidRPr="6509328E">
        <w:rPr>
          <w:rFonts w:eastAsia="Arial"/>
        </w:rPr>
        <w:t>ANOTAÇÃO DE RESPONSABILIDADE TÉCNICA (ART)</w:t>
      </w:r>
      <w:bookmarkEnd w:id="19"/>
    </w:p>
    <w:p w14:paraId="634C7B57" w14:textId="4DEA2B66" w:rsidR="6EBBD8CC" w:rsidRPr="00C56FA3" w:rsidRDefault="6468BE3C" w:rsidP="6509328E">
      <w:pPr>
        <w:rPr>
          <w:rStyle w:val="PersonalizarChar"/>
        </w:rPr>
      </w:pPr>
      <w:r w:rsidRPr="6509328E">
        <w:rPr>
          <w:rFonts w:ascii="Arial" w:eastAsia="Arial" w:hAnsi="Arial" w:cs="Arial"/>
        </w:rPr>
        <w:t xml:space="preserve">Em anexo, consta a(s) ART(s) associadas ao empreendimento, contendo </w:t>
      </w:r>
      <w:r w:rsidR="53BF3F48" w:rsidRPr="6509328E">
        <w:rPr>
          <w:rFonts w:ascii="Arial" w:eastAsia="Arial" w:hAnsi="Arial" w:cs="Arial"/>
        </w:rPr>
        <w:t xml:space="preserve">os nomes e endereços das empresas contratante e contratada, nome e número do registro do profissional, título do responsável pelo projeto, nome do empreendimento, potência instalada e o endereço onde o empreendimento será construído. </w:t>
      </w:r>
      <w:r w:rsidR="53BF3F48" w:rsidRPr="00C56FA3">
        <w:rPr>
          <w:rStyle w:val="PersonalizarChar"/>
        </w:rPr>
        <w:t>[ANEXAR ART]</w:t>
      </w:r>
    </w:p>
    <w:p w14:paraId="4A3F9872" w14:textId="5CF0BD21" w:rsidR="6EBBD8CC" w:rsidRDefault="6EBBD8CC" w:rsidP="6509328E">
      <w:pPr>
        <w:rPr>
          <w:rFonts w:ascii="Arial" w:eastAsia="Arial" w:hAnsi="Arial" w:cs="Arial"/>
        </w:rPr>
      </w:pPr>
    </w:p>
    <w:p w14:paraId="0971B791" w14:textId="5FB664BD" w:rsidR="6EBBD8CC" w:rsidRDefault="6EBBD8CC" w:rsidP="6509328E">
      <w:pPr>
        <w:rPr>
          <w:rFonts w:ascii="Arial" w:eastAsia="Arial" w:hAnsi="Arial" w:cs="Arial"/>
        </w:rPr>
      </w:pPr>
    </w:p>
    <w:p w14:paraId="5F3DE3F6" w14:textId="184AEF4A" w:rsidR="6EBBD8CC" w:rsidRDefault="6EBBD8CC" w:rsidP="6EBBD8CC">
      <w:pPr>
        <w:rPr>
          <w:rFonts w:ascii="Arial" w:eastAsia="Arial" w:hAnsi="Arial" w:cs="Arial"/>
        </w:rPr>
      </w:pPr>
    </w:p>
    <w:p w14:paraId="5D707FD9" w14:textId="3DDE2E01" w:rsidR="0DC484C4" w:rsidRDefault="0DC484C4" w:rsidP="0DC484C4">
      <w:pPr>
        <w:rPr>
          <w:rFonts w:ascii="Arial" w:eastAsia="Arial" w:hAnsi="Arial" w:cs="Arial"/>
        </w:rPr>
      </w:pPr>
    </w:p>
    <w:p w14:paraId="12B5FA29" w14:textId="7B6B19A9" w:rsidR="0DC484C4" w:rsidRDefault="0DC484C4" w:rsidP="0DC484C4">
      <w:pPr>
        <w:rPr>
          <w:rFonts w:ascii="Arial" w:eastAsia="Arial" w:hAnsi="Arial" w:cs="Arial"/>
        </w:rPr>
      </w:pPr>
    </w:p>
    <w:p w14:paraId="3B045069" w14:textId="3496E197" w:rsidR="0DC484C4" w:rsidRDefault="0DC484C4" w:rsidP="0DC484C4">
      <w:pPr>
        <w:rPr>
          <w:rFonts w:ascii="Arial" w:eastAsia="Arial" w:hAnsi="Arial" w:cs="Arial"/>
        </w:rPr>
      </w:pPr>
    </w:p>
    <w:p w14:paraId="3CCEC44C" w14:textId="24C0DB0D" w:rsidR="0DC484C4" w:rsidRDefault="0DC484C4" w:rsidP="0DC484C4">
      <w:pPr>
        <w:rPr>
          <w:rFonts w:ascii="Arial" w:eastAsia="Arial" w:hAnsi="Arial" w:cs="Arial"/>
        </w:rPr>
      </w:pPr>
    </w:p>
    <w:p w14:paraId="567C4261" w14:textId="3953F022" w:rsidR="0DC484C4" w:rsidRDefault="0DC484C4" w:rsidP="0DC484C4">
      <w:pPr>
        <w:rPr>
          <w:rFonts w:ascii="Arial" w:eastAsia="Arial" w:hAnsi="Arial" w:cs="Arial"/>
        </w:rPr>
      </w:pPr>
    </w:p>
    <w:p w14:paraId="79B68DF6" w14:textId="651F9679" w:rsidR="0DC484C4" w:rsidRDefault="0DC484C4" w:rsidP="0DC484C4">
      <w:pPr>
        <w:rPr>
          <w:rFonts w:ascii="Arial" w:eastAsia="Arial" w:hAnsi="Arial" w:cs="Arial"/>
        </w:rPr>
      </w:pPr>
    </w:p>
    <w:p w14:paraId="736E42FB" w14:textId="6BB70BF0" w:rsidR="0DC484C4" w:rsidRDefault="0DC484C4" w:rsidP="0DC484C4">
      <w:pPr>
        <w:rPr>
          <w:rFonts w:ascii="Arial" w:eastAsia="Arial" w:hAnsi="Arial" w:cs="Arial"/>
        </w:rPr>
      </w:pPr>
    </w:p>
    <w:p w14:paraId="00A9B48B" w14:textId="761F9237" w:rsidR="0DC484C4" w:rsidRDefault="0DC484C4" w:rsidP="0DC484C4">
      <w:pPr>
        <w:rPr>
          <w:rFonts w:ascii="Arial" w:eastAsia="Arial" w:hAnsi="Arial" w:cs="Arial"/>
        </w:rPr>
      </w:pPr>
    </w:p>
    <w:sectPr w:rsidR="0DC484C4">
      <w:headerReference w:type="default" r:id="rId11"/>
      <w:footerReference w:type="default" r:id="rId12"/>
      <w:pgSz w:w="11906" w:h="16838"/>
      <w:pgMar w:top="23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DFE04" w14:textId="77777777" w:rsidR="00002F04" w:rsidRDefault="00002F04">
      <w:pPr>
        <w:spacing w:after="0" w:line="240" w:lineRule="auto"/>
      </w:pPr>
      <w:r>
        <w:separator/>
      </w:r>
    </w:p>
  </w:endnote>
  <w:endnote w:type="continuationSeparator" w:id="0">
    <w:p w14:paraId="13115ADF" w14:textId="77777777" w:rsidR="00002F04" w:rsidRDefault="00002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107664" w14:paraId="384195A1" w14:textId="77777777" w:rsidTr="5C107664">
      <w:trPr>
        <w:trHeight w:val="300"/>
      </w:trPr>
      <w:tc>
        <w:tcPr>
          <w:tcW w:w="3005" w:type="dxa"/>
        </w:tcPr>
        <w:p w14:paraId="084CF65F" w14:textId="16FBB192" w:rsidR="5C107664" w:rsidRDefault="5C107664" w:rsidP="5C107664">
          <w:pPr>
            <w:pStyle w:val="Cabealho"/>
            <w:ind w:left="-115"/>
          </w:pPr>
        </w:p>
      </w:tc>
      <w:tc>
        <w:tcPr>
          <w:tcW w:w="3005" w:type="dxa"/>
        </w:tcPr>
        <w:p w14:paraId="3FC4F8CF" w14:textId="05CE73F1" w:rsidR="5C107664" w:rsidRDefault="5C107664" w:rsidP="5C107664">
          <w:pPr>
            <w:pStyle w:val="Cabealho"/>
            <w:jc w:val="center"/>
          </w:pPr>
        </w:p>
      </w:tc>
      <w:tc>
        <w:tcPr>
          <w:tcW w:w="3005" w:type="dxa"/>
        </w:tcPr>
        <w:p w14:paraId="4408BF77" w14:textId="35C7E3FF" w:rsidR="5C107664" w:rsidRDefault="5C107664" w:rsidP="5C107664">
          <w:pPr>
            <w:pStyle w:val="Cabealho"/>
            <w:ind w:right="-115"/>
            <w:jc w:val="right"/>
          </w:pPr>
        </w:p>
      </w:tc>
    </w:tr>
  </w:tbl>
  <w:p w14:paraId="60C9EA48" w14:textId="5089E61F" w:rsidR="5C107664" w:rsidRDefault="5C107664" w:rsidP="5C1076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8E3D" w14:textId="77777777" w:rsidR="00002F04" w:rsidRDefault="00002F04">
      <w:pPr>
        <w:spacing w:after="0" w:line="240" w:lineRule="auto"/>
      </w:pPr>
      <w:r>
        <w:separator/>
      </w:r>
    </w:p>
  </w:footnote>
  <w:footnote w:type="continuationSeparator" w:id="0">
    <w:p w14:paraId="07987C04" w14:textId="77777777" w:rsidR="00002F04" w:rsidRDefault="00002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107664" w14:paraId="17D71D14" w14:textId="77777777" w:rsidTr="0DC484C4">
      <w:trPr>
        <w:trHeight w:val="300"/>
      </w:trPr>
      <w:tc>
        <w:tcPr>
          <w:tcW w:w="3005" w:type="dxa"/>
        </w:tcPr>
        <w:p w14:paraId="72A9398A" w14:textId="7737205F" w:rsidR="5C107664" w:rsidRDefault="5C107664" w:rsidP="5C107664">
          <w:pPr>
            <w:spacing w:after="0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A3806EE" wp14:editId="4BB8F896">
                <wp:simplePos x="0" y="0"/>
                <wp:positionH relativeFrom="column">
                  <wp:posOffset>-952500</wp:posOffset>
                </wp:positionH>
                <wp:positionV relativeFrom="paragraph">
                  <wp:posOffset>-485775</wp:posOffset>
                </wp:positionV>
                <wp:extent cx="7543800" cy="10677525"/>
                <wp:effectExtent l="0" t="0" r="0" b="0"/>
                <wp:wrapNone/>
                <wp:docPr id="172710934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7109348" name="Picture 17271093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77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24DE76D" w14:textId="5DB7CCCF" w:rsidR="5C107664" w:rsidRDefault="5C107664" w:rsidP="5C107664">
          <w:pPr>
            <w:pStyle w:val="Cabealho"/>
            <w:ind w:left="-115"/>
          </w:pPr>
        </w:p>
      </w:tc>
      <w:tc>
        <w:tcPr>
          <w:tcW w:w="3005" w:type="dxa"/>
        </w:tcPr>
        <w:p w14:paraId="21B904E9" w14:textId="0419514A" w:rsidR="5C107664" w:rsidRDefault="5C107664" w:rsidP="5C107664">
          <w:pPr>
            <w:pStyle w:val="Cabealho"/>
            <w:jc w:val="center"/>
          </w:pPr>
        </w:p>
      </w:tc>
      <w:tc>
        <w:tcPr>
          <w:tcW w:w="3005" w:type="dxa"/>
        </w:tcPr>
        <w:p w14:paraId="53F2C226" w14:textId="1D1EB554" w:rsidR="5C107664" w:rsidRDefault="5C107664" w:rsidP="5C107664">
          <w:pPr>
            <w:pStyle w:val="Cabealho"/>
            <w:ind w:right="-115"/>
            <w:jc w:val="right"/>
          </w:pPr>
        </w:p>
      </w:tc>
    </w:tr>
  </w:tbl>
  <w:p w14:paraId="77975CF8" w14:textId="17037661" w:rsidR="5C107664" w:rsidRDefault="5C107664" w:rsidP="5C1076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C668"/>
    <w:multiLevelType w:val="hybridMultilevel"/>
    <w:tmpl w:val="847C330A"/>
    <w:lvl w:ilvl="0" w:tplc="730E4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49A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E0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23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4A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E2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F26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E9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8C3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D1651"/>
    <w:multiLevelType w:val="hybridMultilevel"/>
    <w:tmpl w:val="9B847F92"/>
    <w:lvl w:ilvl="0" w:tplc="3558FC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E4D22"/>
    <w:multiLevelType w:val="hybridMultilevel"/>
    <w:tmpl w:val="C1CAF41C"/>
    <w:lvl w:ilvl="0" w:tplc="7820C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09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C3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807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AAD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A8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747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27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CC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7643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E9597E0"/>
    <w:multiLevelType w:val="hybridMultilevel"/>
    <w:tmpl w:val="C382D74C"/>
    <w:lvl w:ilvl="0" w:tplc="3558FC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F625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2F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0A0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6A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C1E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968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A6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EA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119077">
    <w:abstractNumId w:val="4"/>
  </w:num>
  <w:num w:numId="2" w16cid:durableId="1301880092">
    <w:abstractNumId w:val="2"/>
  </w:num>
  <w:num w:numId="3" w16cid:durableId="885684109">
    <w:abstractNumId w:val="0"/>
  </w:num>
  <w:num w:numId="4" w16cid:durableId="80376848">
    <w:abstractNumId w:val="3"/>
  </w:num>
  <w:num w:numId="5" w16cid:durableId="1497918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5146F7"/>
    <w:rsid w:val="00002F04"/>
    <w:rsid w:val="00007953"/>
    <w:rsid w:val="0003059F"/>
    <w:rsid w:val="00071D0A"/>
    <w:rsid w:val="000B2A82"/>
    <w:rsid w:val="000B3955"/>
    <w:rsid w:val="000F583F"/>
    <w:rsid w:val="00143AEB"/>
    <w:rsid w:val="00143E7A"/>
    <w:rsid w:val="00196DA2"/>
    <w:rsid w:val="001B3702"/>
    <w:rsid w:val="001D341B"/>
    <w:rsid w:val="001E580B"/>
    <w:rsid w:val="002126AE"/>
    <w:rsid w:val="00215239"/>
    <w:rsid w:val="002B7186"/>
    <w:rsid w:val="002F5A99"/>
    <w:rsid w:val="00317CDD"/>
    <w:rsid w:val="00326161"/>
    <w:rsid w:val="00327778"/>
    <w:rsid w:val="00332898"/>
    <w:rsid w:val="00342C46"/>
    <w:rsid w:val="00357F3F"/>
    <w:rsid w:val="00391701"/>
    <w:rsid w:val="003A0DEA"/>
    <w:rsid w:val="003B6F43"/>
    <w:rsid w:val="003D4BF6"/>
    <w:rsid w:val="003E7E6D"/>
    <w:rsid w:val="004111F4"/>
    <w:rsid w:val="00421C2D"/>
    <w:rsid w:val="004267F1"/>
    <w:rsid w:val="004316AC"/>
    <w:rsid w:val="004534B3"/>
    <w:rsid w:val="00471C0F"/>
    <w:rsid w:val="0047443D"/>
    <w:rsid w:val="004B45E7"/>
    <w:rsid w:val="004E18E0"/>
    <w:rsid w:val="004F2C1E"/>
    <w:rsid w:val="004F3327"/>
    <w:rsid w:val="00536C69"/>
    <w:rsid w:val="00542636"/>
    <w:rsid w:val="00544DA2"/>
    <w:rsid w:val="00555A28"/>
    <w:rsid w:val="005703B7"/>
    <w:rsid w:val="0057077D"/>
    <w:rsid w:val="005755BA"/>
    <w:rsid w:val="00581D70"/>
    <w:rsid w:val="005838C5"/>
    <w:rsid w:val="005A2EC4"/>
    <w:rsid w:val="005C1640"/>
    <w:rsid w:val="005D0297"/>
    <w:rsid w:val="00614480"/>
    <w:rsid w:val="0061547A"/>
    <w:rsid w:val="006361FD"/>
    <w:rsid w:val="00660B01"/>
    <w:rsid w:val="00662E7E"/>
    <w:rsid w:val="00663A29"/>
    <w:rsid w:val="00675B41"/>
    <w:rsid w:val="0068155F"/>
    <w:rsid w:val="00690764"/>
    <w:rsid w:val="006E3B08"/>
    <w:rsid w:val="006F2591"/>
    <w:rsid w:val="007030EA"/>
    <w:rsid w:val="0072377C"/>
    <w:rsid w:val="00764D79"/>
    <w:rsid w:val="00770DC6"/>
    <w:rsid w:val="0079146F"/>
    <w:rsid w:val="007924D2"/>
    <w:rsid w:val="007B610E"/>
    <w:rsid w:val="007D42B6"/>
    <w:rsid w:val="008105C9"/>
    <w:rsid w:val="008B0025"/>
    <w:rsid w:val="008C062C"/>
    <w:rsid w:val="008C61A4"/>
    <w:rsid w:val="008E2C31"/>
    <w:rsid w:val="00911402"/>
    <w:rsid w:val="00912B09"/>
    <w:rsid w:val="00917D7E"/>
    <w:rsid w:val="009433AE"/>
    <w:rsid w:val="00950E20"/>
    <w:rsid w:val="009C7D62"/>
    <w:rsid w:val="009E3ECC"/>
    <w:rsid w:val="009F3FA6"/>
    <w:rsid w:val="009F4340"/>
    <w:rsid w:val="00A02D14"/>
    <w:rsid w:val="00A15FBF"/>
    <w:rsid w:val="00A23742"/>
    <w:rsid w:val="00A33C35"/>
    <w:rsid w:val="00A41035"/>
    <w:rsid w:val="00A504B1"/>
    <w:rsid w:val="00A80D55"/>
    <w:rsid w:val="00A83F3D"/>
    <w:rsid w:val="00A85533"/>
    <w:rsid w:val="00A86D5C"/>
    <w:rsid w:val="00AB50E8"/>
    <w:rsid w:val="00AF79D1"/>
    <w:rsid w:val="00B00B43"/>
    <w:rsid w:val="00B26334"/>
    <w:rsid w:val="00B35B48"/>
    <w:rsid w:val="00BA059F"/>
    <w:rsid w:val="00C12A73"/>
    <w:rsid w:val="00C25229"/>
    <w:rsid w:val="00C26FAA"/>
    <w:rsid w:val="00C56FA3"/>
    <w:rsid w:val="00CC2DC3"/>
    <w:rsid w:val="00CC67DF"/>
    <w:rsid w:val="00CE23C1"/>
    <w:rsid w:val="00CF7BCF"/>
    <w:rsid w:val="00D203B1"/>
    <w:rsid w:val="00D23D94"/>
    <w:rsid w:val="00D25F7C"/>
    <w:rsid w:val="00D26EA5"/>
    <w:rsid w:val="00D41609"/>
    <w:rsid w:val="00DA2144"/>
    <w:rsid w:val="00DF75F9"/>
    <w:rsid w:val="00E26903"/>
    <w:rsid w:val="00E3703C"/>
    <w:rsid w:val="00E5152B"/>
    <w:rsid w:val="00E568C3"/>
    <w:rsid w:val="00E70706"/>
    <w:rsid w:val="00EA7DCA"/>
    <w:rsid w:val="00EC7A08"/>
    <w:rsid w:val="00ED0210"/>
    <w:rsid w:val="00ED4AA3"/>
    <w:rsid w:val="00EF1D48"/>
    <w:rsid w:val="00F02426"/>
    <w:rsid w:val="00F13036"/>
    <w:rsid w:val="00F14E7F"/>
    <w:rsid w:val="00F358CD"/>
    <w:rsid w:val="00F4266E"/>
    <w:rsid w:val="00F67D87"/>
    <w:rsid w:val="00F9469C"/>
    <w:rsid w:val="00FF0B11"/>
    <w:rsid w:val="0104FE28"/>
    <w:rsid w:val="017B47F6"/>
    <w:rsid w:val="0247B857"/>
    <w:rsid w:val="031977E1"/>
    <w:rsid w:val="03C85D0A"/>
    <w:rsid w:val="04042422"/>
    <w:rsid w:val="0432F73E"/>
    <w:rsid w:val="04FA1C41"/>
    <w:rsid w:val="0591B557"/>
    <w:rsid w:val="05DA2026"/>
    <w:rsid w:val="05F20E28"/>
    <w:rsid w:val="07AA830D"/>
    <w:rsid w:val="07E3AC82"/>
    <w:rsid w:val="0917CF0E"/>
    <w:rsid w:val="0B08D9CC"/>
    <w:rsid w:val="0B6EDE2A"/>
    <w:rsid w:val="0B764920"/>
    <w:rsid w:val="0BF0C5F0"/>
    <w:rsid w:val="0C13669E"/>
    <w:rsid w:val="0C8A082F"/>
    <w:rsid w:val="0CE1E26C"/>
    <w:rsid w:val="0CEF7784"/>
    <w:rsid w:val="0D7CD036"/>
    <w:rsid w:val="0DC484C4"/>
    <w:rsid w:val="0DCE54C6"/>
    <w:rsid w:val="0DECC2EC"/>
    <w:rsid w:val="0E63C9B2"/>
    <w:rsid w:val="0E7F0FE8"/>
    <w:rsid w:val="0EFEA6B9"/>
    <w:rsid w:val="102F8B8D"/>
    <w:rsid w:val="104BDF67"/>
    <w:rsid w:val="10926B7E"/>
    <w:rsid w:val="10AD67FF"/>
    <w:rsid w:val="10B66EF2"/>
    <w:rsid w:val="10C0B001"/>
    <w:rsid w:val="11FDEDCE"/>
    <w:rsid w:val="1218047D"/>
    <w:rsid w:val="12F54C07"/>
    <w:rsid w:val="12FFA94F"/>
    <w:rsid w:val="13CFE19E"/>
    <w:rsid w:val="13E29493"/>
    <w:rsid w:val="140B934E"/>
    <w:rsid w:val="15267444"/>
    <w:rsid w:val="1551F995"/>
    <w:rsid w:val="15BA7F11"/>
    <w:rsid w:val="15BAB871"/>
    <w:rsid w:val="171BE4D2"/>
    <w:rsid w:val="17AEA950"/>
    <w:rsid w:val="183DCE51"/>
    <w:rsid w:val="1AD55D7B"/>
    <w:rsid w:val="1BA8B86F"/>
    <w:rsid w:val="1CC7F230"/>
    <w:rsid w:val="1CFDF1E0"/>
    <w:rsid w:val="1D461B53"/>
    <w:rsid w:val="1D4683A6"/>
    <w:rsid w:val="1D6FAA5C"/>
    <w:rsid w:val="1DD6EAB7"/>
    <w:rsid w:val="1E0090E1"/>
    <w:rsid w:val="1E331FDF"/>
    <w:rsid w:val="1E839878"/>
    <w:rsid w:val="1E8D4615"/>
    <w:rsid w:val="1F1BEC3D"/>
    <w:rsid w:val="1F6E56C3"/>
    <w:rsid w:val="1FCDF15B"/>
    <w:rsid w:val="2014635E"/>
    <w:rsid w:val="20197709"/>
    <w:rsid w:val="204B97B9"/>
    <w:rsid w:val="2084A68C"/>
    <w:rsid w:val="20D20698"/>
    <w:rsid w:val="21270B19"/>
    <w:rsid w:val="2237CA65"/>
    <w:rsid w:val="2258FCA3"/>
    <w:rsid w:val="22D9D574"/>
    <w:rsid w:val="23B6567A"/>
    <w:rsid w:val="23DA306F"/>
    <w:rsid w:val="2400EE4F"/>
    <w:rsid w:val="244D64B4"/>
    <w:rsid w:val="24E67E2B"/>
    <w:rsid w:val="24F827CB"/>
    <w:rsid w:val="2541DE54"/>
    <w:rsid w:val="266A9464"/>
    <w:rsid w:val="26D925E7"/>
    <w:rsid w:val="26E589F3"/>
    <w:rsid w:val="275E8C07"/>
    <w:rsid w:val="277385D6"/>
    <w:rsid w:val="2976BF09"/>
    <w:rsid w:val="2990F647"/>
    <w:rsid w:val="2B872908"/>
    <w:rsid w:val="2D7D5F77"/>
    <w:rsid w:val="2E99D056"/>
    <w:rsid w:val="2EF786CF"/>
    <w:rsid w:val="2F2665BE"/>
    <w:rsid w:val="2F595405"/>
    <w:rsid w:val="30805BDA"/>
    <w:rsid w:val="30D86ADC"/>
    <w:rsid w:val="317A1132"/>
    <w:rsid w:val="31D8BF38"/>
    <w:rsid w:val="327FDE93"/>
    <w:rsid w:val="3330F562"/>
    <w:rsid w:val="35258E57"/>
    <w:rsid w:val="354C87CA"/>
    <w:rsid w:val="35C54E70"/>
    <w:rsid w:val="35C659A6"/>
    <w:rsid w:val="35DBE1EA"/>
    <w:rsid w:val="36143497"/>
    <w:rsid w:val="388BD0B3"/>
    <w:rsid w:val="38F490C6"/>
    <w:rsid w:val="392F7D94"/>
    <w:rsid w:val="3B621482"/>
    <w:rsid w:val="3C0EB584"/>
    <w:rsid w:val="3C3DF3D9"/>
    <w:rsid w:val="3CFD9718"/>
    <w:rsid w:val="3EA6A4FD"/>
    <w:rsid w:val="3EA70A9B"/>
    <w:rsid w:val="3EA74CAC"/>
    <w:rsid w:val="43318F4D"/>
    <w:rsid w:val="43A6E9D9"/>
    <w:rsid w:val="43CE42B8"/>
    <w:rsid w:val="440428F6"/>
    <w:rsid w:val="451DC8D0"/>
    <w:rsid w:val="4662D70D"/>
    <w:rsid w:val="46F787DA"/>
    <w:rsid w:val="484EED1B"/>
    <w:rsid w:val="485146F7"/>
    <w:rsid w:val="486FD9B5"/>
    <w:rsid w:val="49034CC8"/>
    <w:rsid w:val="4944133C"/>
    <w:rsid w:val="494B1347"/>
    <w:rsid w:val="494FC884"/>
    <w:rsid w:val="4A4692D6"/>
    <w:rsid w:val="4AA31F06"/>
    <w:rsid w:val="4B2F8C2B"/>
    <w:rsid w:val="4B36A41F"/>
    <w:rsid w:val="4B42DFF9"/>
    <w:rsid w:val="4B52B0C4"/>
    <w:rsid w:val="4B9AE447"/>
    <w:rsid w:val="4C543C65"/>
    <w:rsid w:val="4CE35157"/>
    <w:rsid w:val="4DB471C8"/>
    <w:rsid w:val="4DD75579"/>
    <w:rsid w:val="4E713368"/>
    <w:rsid w:val="4EAD666F"/>
    <w:rsid w:val="4EE755F0"/>
    <w:rsid w:val="4F253033"/>
    <w:rsid w:val="4F4D2DFB"/>
    <w:rsid w:val="4FAEF70F"/>
    <w:rsid w:val="519110DD"/>
    <w:rsid w:val="51992E81"/>
    <w:rsid w:val="52728631"/>
    <w:rsid w:val="52A6C9E3"/>
    <w:rsid w:val="52CC63D8"/>
    <w:rsid w:val="5324CA95"/>
    <w:rsid w:val="53AD365A"/>
    <w:rsid w:val="53BB1E08"/>
    <w:rsid w:val="53BF3F48"/>
    <w:rsid w:val="544CD132"/>
    <w:rsid w:val="5527D451"/>
    <w:rsid w:val="5547D94E"/>
    <w:rsid w:val="557681E6"/>
    <w:rsid w:val="55A4E97B"/>
    <w:rsid w:val="55BD2F37"/>
    <w:rsid w:val="5659EFD9"/>
    <w:rsid w:val="56E4D22B"/>
    <w:rsid w:val="571E921D"/>
    <w:rsid w:val="5871139D"/>
    <w:rsid w:val="58E945A5"/>
    <w:rsid w:val="591B61AA"/>
    <w:rsid w:val="59A0AA93"/>
    <w:rsid w:val="5AAB1728"/>
    <w:rsid w:val="5AE293A8"/>
    <w:rsid w:val="5AE47C21"/>
    <w:rsid w:val="5AF02EC3"/>
    <w:rsid w:val="5BB020D7"/>
    <w:rsid w:val="5C107664"/>
    <w:rsid w:val="5C3EC72F"/>
    <w:rsid w:val="5C57A9B9"/>
    <w:rsid w:val="5D03E630"/>
    <w:rsid w:val="5D110EF0"/>
    <w:rsid w:val="5D118D24"/>
    <w:rsid w:val="5DBFE0DC"/>
    <w:rsid w:val="5E9076EB"/>
    <w:rsid w:val="5ED931D0"/>
    <w:rsid w:val="5F6D8436"/>
    <w:rsid w:val="5F93AA75"/>
    <w:rsid w:val="601E80C9"/>
    <w:rsid w:val="602D1B08"/>
    <w:rsid w:val="613D8558"/>
    <w:rsid w:val="617859AC"/>
    <w:rsid w:val="6199CED2"/>
    <w:rsid w:val="61CAD936"/>
    <w:rsid w:val="61FAB98B"/>
    <w:rsid w:val="62B86F62"/>
    <w:rsid w:val="62DB583E"/>
    <w:rsid w:val="630017C1"/>
    <w:rsid w:val="630CA728"/>
    <w:rsid w:val="634A2D50"/>
    <w:rsid w:val="6468BE3C"/>
    <w:rsid w:val="649A97EF"/>
    <w:rsid w:val="65019C02"/>
    <w:rsid w:val="6509328E"/>
    <w:rsid w:val="655D0F45"/>
    <w:rsid w:val="655FD1B8"/>
    <w:rsid w:val="65912243"/>
    <w:rsid w:val="659746AB"/>
    <w:rsid w:val="65E47C65"/>
    <w:rsid w:val="684A53EE"/>
    <w:rsid w:val="688D286F"/>
    <w:rsid w:val="68C77F88"/>
    <w:rsid w:val="6ACB089F"/>
    <w:rsid w:val="6C826997"/>
    <w:rsid w:val="6C991A5B"/>
    <w:rsid w:val="6D4F7452"/>
    <w:rsid w:val="6D944A58"/>
    <w:rsid w:val="6DE30694"/>
    <w:rsid w:val="6E18EEA1"/>
    <w:rsid w:val="6E4D282F"/>
    <w:rsid w:val="6EBBD8CC"/>
    <w:rsid w:val="6F47B242"/>
    <w:rsid w:val="6FAF2F0A"/>
    <w:rsid w:val="6FE37377"/>
    <w:rsid w:val="70F6AA90"/>
    <w:rsid w:val="710F7D36"/>
    <w:rsid w:val="712574D2"/>
    <w:rsid w:val="7147F927"/>
    <w:rsid w:val="71E32761"/>
    <w:rsid w:val="723690A1"/>
    <w:rsid w:val="7243DD4B"/>
    <w:rsid w:val="7313C38A"/>
    <w:rsid w:val="733FD53B"/>
    <w:rsid w:val="7344092D"/>
    <w:rsid w:val="73B935F7"/>
    <w:rsid w:val="740FABA8"/>
    <w:rsid w:val="74258849"/>
    <w:rsid w:val="745F4197"/>
    <w:rsid w:val="75A8726B"/>
    <w:rsid w:val="75B21997"/>
    <w:rsid w:val="75E26955"/>
    <w:rsid w:val="76015C18"/>
    <w:rsid w:val="762C1A46"/>
    <w:rsid w:val="7657B754"/>
    <w:rsid w:val="7693A134"/>
    <w:rsid w:val="76C99D00"/>
    <w:rsid w:val="76CE4A8E"/>
    <w:rsid w:val="773C078F"/>
    <w:rsid w:val="7777E8E7"/>
    <w:rsid w:val="77EB8D31"/>
    <w:rsid w:val="7843895B"/>
    <w:rsid w:val="786B628D"/>
    <w:rsid w:val="78C15146"/>
    <w:rsid w:val="7939A1FE"/>
    <w:rsid w:val="7A314DED"/>
    <w:rsid w:val="7B42DB45"/>
    <w:rsid w:val="7BF35BF1"/>
    <w:rsid w:val="7C99E306"/>
    <w:rsid w:val="7CC4CC05"/>
    <w:rsid w:val="7CF6620E"/>
    <w:rsid w:val="7D4C69E4"/>
    <w:rsid w:val="7DB9182F"/>
    <w:rsid w:val="7DDF37D6"/>
    <w:rsid w:val="7E36C4EF"/>
    <w:rsid w:val="7E5EDAC2"/>
    <w:rsid w:val="7E98848F"/>
    <w:rsid w:val="7ED3D351"/>
    <w:rsid w:val="7F578CDB"/>
    <w:rsid w:val="7F7A761D"/>
    <w:rsid w:val="7F9C9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3CB25"/>
  <w15:chartTrackingRefBased/>
  <w15:docId w15:val="{03BBC3D7-3EB8-4B67-87C3-23A5875C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152B"/>
    <w:pPr>
      <w:keepNext/>
      <w:keepLines/>
      <w:numPr>
        <w:numId w:val="4"/>
      </w:numPr>
      <w:spacing w:before="240" w:line="278" w:lineRule="auto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152B"/>
    <w:pPr>
      <w:keepNext/>
      <w:keepLines/>
      <w:numPr>
        <w:ilvl w:val="1"/>
        <w:numId w:val="4"/>
      </w:numPr>
      <w:spacing w:before="40" w:line="278" w:lineRule="auto"/>
      <w:outlineLvl w:val="1"/>
    </w:pPr>
    <w:rPr>
      <w:rFonts w:ascii="Arial" w:eastAsiaTheme="majorEastAsia" w:hAnsi="Arial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3C35"/>
    <w:pPr>
      <w:keepNext/>
      <w:keepLines/>
      <w:numPr>
        <w:ilvl w:val="2"/>
        <w:numId w:val="4"/>
      </w:numPr>
      <w:spacing w:before="40" w:after="80" w:line="278" w:lineRule="auto"/>
      <w:outlineLvl w:val="2"/>
    </w:pPr>
    <w:rPr>
      <w:rFonts w:ascii="Arial" w:eastAsiaTheme="majorEastAsia" w:hAnsi="Arial" w:cstheme="majorBidi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152B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152B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152B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152B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152B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152B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5C107664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5C107664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5C107664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6509328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5152B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5152B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3C35"/>
    <w:rPr>
      <w:rFonts w:ascii="Arial" w:eastAsiaTheme="majorEastAsia" w:hAnsi="Arial" w:cstheme="majorBidi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152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152B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152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152B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1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1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152B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5152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5152B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2B7186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pt-BR"/>
    </w:rPr>
  </w:style>
  <w:style w:type="paragraph" w:customStyle="1" w:styleId="Personalizar">
    <w:name w:val="Personalizar"/>
    <w:basedOn w:val="Normal"/>
    <w:link w:val="PersonalizarChar"/>
    <w:qFormat/>
    <w:rsid w:val="00C56FA3"/>
    <w:pPr>
      <w:jc w:val="both"/>
    </w:pPr>
    <w:rPr>
      <w:rFonts w:ascii="Arial" w:hAnsi="Arial"/>
      <w:b/>
      <w:color w:val="EE0000"/>
    </w:rPr>
  </w:style>
  <w:style w:type="character" w:customStyle="1" w:styleId="PersonalizarChar">
    <w:name w:val="Personalizar Char"/>
    <w:basedOn w:val="Fontepargpadro"/>
    <w:link w:val="Personalizar"/>
    <w:rsid w:val="00C56FA3"/>
    <w:rPr>
      <w:rFonts w:ascii="Arial" w:hAnsi="Arial"/>
      <w:b/>
      <w:color w:val="EE0000"/>
    </w:rPr>
  </w:style>
  <w:style w:type="character" w:styleId="Forte">
    <w:name w:val="Strong"/>
    <w:basedOn w:val="Fontepargpadro"/>
    <w:uiPriority w:val="22"/>
    <w:qFormat/>
    <w:rsid w:val="00662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72c554-a4b6-4c72-89d3-f94bd674cb4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EC2F9DEC22BE4F82D9C1CABF6D1265" ma:contentTypeVersion="15" ma:contentTypeDescription="Create a new document." ma:contentTypeScope="" ma:versionID="2fd451aeef7f91b182a210dd35ee5d5b">
  <xsd:schema xmlns:xsd="http://www.w3.org/2001/XMLSchema" xmlns:xs="http://www.w3.org/2001/XMLSchema" xmlns:p="http://schemas.microsoft.com/office/2006/metadata/properties" xmlns:ns3="2372c554-a4b6-4c72-89d3-f94bd674cb4f" xmlns:ns4="24960242-d20f-44ac-b66d-7ea35357510a" targetNamespace="http://schemas.microsoft.com/office/2006/metadata/properties" ma:root="true" ma:fieldsID="bdaf68d2c0721ae124d12432f39e2ced" ns3:_="" ns4:_="">
    <xsd:import namespace="2372c554-a4b6-4c72-89d3-f94bd674cb4f"/>
    <xsd:import namespace="24960242-d20f-44ac-b66d-7ea3535751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2c554-a4b6-4c72-89d3-f94bd674c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0242-d20f-44ac-b66d-7ea353575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C716F-B375-49EB-9436-C6442AEFEE15}">
  <ds:schemaRefs>
    <ds:schemaRef ds:uri="http://schemas.microsoft.com/office/2006/metadata/properties"/>
    <ds:schemaRef ds:uri="http://schemas.microsoft.com/office/infopath/2007/PartnerControls"/>
    <ds:schemaRef ds:uri="2372c554-a4b6-4c72-89d3-f94bd674cb4f"/>
  </ds:schemaRefs>
</ds:datastoreItem>
</file>

<file path=customXml/itemProps2.xml><?xml version="1.0" encoding="utf-8"?>
<ds:datastoreItem xmlns:ds="http://schemas.openxmlformats.org/officeDocument/2006/customXml" ds:itemID="{D834AB15-026D-49AB-9C97-2CE3503DF8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72c554-a4b6-4c72-89d3-f94bd674cb4f"/>
    <ds:schemaRef ds:uri="24960242-d20f-44ac-b66d-7ea353575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DD5E4F-B2F7-47BF-9104-94AA5F2E95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9E5BF9-F2E7-445A-9FE6-A7C61C27B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1846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11794</CharactersWithSpaces>
  <SharedDoc>false</SharedDoc>
  <HLinks>
    <vt:vector size="120" baseType="variant">
      <vt:variant>
        <vt:i4>2555912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_Toc1684047660</vt:lpwstr>
      </vt:variant>
      <vt:variant>
        <vt:i4>1507382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_Toc657230478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_Toc702961104</vt:lpwstr>
      </vt:variant>
      <vt:variant>
        <vt:i4>1048638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_Toc53068331</vt:lpwstr>
      </vt:variant>
      <vt:variant>
        <vt:i4>2228235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_Toc1475966624</vt:lpwstr>
      </vt:variant>
      <vt:variant>
        <vt:i4>2293768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_Toc2094307</vt:lpwstr>
      </vt:variant>
      <vt:variant>
        <vt:i4>2228232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_Toc1519687998</vt:lpwstr>
      </vt:variant>
      <vt:variant>
        <vt:i4>2490378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_Toc1392707626</vt:lpwstr>
      </vt:variant>
      <vt:variant>
        <vt:i4>1703999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_Toc378112591</vt:lpwstr>
      </vt:variant>
      <vt:variant>
        <vt:i4>2490382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_Toc1262434290</vt:lpwstr>
      </vt:variant>
      <vt:variant>
        <vt:i4>2031668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_Toc340419614</vt:lpwstr>
      </vt:variant>
      <vt:variant>
        <vt:i4>2555906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_Toc1734774236</vt:lpwstr>
      </vt:variant>
      <vt:variant>
        <vt:i4>1048632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_Toc266490556</vt:lpwstr>
      </vt:variant>
      <vt:variant>
        <vt:i4>1572921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_Toc200820971</vt:lpwstr>
      </vt:variant>
      <vt:variant>
        <vt:i4>2293774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_Toc2089797743</vt:lpwstr>
      </vt:variant>
      <vt:variant>
        <vt:i4>3080197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_Toc1269269194</vt:lpwstr>
      </vt:variant>
      <vt:variant>
        <vt:i4>2621450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_Toc1522902921</vt:lpwstr>
      </vt:variant>
      <vt:variant>
        <vt:i4>1507390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_Toc516353813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_Toc964591525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_Toc352104288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HELENA BICICGO</dc:creator>
  <cp:keywords/>
  <dc:description/>
  <cp:lastModifiedBy>Eduardo Paluski</cp:lastModifiedBy>
  <cp:revision>2</cp:revision>
  <cp:lastPrinted>2026-06-23T14:39:00Z</cp:lastPrinted>
  <dcterms:created xsi:type="dcterms:W3CDTF">2026-06-23T14:47:00Z</dcterms:created>
  <dcterms:modified xsi:type="dcterms:W3CDTF">2026-06-23T14:47:00Z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0x01010015EC2F9DEC22BE4F82D9C1CABF6D1265</vt:lpwstr>
  </property>
</Properties>
</file>