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>
          <w:rFonts w:ascii="IBM Plex Sans" w:cs="IBM Plex Sans" w:eastAsia="IBM Plex Sans" w:hAnsi="IBM Plex Sans"/>
          <w:b w:val="1"/>
          <w:sz w:val="34"/>
          <w:szCs w:val="34"/>
        </w:rPr>
      </w:pPr>
      <w:bookmarkStart w:colFirst="0" w:colLast="0" w:name="_heading=h.gjdgxs" w:id="0"/>
      <w:bookmarkEnd w:id="0"/>
      <w:r w:rsidDel="00000000" w:rsidR="00000000" w:rsidRPr="00000000">
        <w:rPr>
          <w:rFonts w:ascii="IBM Plex Sans" w:cs="IBM Plex Sans" w:eastAsia="IBM Plex Sans" w:hAnsi="IBM Plex Sans"/>
          <w:b w:val="1"/>
          <w:sz w:val="34"/>
          <w:szCs w:val="34"/>
          <w:rtl w:val="0"/>
        </w:rPr>
        <w:t xml:space="preserve">Лекция 8. Анализ данных с библиотекой Pandas</w:t>
      </w:r>
    </w:p>
    <w:p w:rsidR="00000000" w:rsidDel="00000000" w:rsidP="00000000" w:rsidRDefault="00000000" w:rsidRPr="00000000" w14:paraId="00000002">
      <w:pPr>
        <w:pStyle w:val="Heading2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Краткая цель лекции:</w:t>
      </w:r>
    </w:p>
    <w:p w:rsidR="00000000" w:rsidDel="00000000" w:rsidP="00000000" w:rsidRDefault="00000000" w:rsidRPr="00000000" w14:paraId="00000003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a) Узнать, как анализировать табличные данные</w:t>
      </w:r>
    </w:p>
    <w:p w:rsidR="00000000" w:rsidDel="00000000" w:rsidP="00000000" w:rsidRDefault="00000000" w:rsidRPr="00000000" w14:paraId="00000004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b) Научиться считать статистики датафрейма</w:t>
      </w:r>
    </w:p>
    <w:p w:rsidR="00000000" w:rsidDel="00000000" w:rsidP="00000000" w:rsidRDefault="00000000" w:rsidRPr="00000000" w14:paraId="00000005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c) Более детально изучить фильтрацию данных</w:t>
      </w:r>
    </w:p>
    <w:p w:rsidR="00000000" w:rsidDel="00000000" w:rsidP="00000000" w:rsidRDefault="00000000" w:rsidRPr="00000000" w14:paraId="00000006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d) Разобраться с сортировками</w:t>
      </w:r>
    </w:p>
    <w:p w:rsidR="00000000" w:rsidDel="00000000" w:rsidP="00000000" w:rsidRDefault="00000000" w:rsidRPr="00000000" w14:paraId="00000007">
      <w:pPr>
        <w:ind w:lef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 предыдущей лекции узнали, как сделать работу с jupyter notebook эффективной. Вспомнили устройство словарей и функций. А также изучили генераторы, модель random и list comprehensions. </w:t>
      </w:r>
    </w:p>
    <w:p w:rsidR="00000000" w:rsidDel="00000000" w:rsidP="00000000" w:rsidRDefault="00000000" w:rsidRPr="00000000" w14:paraId="00000009">
      <w:pPr>
        <w:pStyle w:val="Heading2"/>
        <w:jc w:val="both"/>
        <w:rPr>
          <w:rFonts w:ascii="IBM Plex Sans" w:cs="IBM Plex Sans" w:eastAsia="IBM Plex Sans" w:hAnsi="IBM Plex Sans"/>
          <w:b w:val="1"/>
          <w:sz w:val="28"/>
          <w:szCs w:val="28"/>
          <w:u w:val="single"/>
        </w:rPr>
      </w:pPr>
      <w:bookmarkStart w:colFirst="0" w:colLast="0" w:name="_heading=h.2et92p0" w:id="2"/>
      <w:bookmarkEnd w:id="2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u w:val="single"/>
          <w:rtl w:val="0"/>
        </w:rPr>
        <w:t xml:space="preserve">Термины лекции </w:t>
      </w:r>
    </w:p>
    <w:p w:rsidR="00000000" w:rsidDel="00000000" w:rsidP="00000000" w:rsidRDefault="00000000" w:rsidRPr="00000000" w14:paraId="0000000A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Объект — это набор данных (переменных) и методов (функций), которые с этими данными взаимодействуют. </w:t>
      </w:r>
    </w:p>
    <w:p w:rsidR="00000000" w:rsidDel="00000000" w:rsidP="00000000" w:rsidRDefault="00000000" w:rsidRPr="00000000" w14:paraId="0000000B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Булевая маска — бинарные данные, которые используются для выбора определенных</w:t>
      </w:r>
      <w:hyperlink r:id="rId7">
        <w:r w:rsidDel="00000000" w:rsidR="00000000" w:rsidRPr="00000000">
          <w:rPr>
            <w:rFonts w:ascii="IBM Plex Sans Medium" w:cs="IBM Plex Sans Medium" w:eastAsia="IBM Plex Sans Medium" w:hAnsi="IBM Plex Sans Medium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объектов из</w:t>
      </w:r>
      <w:hyperlink r:id="rId8">
        <w:r w:rsidDel="00000000" w:rsidR="00000000" w:rsidRPr="00000000">
          <w:rPr>
            <w:rFonts w:ascii="IBM Plex Sans Medium" w:cs="IBM Plex Sans Medium" w:eastAsia="IBM Plex Sans Medium" w:hAnsi="IBM Plex Sans Medium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структуры данных.</w:t>
      </w:r>
    </w:p>
    <w:p w:rsidR="00000000" w:rsidDel="00000000" w:rsidP="00000000" w:rsidRDefault="00000000" w:rsidRPr="00000000" w14:paraId="0000000C">
      <w:pPr>
        <w:pStyle w:val="Heading2"/>
        <w:jc w:val="both"/>
        <w:rPr>
          <w:rFonts w:ascii="IBM Plex Sans" w:cs="IBM Plex Sans" w:eastAsia="IBM Plex Sans" w:hAnsi="IBM Plex Sans"/>
          <w:b w:val="1"/>
          <w:sz w:val="28"/>
          <w:szCs w:val="28"/>
          <w:u w:val="single"/>
        </w:rPr>
      </w:pPr>
      <w:bookmarkStart w:colFirst="0" w:colLast="0" w:name="_heading=h.tyjcwt" w:id="3"/>
      <w:bookmarkEnd w:id="3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u w:val="single"/>
          <w:rtl w:val="0"/>
        </w:rPr>
        <w:t xml:space="preserve"> Краткий план лекции </w:t>
      </w:r>
    </w:p>
    <w:p w:rsidR="00000000" w:rsidDel="00000000" w:rsidP="00000000" w:rsidRDefault="00000000" w:rsidRPr="00000000" w14:paraId="0000000D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(Может собираться на основе подзаголовков из текста лекции, как содержание)</w:t>
      </w:r>
    </w:p>
    <w:p w:rsidR="00000000" w:rsidDel="00000000" w:rsidP="00000000" w:rsidRDefault="00000000" w:rsidRPr="00000000" w14:paraId="0000000E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Библиотека Pandas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Объекты Series и DataFrame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Считывание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Отображение данных в pandas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Первичный анализ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Фильтрация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Логическое 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Логическое ИЛИ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Логическое 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Индексация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loc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iloc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Сортировки</w:t>
      </w:r>
    </w:p>
    <w:p w:rsidR="00000000" w:rsidDel="00000000" w:rsidP="00000000" w:rsidRDefault="00000000" w:rsidRPr="00000000" w14:paraId="0000001C">
      <w:pPr>
        <w:pStyle w:val="Heading2"/>
        <w:jc w:val="center"/>
        <w:rPr>
          <w:rFonts w:ascii="IBM Plex Sans" w:cs="IBM Plex Sans" w:eastAsia="IBM Plex Sans" w:hAnsi="IBM Plex Sans"/>
          <w:b w:val="1"/>
          <w:sz w:val="28"/>
          <w:szCs w:val="28"/>
          <w:u w:val="single"/>
        </w:rPr>
      </w:pPr>
      <w:bookmarkStart w:colFirst="0" w:colLast="0" w:name="_heading=h.wgkbm18nt00q" w:id="4"/>
      <w:bookmarkEnd w:id="4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u w:val="single"/>
          <w:rtl w:val="0"/>
        </w:rPr>
        <w:t xml:space="preserve">Анализ данных с библиотекой Pandas</w:t>
      </w:r>
    </w:p>
    <w:p w:rsidR="00000000" w:rsidDel="00000000" w:rsidP="00000000" w:rsidRDefault="00000000" w:rsidRPr="00000000" w14:paraId="0000001D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Сегодня будем анализировать табличные данные с помощью библиотеки Pandas.</w:t>
      </w:r>
    </w:p>
    <w:p w:rsidR="00000000" w:rsidDel="00000000" w:rsidP="00000000" w:rsidRDefault="00000000" w:rsidRPr="00000000" w14:paraId="0000001F">
      <w:pPr>
        <w:pStyle w:val="Heading3"/>
        <w:ind w:firstLine="566.9291338582675"/>
        <w:jc w:val="center"/>
        <w:rPr>
          <w:rFonts w:ascii="IBM Plex Sans" w:cs="IBM Plex Sans" w:eastAsia="IBM Plex Sans" w:hAnsi="IBM Plex Sans"/>
          <w:b w:val="1"/>
          <w:u w:val="single"/>
        </w:rPr>
      </w:pPr>
      <w:bookmarkStart w:colFirst="0" w:colLast="0" w:name="_heading=h.1t3h5sf" w:id="5"/>
      <w:bookmarkEnd w:id="5"/>
      <w:r w:rsidDel="00000000" w:rsidR="00000000" w:rsidRPr="00000000">
        <w:rPr>
          <w:rFonts w:ascii="IBM Plex Sans" w:cs="IBM Plex Sans" w:eastAsia="IBM Plex Sans" w:hAnsi="IBM Plex Sans"/>
          <w:b w:val="1"/>
          <w:u w:val="single"/>
          <w:rtl w:val="0"/>
        </w:rPr>
        <w:t xml:space="preserve">Библиотека Pandas</w:t>
      </w:r>
    </w:p>
    <w:p w:rsidR="00000000" w:rsidDel="00000000" w:rsidP="00000000" w:rsidRDefault="00000000" w:rsidRPr="00000000" w14:paraId="0000002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начала разберемся, а что такое библиотека Pandas и каким функционалом она обладает. Pandas - наиболее продвинутая библиотека для обработки и анализа данных. Это некий аналог Microsoft Excel или Google Sheets для языка программирования Python. Но в Excel и Sheets есть ограничения на количество строк/количество ячеек, поэтому большие датасеты там не проанализируешь, благо есть Python, на котором можно анализировать очень большие массивы данных, ограничение одно - оперативная память машины, на которой работаете.</w:t>
      </w:r>
    </w:p>
    <w:p w:rsidR="00000000" w:rsidDel="00000000" w:rsidP="00000000" w:rsidRDefault="00000000" w:rsidRPr="00000000" w14:paraId="0000002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Google Sheets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Microsoft Excel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Pandas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Ограничение по данным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4 989 894 ячеек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1 048 576 строк и 16 384 столбцов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Нет ограничений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Стоимость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Бесплатно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8.25$ в месяц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Бесплатно</w:t>
            </w:r>
          </w:p>
        </w:tc>
      </w:tr>
    </w:tbl>
    <w:p w:rsidR="00000000" w:rsidDel="00000000" w:rsidP="00000000" w:rsidRDefault="00000000" w:rsidRPr="00000000" w14:paraId="0000002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Глядя на таблицу выше, делаем вывод, что Pandas подходит лучше для задач аналитика, т.к. нет ограничений по данным.</w:t>
      </w:r>
    </w:p>
    <w:p w:rsidR="00000000" w:rsidDel="00000000" w:rsidP="00000000" w:rsidRDefault="00000000" w:rsidRPr="00000000" w14:paraId="0000002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начать работу с функциями и классами из библиотеки: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командной строке нужно написать </w:t>
      </w:r>
      <w:r w:rsidDel="00000000" w:rsidR="00000000" w:rsidRPr="00000000">
        <w:rPr>
          <w:rFonts w:ascii="IBM Plex Sans Medium" w:cs="IBM Plex Sans Medium" w:eastAsia="IBM Plex Sans Medium" w:hAnsi="IBM Plex Sans Medium"/>
          <w:i w:val="1"/>
          <w:sz w:val="28"/>
          <w:szCs w:val="28"/>
          <w:rtl w:val="0"/>
        </w:rPr>
        <w:t xml:space="preserve">pip install pandas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(если работаете не через анаконду)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командной строке нужно написать </w:t>
      </w:r>
      <w:r w:rsidDel="00000000" w:rsidR="00000000" w:rsidRPr="00000000">
        <w:rPr>
          <w:rFonts w:ascii="IBM Plex Sans Medium" w:cs="IBM Plex Sans Medium" w:eastAsia="IBM Plex Sans Medium" w:hAnsi="IBM Plex Sans Medium"/>
          <w:i w:val="1"/>
          <w:sz w:val="28"/>
          <w:szCs w:val="28"/>
          <w:rtl w:val="0"/>
        </w:rPr>
        <w:t xml:space="preserve">conda install pandas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(если работаете через анаконду)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Импортировать себе в ноутбук библиотеку через import pandas as pd: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190750" cy="571500"/>
            <wp:effectExtent b="0" l="0" r="0" t="0"/>
            <wp:docPr id="8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spacing w:line="240" w:lineRule="auto"/>
        <w:ind w:left="0" w:firstLine="720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4d34og8" w:id="6"/>
      <w:bookmarkEnd w:id="6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Объекты Series и DataFrame</w:t>
      </w:r>
    </w:p>
    <w:p w:rsidR="00000000" w:rsidDel="00000000" w:rsidP="00000000" w:rsidRDefault="00000000" w:rsidRPr="00000000" w14:paraId="00000036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</w:r>
      <w:r w:rsidDel="00000000" w:rsidR="00000000" w:rsidRPr="00000000">
        <w:rPr>
          <w:rFonts w:ascii="IBM Plex Sans Medium" w:cs="IBM Plex Sans Medium" w:eastAsia="IBM Plex Sans Medium" w:hAnsi="IBM Plex Sans Medium"/>
          <w:i w:val="1"/>
          <w:sz w:val="28"/>
          <w:szCs w:val="28"/>
          <w:rtl w:val="0"/>
        </w:rPr>
        <w:t xml:space="preserve">Объект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— это набор данных (переменных) и методов (функций), которые с этими данными взаимодействуют. </w:t>
      </w:r>
    </w:p>
    <w:p w:rsidR="00000000" w:rsidDel="00000000" w:rsidP="00000000" w:rsidRDefault="00000000" w:rsidRPr="00000000" w14:paraId="00000037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эффективно работать с pandas, необходимо освоить самые главные структуры данных библиотеки: DataFrame и Series.</w:t>
      </w:r>
    </w:p>
    <w:p w:rsidR="00000000" w:rsidDel="00000000" w:rsidP="00000000" w:rsidRDefault="00000000" w:rsidRPr="00000000" w14:paraId="00000038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Series в pandas можно сравнить с одной характеристикой клиента/предмета/объекта. К примеру, у нас задача по анализу рекламной кампании и возраст людей, которые участвовали в ней - это и есть одна характеристика, которую можно представить через Series.</w:t>
      </w:r>
    </w:p>
    <w:p w:rsidR="00000000" w:rsidDel="00000000" w:rsidP="00000000" w:rsidRDefault="00000000" w:rsidRPr="00000000" w14:paraId="00000039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DataFrame - это уже полноценная таблица. Это все сведения, которые мы собирали на протяжении всей рекламной кампании: возраст клиентов, время показа рекламы, рекламный заголовок и многие другие.  </w:t>
      </w:r>
    </w:p>
    <w:p w:rsidR="00000000" w:rsidDel="00000000" w:rsidP="00000000" w:rsidRDefault="00000000" w:rsidRPr="00000000" w14:paraId="0000003A">
      <w:pPr>
        <w:pStyle w:val="Heading4"/>
        <w:ind w:firstLine="720"/>
        <w:jc w:val="center"/>
        <w:rPr>
          <w:rFonts w:ascii="IBM Plex Sans" w:cs="IBM Plex Sans" w:eastAsia="IBM Plex Sans" w:hAnsi="IBM Plex Sans"/>
          <w:b w:val="1"/>
          <w:color w:val="000000"/>
          <w:sz w:val="28"/>
          <w:szCs w:val="28"/>
          <w:u w:val="single"/>
        </w:rPr>
      </w:pPr>
      <w:bookmarkStart w:colFirst="0" w:colLast="0" w:name="_heading=h.2s8eyo1" w:id="7"/>
      <w:bookmarkEnd w:id="7"/>
      <w:r w:rsidDel="00000000" w:rsidR="00000000" w:rsidRPr="00000000">
        <w:rPr>
          <w:rFonts w:ascii="IBM Plex Sans" w:cs="IBM Plex Sans" w:eastAsia="IBM Plex Sans" w:hAnsi="IBM Plex Sans"/>
          <w:b w:val="1"/>
          <w:color w:val="000000"/>
          <w:sz w:val="28"/>
          <w:szCs w:val="28"/>
          <w:u w:val="single"/>
          <w:rtl w:val="0"/>
        </w:rPr>
        <w:t xml:space="preserve">Series</w:t>
      </w:r>
    </w:p>
    <w:p w:rsidR="00000000" w:rsidDel="00000000" w:rsidP="00000000" w:rsidRDefault="00000000" w:rsidRPr="00000000" w14:paraId="0000003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Теперь давайте обсудим, а какими объектами оперирует библиотека Pandas. </w:t>
      </w:r>
    </w:p>
    <w:p w:rsidR="00000000" w:rsidDel="00000000" w:rsidP="00000000" w:rsidRDefault="00000000" w:rsidRPr="00000000" w14:paraId="0000003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Первый - это pandas Series. Она представляет из себя объект, похожий на одномерный массив, но отличительной чертой является наличие индексов. Индекс находится слева, а сам элемент справа.</w:t>
      </w:r>
    </w:p>
    <w:p w:rsidR="00000000" w:rsidDel="00000000" w:rsidP="00000000" w:rsidRDefault="00000000" w:rsidRPr="00000000" w14:paraId="0000003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Синтаксис создания:</w:t>
      </w:r>
    </w:p>
    <w:p w:rsidR="00000000" w:rsidDel="00000000" w:rsidP="00000000" w:rsidRDefault="00000000" w:rsidRPr="00000000" w14:paraId="0000003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pandas.Series(input_data, index, data_type)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input_data: ввод в виде списка, константы, массива NumPy, Dict и т. 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index: значения индексов.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data_type (опционально): тип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Создадим небольшую Series по синтаксису выше:</w:t>
      </w:r>
    </w:p>
    <w:p w:rsidR="00000000" w:rsidDel="00000000" w:rsidP="00000000" w:rsidRDefault="00000000" w:rsidRPr="00000000" w14:paraId="0000004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968500"/>
            <wp:effectExtent b="0" l="0" r="0" t="0"/>
            <wp:docPr id="8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индекс явно не задан, то pandas автоматически создаёт индексы от 0 до N-1, где N - общее количество элементов:</w:t>
      </w:r>
    </w:p>
    <w:p w:rsidR="00000000" w:rsidDel="00000000" w:rsidP="00000000" w:rsidRDefault="00000000" w:rsidRPr="00000000" w14:paraId="0000004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867150" cy="1914525"/>
            <wp:effectExtent b="0" l="0" r="0" t="0"/>
            <wp:docPr id="8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У объекта Series есть атрибуты, через которые можно получить список элементов и индексы, это </w:t>
      </w:r>
      <w:r w:rsidDel="00000000" w:rsidR="00000000" w:rsidRPr="00000000">
        <w:rPr>
          <w:rFonts w:ascii="IBM Plex Sans Medium" w:cs="IBM Plex Sans Medium" w:eastAsia="IBM Plex Sans Medium" w:hAnsi="IBM Plex Sans Medium"/>
          <w:i w:val="1"/>
          <w:sz w:val="28"/>
          <w:szCs w:val="28"/>
          <w:rtl w:val="0"/>
        </w:rPr>
        <w:t xml:space="preserve">values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IBM Plex Sans Medium" w:cs="IBM Plex Sans Medium" w:eastAsia="IBM Plex Sans Medium" w:hAnsi="IBM Plex Sans Medium"/>
          <w:i w:val="1"/>
          <w:sz w:val="28"/>
          <w:szCs w:val="28"/>
          <w:rtl w:val="0"/>
        </w:rPr>
        <w:t xml:space="preserve">index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соответственно:</w:t>
      </w:r>
    </w:p>
    <w:p w:rsidR="00000000" w:rsidDel="00000000" w:rsidP="00000000" w:rsidRDefault="00000000" w:rsidRPr="00000000" w14:paraId="0000004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333875" cy="1552575"/>
            <wp:effectExtent b="0" l="0" r="0" t="0"/>
            <wp:docPr id="8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Получить элемент из Series можно по его индексу:</w:t>
      </w:r>
    </w:p>
    <w:p w:rsidR="00000000" w:rsidDel="00000000" w:rsidP="00000000" w:rsidRDefault="00000000" w:rsidRPr="00000000" w14:paraId="0000004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1314450" cy="1552575"/>
            <wp:effectExtent b="0" l="0" r="0" t="0"/>
            <wp:docPr id="8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7dp8vu" w:id="8"/>
      <w:bookmarkEnd w:id="8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DataFrame</w:t>
      </w:r>
    </w:p>
    <w:p w:rsidR="00000000" w:rsidDel="00000000" w:rsidP="00000000" w:rsidRDefault="00000000" w:rsidRPr="00000000" w14:paraId="0000004C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Объект DataFrame является табличной структурой данных. В любой таблице всегда присутствуют строки и столбцы. При этом в столбцах можно хранить данные разных типов данных. Столбцами в объекте DataFrame выступают объекты Series, строки которых являются их элементами.</w:t>
      </w:r>
    </w:p>
    <w:p w:rsidR="00000000" w:rsidDel="00000000" w:rsidP="00000000" w:rsidRDefault="00000000" w:rsidRPr="00000000" w14:paraId="0000004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Синтаксис создания:</w:t>
      </w:r>
    </w:p>
    <w:p w:rsidR="00000000" w:rsidDel="00000000" w:rsidP="00000000" w:rsidRDefault="00000000" w:rsidRPr="00000000" w14:paraId="0000004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pandas.DataFrame(input_data, index)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input_data: ввод в виде Dict, 2D массива NumPy, Series и т. д.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index: значения индексов.</w:t>
      </w:r>
    </w:p>
    <w:p w:rsidR="00000000" w:rsidDel="00000000" w:rsidP="00000000" w:rsidRDefault="00000000" w:rsidRPr="00000000" w14:paraId="00000051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DataFrame проще всего создать, используя питоновский словарь:</w:t>
      </w:r>
    </w:p>
    <w:p w:rsidR="00000000" w:rsidDel="00000000" w:rsidP="00000000" w:rsidRDefault="00000000" w:rsidRPr="00000000" w14:paraId="00000053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9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убедиться, что столбец в DataFrame это Series, можем извлечь любой столбец, используя квадратные скобки или точку:</w:t>
      </w:r>
    </w:p>
    <w:p w:rsidR="00000000" w:rsidDel="00000000" w:rsidP="00000000" w:rsidRDefault="00000000" w:rsidRPr="00000000" w14:paraId="00000055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695825" cy="3590925"/>
            <wp:effectExtent b="0" l="0" r="0" t="0"/>
            <wp:docPr id="8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если захотим извлечь больше, чем один признак, то получим снова DataFrame:</w:t>
      </w:r>
    </w:p>
    <w:p w:rsidR="00000000" w:rsidDel="00000000" w:rsidP="00000000" w:rsidRDefault="00000000" w:rsidRPr="00000000" w14:paraId="00000057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466975" cy="2486025"/>
            <wp:effectExtent b="0" l="0" r="0" t="0"/>
            <wp:docPr id="9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У объекта DataFrame есть названия столбцов и названия индексов, чтобы их получить нужно воспользоваться атрибутами columns и index:</w:t>
      </w:r>
    </w:p>
    <w:p w:rsidR="00000000" w:rsidDel="00000000" w:rsidP="00000000" w:rsidRDefault="00000000" w:rsidRPr="00000000" w14:paraId="00000059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114925" cy="1628775"/>
            <wp:effectExtent b="0" l="0" r="0" t="0"/>
            <wp:docPr id="9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Индекс по строкам можно задать разными способами, например, при формировании самого объекта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DataFrame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B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9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Или же поменять атрибут index уже при работе с датафреймом:</w:t>
      </w:r>
    </w:p>
    <w:p w:rsidR="00000000" w:rsidDel="00000000" w:rsidP="00000000" w:rsidRDefault="00000000" w:rsidRPr="00000000" w14:paraId="0000005D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229100" cy="2638425"/>
            <wp:effectExtent b="0" l="0" r="0" t="0"/>
            <wp:docPr id="9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ind w:firstLine="720"/>
        <w:jc w:val="center"/>
        <w:rPr>
          <w:rFonts w:ascii="IBM Plex Sans" w:cs="IBM Plex Sans" w:eastAsia="IBM Plex Sans" w:hAnsi="IBM Plex Sans"/>
          <w:b w:val="1"/>
          <w:color w:val="000000"/>
          <w:u w:val="single"/>
        </w:rPr>
      </w:pPr>
      <w:bookmarkStart w:colFirst="0" w:colLast="0" w:name="_heading=h.3rdcrjn" w:id="9"/>
      <w:bookmarkEnd w:id="9"/>
      <w:r w:rsidDel="00000000" w:rsidR="00000000" w:rsidRPr="00000000">
        <w:rPr>
          <w:rFonts w:ascii="IBM Plex Sans" w:cs="IBM Plex Sans" w:eastAsia="IBM Plex Sans" w:hAnsi="IBM Plex Sans"/>
          <w:b w:val="1"/>
          <w:color w:val="000000"/>
          <w:u w:val="single"/>
          <w:rtl w:val="0"/>
        </w:rPr>
        <w:t xml:space="preserve">Считывание данных</w:t>
      </w:r>
    </w:p>
    <w:p w:rsidR="00000000" w:rsidDel="00000000" w:rsidP="00000000" w:rsidRDefault="00000000" w:rsidRPr="00000000" w14:paraId="00000060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 базовыми объектами, которыми оперирует pandas разобрались, теперь давайте возьмем датасет и проведем его анализ.</w:t>
      </w:r>
    </w:p>
    <w:p w:rsidR="00000000" w:rsidDel="00000000" w:rsidP="00000000" w:rsidRDefault="00000000" w:rsidRPr="00000000" w14:paraId="00000061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целом, pandas поддерживает все самые популярные форматы хранения данных: csv, excel, sql, html и многое другое, но чаще всего приходится работать именно с csv файлами (comma separated values).</w:t>
      </w:r>
    </w:p>
    <w:p w:rsidR="00000000" w:rsidDel="00000000" w:rsidP="00000000" w:rsidRDefault="00000000" w:rsidRPr="00000000" w14:paraId="00000062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Будем работать с набором данных по оттоку клиентов из банка </w:t>
      </w:r>
      <w:hyperlink r:id="rId20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https://www.kaggle.com/datasets/shubh0799/churn-modelling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. Нам нужно провести аналитику и понять, почему люди решают покинуть наш банк.</w:t>
      </w:r>
    </w:p>
    <w:p w:rsidR="00000000" w:rsidDel="00000000" w:rsidP="00000000" w:rsidRDefault="00000000" w:rsidRPr="00000000" w14:paraId="00000063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Считать данные из csv-файла и превратить в DataFrame можно функцией read_csv:</w:t>
      </w:r>
    </w:p>
    <w:p w:rsidR="00000000" w:rsidDel="00000000" w:rsidP="00000000" w:rsidRDefault="00000000" w:rsidRPr="00000000" w14:paraId="00000064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320800"/>
            <wp:effectExtent b="0" l="0" r="0" t="0"/>
            <wp:docPr id="9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Аргумент header указывает названия столбцов датафрейма, по умолчанию header=0, значит значения шапки таблицы формируются из нулевой строки файла, а если, к примеру, указать header=1, то  значения шапки таблицы будут формироваться из первой строки файла:</w:t>
      </w:r>
    </w:p>
    <w:p w:rsidR="00000000" w:rsidDel="00000000" w:rsidP="00000000" w:rsidRDefault="00000000" w:rsidRPr="00000000" w14:paraId="00000066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752600"/>
            <wp:effectExtent b="0" l="0" r="0" t="0"/>
            <wp:docPr id="9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Аргумент </w:t>
      </w:r>
      <w:r w:rsidDel="00000000" w:rsidR="00000000" w:rsidRPr="00000000">
        <w:rPr>
          <w:rFonts w:ascii="IBM Plex Sans Medium" w:cs="IBM Plex Sans Medium" w:eastAsia="IBM Plex Sans Medium" w:hAnsi="IBM Plex Sans Medium"/>
          <w:i w:val="1"/>
          <w:sz w:val="28"/>
          <w:szCs w:val="28"/>
          <w:rtl w:val="0"/>
        </w:rPr>
        <w:t xml:space="preserve">sep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указывает разделитесь столбцов, поставим, к примеру sep=’;’, в этом случае pandas будет искать символ ;, чтобы разбить столбцы, но ничего не найдет, поэтому все значения сольются воедино:</w:t>
      </w:r>
    </w:p>
    <w:p w:rsidR="00000000" w:rsidDel="00000000" w:rsidP="00000000" w:rsidRDefault="00000000" w:rsidRPr="00000000" w14:paraId="00000068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257300"/>
            <wp:effectExtent b="0" l="0" r="0" t="0"/>
            <wp:docPr id="9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26in1rg" w:id="10"/>
      <w:bookmarkEnd w:id="10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Отображение данных в pandas</w:t>
      </w:r>
    </w:p>
    <w:p w:rsidR="00000000" w:rsidDel="00000000" w:rsidP="00000000" w:rsidRDefault="00000000" w:rsidRPr="00000000" w14:paraId="0000006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отобразить весь датафрейм на экран, можно написать название переменной df, тогда вся таблица отобразится:</w:t>
      </w:r>
    </w:p>
    <w:p w:rsidR="00000000" w:rsidDel="00000000" w:rsidP="00000000" w:rsidRDefault="00000000" w:rsidRPr="00000000" w14:paraId="0000006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9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Можно воспользоваться методом head(), чтобы отобразить ограниченное количество строк с начала таблицы (по дефолту 5):</w:t>
      </w:r>
    </w:p>
    <w:p w:rsidR="00000000" w:rsidDel="00000000" w:rsidP="00000000" w:rsidRDefault="00000000" w:rsidRPr="00000000" w14:paraId="0000006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231900"/>
            <wp:effectExtent b="0" l="0" r="0" t="0"/>
            <wp:docPr id="10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метод tail() возвращает по умолчанию 5 строк с конца таблицы:</w:t>
      </w:r>
    </w:p>
    <w:p w:rsidR="00000000" w:rsidDel="00000000" w:rsidP="00000000" w:rsidRDefault="00000000" w:rsidRPr="00000000" w14:paraId="0000006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231900"/>
            <wp:effectExtent b="0" l="0" r="0" t="0"/>
            <wp:docPr id="10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Метод sample() вернет один случайный объект:</w:t>
      </w:r>
    </w:p>
    <w:p w:rsidR="00000000" w:rsidDel="00000000" w:rsidP="00000000" w:rsidRDefault="00000000" w:rsidRPr="00000000" w14:paraId="0000007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609600"/>
            <wp:effectExtent b="0" l="0" r="0" t="0"/>
            <wp:docPr id="10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если в этот метод передать атрибут frac, то можно возвращать долю объектов в случайном порядке. Атрибут frac может принимать значения от 0 до 1. К примеру, можно поставить frac=1, тогда вернутся все объекты, но в случайном порядке:</w:t>
      </w:r>
    </w:p>
    <w:p w:rsidR="00000000" w:rsidDel="00000000" w:rsidP="00000000" w:rsidRDefault="00000000" w:rsidRPr="00000000" w14:paraId="0000007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10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если, к примеру, указать значение frac=0.5, то вернется половина значений (5000 записей):</w:t>
      </w:r>
    </w:p>
    <w:p w:rsidR="00000000" w:rsidDel="00000000" w:rsidP="00000000" w:rsidRDefault="00000000" w:rsidRPr="00000000" w14:paraId="0000007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10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узнать, сколько есть строк и столбцов можно вызвать атрибут shape - это будет кортеж из двух значений, первое - количество строк, второе - количество столбцов:</w:t>
      </w:r>
    </w:p>
    <w:p w:rsidR="00000000" w:rsidDel="00000000" w:rsidP="00000000" w:rsidRDefault="00000000" w:rsidRPr="00000000" w14:paraId="0000007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409825" cy="771525"/>
            <wp:effectExtent b="0" l="0" r="0" t="0"/>
            <wp:docPr id="7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spacing w:after="0" w:lineRule="auto"/>
        <w:ind w:firstLine="566.9291338582675"/>
        <w:jc w:val="center"/>
        <w:rPr>
          <w:rFonts w:ascii="IBM Plex Sans" w:cs="IBM Plex Sans" w:eastAsia="IBM Plex Sans" w:hAnsi="IBM Plex Sans"/>
          <w:b w:val="1"/>
          <w:u w:val="single"/>
        </w:rPr>
      </w:pPr>
      <w:bookmarkStart w:colFirst="0" w:colLast="0" w:name="_heading=h.lnxbz9" w:id="11"/>
      <w:bookmarkEnd w:id="11"/>
      <w:r w:rsidDel="00000000" w:rsidR="00000000" w:rsidRPr="00000000">
        <w:rPr>
          <w:rFonts w:ascii="IBM Plex Sans" w:cs="IBM Plex Sans" w:eastAsia="IBM Plex Sans" w:hAnsi="IBM Plex Sans"/>
          <w:b w:val="1"/>
          <w:u w:val="single"/>
          <w:rtl w:val="0"/>
        </w:rPr>
        <w:t xml:space="preserve">Первичный анализ </w:t>
      </w:r>
      <w:r w:rsidDel="00000000" w:rsidR="00000000" w:rsidRPr="00000000">
        <w:rPr>
          <w:rFonts w:ascii="IBM Plex Sans" w:cs="IBM Plex Sans" w:eastAsia="IBM Plex Sans" w:hAnsi="IBM Plex Sans"/>
          <w:b w:val="1"/>
          <w:u w:val="single"/>
          <w:rtl w:val="0"/>
        </w:rPr>
        <w:t xml:space="preserve">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Переходим к аналитике, первым делом можно вывести сводную таблицу по типам данных, по количеству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непропущенных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объектов и по потреблению памяти в таблице через метод info().</w:t>
      </w:r>
    </w:p>
    <w:p w:rsidR="00000000" w:rsidDel="00000000" w:rsidP="00000000" w:rsidRDefault="00000000" w:rsidRPr="00000000" w14:paraId="0000007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Типы данных: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int: целочисленные значения. Пример: 9, 56,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float: вещественные значения (с плавающей точкой). Пример: 7.3, 9.0, 45.334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object/str: строковые значения. Пример: ‘hello, world’, ‘50 000’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633663" cy="2726725"/>
            <wp:effectExtent b="0" l="0" r="0" t="0"/>
            <wp:docPr id="7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72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Основные статистики можно получить через метод describe():</w:t>
      </w:r>
    </w:p>
    <w:p w:rsidR="00000000" w:rsidDel="00000000" w:rsidP="00000000" w:rsidRDefault="00000000" w:rsidRPr="00000000" w14:paraId="0000008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701800"/>
            <wp:effectExtent b="0" l="0" r="0" t="0"/>
            <wp:docPr id="7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Выводятся значения: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Count - количество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непропущенных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объектов (там, где нет nan значений)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mean - арифметическое среднее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std - стандартное отклонение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min - минимальное значение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25% - квантиль 25 процентов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50% - квантиль 50 процентов или же медиана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75% - квантиль 75 процентов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max - максимальное значение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При этом данные статистики можно выводить и по отдельности, к примеру возьмем минимальный возраст клиента:</w:t>
      </w:r>
    </w:p>
    <w:p w:rsidR="00000000" w:rsidDel="00000000" w:rsidP="00000000" w:rsidRDefault="00000000" w:rsidRPr="00000000" w14:paraId="0000008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1695450" cy="742950"/>
            <wp:effectExtent b="0" l="0" r="0" t="0"/>
            <wp:docPr id="7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Или же максимальный баланс на счете:</w:t>
      </w:r>
    </w:p>
    <w:p w:rsidR="00000000" w:rsidDel="00000000" w:rsidP="00000000" w:rsidRDefault="00000000" w:rsidRPr="00000000" w14:paraId="0000008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038350" cy="742950"/>
            <wp:effectExtent b="0" l="0" r="0" t="0"/>
            <wp:docPr id="7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можем подсчитать статистику сразу на нескольких признаках:</w:t>
      </w:r>
    </w:p>
    <w:p w:rsidR="00000000" w:rsidDel="00000000" w:rsidP="00000000" w:rsidRDefault="00000000" w:rsidRPr="00000000" w14:paraId="0000008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352925" cy="1343025"/>
            <wp:effectExtent b="0" l="0" r="0" t="0"/>
            <wp:docPr id="7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Особо внимательные могли заметить, что в статистики describe не было некоторых признаков, а все так вышло, потому что describe() по умолчанию считает статистики только для вещественных признаков, а строковые игнорирует, чтобы describe посчитал на них статистики, нужно явно это указать:</w:t>
      </w:r>
    </w:p>
    <w:p w:rsidR="00000000" w:rsidDel="00000000" w:rsidP="00000000" w:rsidRDefault="00000000" w:rsidRPr="00000000" w14:paraId="0000009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248025" cy="2209800"/>
            <wp:effectExtent b="0" l="0" r="0" t="0"/>
            <wp:docPr id="7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Получаем 4 значения: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count - количество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непропущенных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объектов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unique - количество уникальных значений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top - самое частотное значение (мода)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freq - частота появления самого частотного значения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интересно поизучать типы данных, то воспользуйтесь атрибутом dtypes, который вызывается у датафрейма. Изучение типов данных помогает понять, с какими характеристиками имеем дело, есть ли здесь строковые характеристики или же мы работам только с численными показателями:</w:t>
      </w:r>
    </w:p>
    <w:p w:rsidR="00000000" w:rsidDel="00000000" w:rsidP="00000000" w:rsidRDefault="00000000" w:rsidRPr="00000000" w14:paraId="0000009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376488" cy="2794502"/>
            <wp:effectExtent b="0" l="0" r="0" t="0"/>
            <wp:docPr id="8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2794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Или же, если интересует тип только одного столбца, то смотрите атрибут dtype:</w:t>
      </w:r>
    </w:p>
    <w:p w:rsidR="00000000" w:rsidDel="00000000" w:rsidP="00000000" w:rsidRDefault="00000000" w:rsidRPr="00000000" w14:paraId="0000009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1695450" cy="742950"/>
            <wp:effectExtent b="0" l="0" r="0" t="0"/>
            <wp:docPr id="8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Типы данных можно менять через атрибут astype():</w:t>
      </w:r>
    </w:p>
    <w:p w:rsidR="00000000" w:rsidDel="00000000" w:rsidP="00000000" w:rsidRDefault="00000000" w:rsidRPr="00000000" w14:paraId="0000009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381500" cy="2886075"/>
            <wp:effectExtent b="0" l="0" r="0" t="0"/>
            <wp:docPr id="8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Но если посмотрим на тип данных, то он не поменялся, остался int:</w:t>
      </w:r>
    </w:p>
    <w:p w:rsidR="00000000" w:rsidDel="00000000" w:rsidP="00000000" w:rsidRDefault="00000000" w:rsidRPr="00000000" w14:paraId="0000009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381500" cy="933450"/>
            <wp:effectExtent b="0" l="0" r="0" t="0"/>
            <wp:docPr id="6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7525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изменения вступили в силу нужно переопределить признак:</w:t>
      </w:r>
    </w:p>
    <w:p w:rsidR="00000000" w:rsidDel="00000000" w:rsidP="00000000" w:rsidRDefault="00000000" w:rsidRPr="00000000" w14:paraId="000000A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848225" cy="1247775"/>
            <wp:effectExtent b="0" l="0" r="0" t="0"/>
            <wp:docPr id="6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найти уникальные значения в признаке можно вызвать метод unique():</w:t>
      </w:r>
    </w:p>
    <w:p w:rsidR="00000000" w:rsidDel="00000000" w:rsidP="00000000" w:rsidRDefault="00000000" w:rsidRPr="00000000" w14:paraId="000000A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124450" cy="799161"/>
            <wp:effectExtent b="0" l="0" r="0" t="0"/>
            <wp:docPr id="6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509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9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найти их количество через nunique():</w:t>
      </w:r>
    </w:p>
    <w:p w:rsidR="00000000" w:rsidDel="00000000" w:rsidP="00000000" w:rsidRDefault="00000000" w:rsidRPr="00000000" w14:paraId="000000A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124450" cy="842902"/>
            <wp:effectExtent b="0" l="0" r="0" t="0"/>
            <wp:docPr id="6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4824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42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value_counts() выведет уникальные значения и их частоту появления:</w:t>
      </w:r>
    </w:p>
    <w:p w:rsidR="00000000" w:rsidDel="00000000" w:rsidP="00000000" w:rsidRDefault="00000000" w:rsidRPr="00000000" w14:paraId="000000A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124450" cy="1390650"/>
            <wp:effectExtent b="0" l="0" r="0" t="0"/>
            <wp:docPr id="6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496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если вызвать value_counts() с атрибутом normalize=True, то частотность будет нормированная:</w:t>
      </w:r>
    </w:p>
    <w:p w:rsidR="00000000" w:rsidDel="00000000" w:rsidP="00000000" w:rsidRDefault="00000000" w:rsidRPr="00000000" w14:paraId="000000A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124450" cy="1385201"/>
            <wp:effectExtent b="0" l="0" r="0" t="0"/>
            <wp:docPr id="6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4985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5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spacing w:after="0" w:lineRule="auto"/>
        <w:ind w:firstLine="566.9291338582675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35nkun2" w:id="12"/>
      <w:bookmarkEnd w:id="12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Фильтрация</w:t>
      </w:r>
    </w:p>
    <w:p w:rsidR="00000000" w:rsidDel="00000000" w:rsidP="00000000" w:rsidRDefault="00000000" w:rsidRPr="00000000" w14:paraId="000000A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Переходим к фильтрациям, чтобы с помощью них можно было бы изучать отдельные группы клиентов.</w:t>
      </w:r>
    </w:p>
    <w:p w:rsidR="00000000" w:rsidDel="00000000" w:rsidP="00000000" w:rsidRDefault="00000000" w:rsidRPr="00000000" w14:paraId="000000A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Фильтрация в pandas основывается на булевых масках.</w:t>
      </w:r>
    </w:p>
    <w:p w:rsidR="00000000" w:rsidDel="00000000" w:rsidP="00000000" w:rsidRDefault="00000000" w:rsidRPr="00000000" w14:paraId="000000AD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Булевая маска — бинарные данные, которые используются для выбора определенных</w:t>
      </w:r>
      <w:hyperlink r:id="rId44">
        <w:r w:rsidDel="00000000" w:rsidR="00000000" w:rsidRPr="00000000">
          <w:rPr>
            <w:rFonts w:ascii="IBM Plex Sans Medium" w:cs="IBM Plex Sans Medium" w:eastAsia="IBM Plex Sans Medium" w:hAnsi="IBM Plex Sans Medium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объектов из</w:t>
      </w:r>
      <w:hyperlink r:id="rId45">
        <w:r w:rsidDel="00000000" w:rsidR="00000000" w:rsidRPr="00000000">
          <w:rPr>
            <w:rFonts w:ascii="IBM Plex Sans Medium" w:cs="IBM Plex Sans Medium" w:eastAsia="IBM Plex Sans Medium" w:hAnsi="IBM Plex Sans Medium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структуры данных.</w:t>
      </w:r>
    </w:p>
    <w:p w:rsidR="00000000" w:rsidDel="00000000" w:rsidP="00000000" w:rsidRDefault="00000000" w:rsidRPr="00000000" w14:paraId="000000AE">
      <w:pPr>
        <w:spacing w:after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Ниже видим пример булевой маски, если стоит значение False, то значение в этой строке не ‘Male’, а если стоит значение True, то объект принимает значение ‘Male’:</w:t>
      </w:r>
    </w:p>
    <w:p w:rsidR="00000000" w:rsidDel="00000000" w:rsidP="00000000" w:rsidRDefault="00000000" w:rsidRPr="00000000" w14:paraId="000000A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276725" cy="2924175"/>
            <wp:effectExtent b="0" l="0" r="0" t="0"/>
            <wp:docPr id="6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b="0" l="175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Данную маску можно передать в датафрейм и на выходе мы получим только людей, у которых признак Gender == ‘Male’:</w:t>
      </w:r>
    </w:p>
    <w:p w:rsidR="00000000" w:rsidDel="00000000" w:rsidP="00000000" w:rsidRDefault="00000000" w:rsidRPr="00000000" w14:paraId="000000B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717800"/>
            <wp:effectExtent b="0" l="0" r="0" t="0"/>
            <wp:docPr id="7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 этом условия можно объединять с помощью логических операторов.</w:t>
      </w:r>
    </w:p>
    <w:p w:rsidR="00000000" w:rsidDel="00000000" w:rsidP="00000000" w:rsidRDefault="00000000" w:rsidRPr="00000000" w14:paraId="000000B3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ksv4uv" w:id="13"/>
      <w:bookmarkEnd w:id="13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Логическое И</w:t>
      </w:r>
    </w:p>
    <w:p w:rsidR="00000000" w:rsidDel="00000000" w:rsidP="00000000" w:rsidRDefault="00000000" w:rsidRPr="00000000" w14:paraId="000000B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 операторе &amp; нужно, чтобы выполнялось два условия одновременно:</w:t>
      </w:r>
    </w:p>
    <w:p w:rsidR="00000000" w:rsidDel="00000000" w:rsidP="00000000" w:rsidRDefault="00000000" w:rsidRPr="00000000" w14:paraId="000000B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638300"/>
            <wp:effectExtent b="0" l="0" r="0" t="0"/>
            <wp:docPr id="7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44sinio" w:id="14"/>
      <w:bookmarkEnd w:id="14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Логическое ИЛИ</w:t>
      </w:r>
    </w:p>
    <w:p w:rsidR="00000000" w:rsidDel="00000000" w:rsidP="00000000" w:rsidRDefault="00000000" w:rsidRPr="00000000" w14:paraId="000000B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 операторе | нужно, чтобы выполнялось хотя бы одно условие:</w:t>
      </w:r>
    </w:p>
    <w:p w:rsidR="00000000" w:rsidDel="00000000" w:rsidP="00000000" w:rsidRDefault="00000000" w:rsidRPr="00000000" w14:paraId="000000B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536700"/>
            <wp:effectExtent b="0" l="0" r="0" t="0"/>
            <wp:docPr id="7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2jxsxqh" w:id="15"/>
      <w:bookmarkEnd w:id="15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Логическое НЕ</w:t>
      </w:r>
    </w:p>
    <w:p w:rsidR="00000000" w:rsidDel="00000000" w:rsidP="00000000" w:rsidRDefault="00000000" w:rsidRPr="00000000" w14:paraId="000000B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 операторе ~ булевая маска обращается: True меняется на False и наоборот:</w:t>
      </w:r>
    </w:p>
    <w:p w:rsidR="00000000" w:rsidDel="00000000" w:rsidP="00000000" w:rsidRDefault="00000000" w:rsidRPr="00000000" w14:paraId="000000B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536700"/>
            <wp:effectExtent b="0" l="0" r="0" t="0"/>
            <wp:docPr id="5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Данное условие могли переписать через метод isin():</w:t>
      </w:r>
    </w:p>
    <w:p w:rsidR="00000000" w:rsidDel="00000000" w:rsidP="00000000" w:rsidRDefault="00000000" w:rsidRPr="00000000" w14:paraId="000000B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536700"/>
            <wp:effectExtent b="0" l="0" r="0" t="0"/>
            <wp:docPr id="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spacing w:after="0" w:lineRule="auto"/>
        <w:ind w:firstLine="566.9291338582675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z337ya" w:id="16"/>
      <w:bookmarkEnd w:id="16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Индексация</w:t>
      </w:r>
    </w:p>
    <w:p w:rsidR="00000000" w:rsidDel="00000000" w:rsidP="00000000" w:rsidRDefault="00000000" w:rsidRPr="00000000" w14:paraId="000000B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Порой бывает полезно получать объект по его индексу, чтобы проверить правильность измененных данных, чтобы смотреть не на всю большую таблицу, а на один объект из таблицы и в pandas это можно сделать двумя способами.</w:t>
      </w:r>
    </w:p>
    <w:p w:rsidR="00000000" w:rsidDel="00000000" w:rsidP="00000000" w:rsidRDefault="00000000" w:rsidRPr="00000000" w14:paraId="000000C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наглядности возьмем датасет поменьше:</w:t>
      </w:r>
    </w:p>
    <w:p w:rsidR="00000000" w:rsidDel="00000000" w:rsidP="00000000" w:rsidRDefault="00000000" w:rsidRPr="00000000" w14:paraId="000000C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108200"/>
            <wp:effectExtent b="0" l="0" r="0" t="0"/>
            <wp:docPr id="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4"/>
        <w:spacing w:after="0" w:lineRule="auto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j2qqm3" w:id="17"/>
      <w:bookmarkEnd w:id="17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loc</w:t>
      </w:r>
    </w:p>
    <w:p w:rsidR="00000000" w:rsidDel="00000000" w:rsidP="00000000" w:rsidRDefault="00000000" w:rsidRPr="00000000" w14:paraId="000000C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Данный метод позволяет взять объект по конкретному ключу строки или столбца:</w:t>
      </w:r>
    </w:p>
    <w:p w:rsidR="00000000" w:rsidDel="00000000" w:rsidP="00000000" w:rsidRDefault="00000000" w:rsidRPr="00000000" w14:paraId="000000C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800350" cy="1333500"/>
            <wp:effectExtent b="0" l="0" r="0" t="0"/>
            <wp:docPr id="5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такого ключа нет в данных, то будет ошибка KeyError:</w:t>
      </w:r>
    </w:p>
    <w:p w:rsidR="00000000" w:rsidDel="00000000" w:rsidP="00000000" w:rsidRDefault="00000000" w:rsidRPr="00000000" w14:paraId="000000C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5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Помимо ключей строки, можно передавать и ключи столбцов:</w:t>
      </w:r>
    </w:p>
    <w:p w:rsidR="00000000" w:rsidDel="00000000" w:rsidP="00000000" w:rsidRDefault="00000000" w:rsidRPr="00000000" w14:paraId="000000C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371975" cy="1866900"/>
            <wp:effectExtent b="0" l="0" r="0" t="0"/>
            <wp:docPr id="5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4"/>
        <w:spacing w:after="0" w:lineRule="auto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y810tw" w:id="18"/>
      <w:bookmarkEnd w:id="18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iloc</w:t>
      </w:r>
    </w:p>
    <w:p w:rsidR="00000000" w:rsidDel="00000000" w:rsidP="00000000" w:rsidRDefault="00000000" w:rsidRPr="00000000" w14:paraId="000000C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Данный метод позволяет взять объект по порядковому ключу строки или столбца. И без разницы, какие на самом деле лежат значения ключей в этих строках. В нашем примере есть ключи по индексам 1, 4, 5, но через iloc можем их достать по порядку: 0,1,2, не вдаваясь в подробности, какие именно индексы у этих объектов:</w:t>
      </w:r>
    </w:p>
    <w:p w:rsidR="00000000" w:rsidDel="00000000" w:rsidP="00000000" w:rsidRDefault="00000000" w:rsidRPr="00000000" w14:paraId="000000C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000375" cy="1914525"/>
            <wp:effectExtent b="0" l="0" r="0" t="0"/>
            <wp:docPr id="5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такого порядкового индекса нет в данных, то будет ошибка IndexError (по аналогии с выходом за массив в списках):</w:t>
      </w:r>
    </w:p>
    <w:p w:rsidR="00000000" w:rsidDel="00000000" w:rsidP="00000000" w:rsidRDefault="00000000" w:rsidRPr="00000000" w14:paraId="000000C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4165600"/>
            <wp:effectExtent b="0" l="0" r="0" t="0"/>
            <wp:docPr id="6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Помимо порядковых индексов строки, можно передавать и порядковые индексы столбцов:</w:t>
      </w:r>
    </w:p>
    <w:p w:rsidR="00000000" w:rsidDel="00000000" w:rsidP="00000000" w:rsidRDefault="00000000" w:rsidRPr="00000000" w14:paraId="000000C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667000" cy="1152525"/>
            <wp:effectExtent b="0" l="0" r="0" t="0"/>
            <wp:docPr id="6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ind w:firstLine="566.9291338582675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4i7ojhp" w:id="19"/>
      <w:bookmarkEnd w:id="19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Сортировки</w:t>
      </w:r>
    </w:p>
    <w:p w:rsidR="00000000" w:rsidDel="00000000" w:rsidP="00000000" w:rsidRDefault="00000000" w:rsidRPr="00000000" w14:paraId="000000D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хочется вывести данные в определенном порядке, то можно пользоваться методом sort_values(), который сортирует таблицу по признаку. Сортировка будет выполнена от меньшего к большему:</w:t>
      </w:r>
    </w:p>
    <w:p w:rsidR="00000000" w:rsidDel="00000000" w:rsidP="00000000" w:rsidRDefault="00000000" w:rsidRPr="00000000" w14:paraId="000000D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700588" cy="3279480"/>
            <wp:effectExtent b="0" l="0" r="0" t="0"/>
            <wp:docPr id="6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279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хочется применить сортировку наоборот от большего к меньшему, то воспользуйтесь атрибутом ascending=False:</w:t>
      </w:r>
    </w:p>
    <w:p w:rsidR="00000000" w:rsidDel="00000000" w:rsidP="00000000" w:rsidRDefault="00000000" w:rsidRPr="00000000" w14:paraId="000000D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711097" cy="3286812"/>
            <wp:effectExtent b="0" l="0" r="0" t="0"/>
            <wp:docPr id="8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1097" cy="3286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еще можно сортироваться по двум и более признакам. Сначала сортировка пройдет в первом признаке, а если встречаются одинаковые значения, то сортировка коснется и второго признака:</w:t>
      </w:r>
    </w:p>
    <w:p w:rsidR="00000000" w:rsidDel="00000000" w:rsidP="00000000" w:rsidRDefault="00000000" w:rsidRPr="00000000" w14:paraId="000000D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3822700"/>
            <wp:effectExtent b="0" l="0" r="0" t="0"/>
            <wp:docPr id="9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 следующей лекции будем продолжать наше знакомство с анализом данных с помощью библиотеки Pandas. Обсудим создание новых характеристик данных, группировки, объединения и встроенную визуализацию.</w:t>
      </w:r>
    </w:p>
    <w:p w:rsidR="00000000" w:rsidDel="00000000" w:rsidP="00000000" w:rsidRDefault="00000000" w:rsidRPr="00000000" w14:paraId="000000D8">
      <w:pPr>
        <w:pStyle w:val="Heading2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ci93xb" w:id="20"/>
      <w:bookmarkEnd w:id="20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 Рекомендуемая дополнительная литература или материалы</w:t>
      </w:r>
    </w:p>
    <w:p w:rsidR="00000000" w:rsidDel="00000000" w:rsidP="00000000" w:rsidRDefault="00000000" w:rsidRPr="00000000" w14:paraId="000000D9">
      <w:pPr>
        <w:numPr>
          <w:ilvl w:val="0"/>
          <w:numId w:val="7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Типы данных</w:t>
      </w:r>
      <w:hyperlink r:id="rId62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 https://youtu.be/c4Cg3TUIH0E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7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Введение в pandas</w:t>
      </w:r>
      <w:r w:rsidDel="00000000" w:rsidR="00000000" w:rsidRPr="00000000">
        <w:rPr>
          <w:rFonts w:ascii="IBM Plex Sans Medium" w:cs="IBM Plex Sans Medium" w:eastAsia="IBM Plex Sans Medium" w:hAnsi="IBM Plex Sans Medium"/>
          <w:color w:val="1155cc"/>
          <w:sz w:val="28"/>
          <w:szCs w:val="28"/>
          <w:u w:val="single"/>
          <w:rtl w:val="0"/>
        </w:rPr>
        <w:t xml:space="preserve"> https://youtu.be/gJKN8zyG5c0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7"/>
        </w:numPr>
        <w:ind w:left="720" w:hanging="360"/>
        <w:jc w:val="both"/>
        <w:rPr>
          <w:rFonts w:ascii="IBM Plex Sans Medium" w:cs="IBM Plex Sans Medium" w:eastAsia="IBM Plex Sans Medium" w:hAnsi="IBM Plex Sans Medium"/>
          <w:color w:val="1155cc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Документация pandas</w:t>
      </w:r>
      <w:r w:rsidDel="00000000" w:rsidR="00000000" w:rsidRPr="00000000">
        <w:rPr>
          <w:rFonts w:ascii="IBM Plex Sans Medium" w:cs="IBM Plex Sans Medium" w:eastAsia="IBM Plex Sans Medium" w:hAnsi="IBM Plex Sans Medium"/>
          <w:color w:val="1155cc"/>
          <w:sz w:val="28"/>
          <w:szCs w:val="28"/>
          <w:u w:val="single"/>
          <w:rtl w:val="0"/>
        </w:rPr>
        <w:t xml:space="preserve"> </w:t>
      </w:r>
      <w:hyperlink r:id="rId63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https://pandas.pydata.org/docs/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7"/>
        </w:numPr>
        <w:ind w:left="720" w:hanging="360"/>
        <w:jc w:val="both"/>
        <w:rPr>
          <w:rFonts w:ascii="IBM Plex Sans Medium" w:cs="IBM Plex Sans Medium" w:eastAsia="IBM Plex Sans Medium" w:hAnsi="IBM Plex Sans Medium"/>
          <w:color w:val="1155cc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Аналитикам: большая шпаргалка по Pandas </w:t>
      </w:r>
      <w:r w:rsidDel="00000000" w:rsidR="00000000" w:rsidRPr="00000000">
        <w:rPr>
          <w:rFonts w:ascii="IBM Plex Sans Medium" w:cs="IBM Plex Sans Medium" w:eastAsia="IBM Plex Sans Medium" w:hAnsi="IBM Plex Sans Medium"/>
          <w:color w:val="1155cc"/>
          <w:sz w:val="28"/>
          <w:szCs w:val="28"/>
          <w:u w:val="single"/>
          <w:rtl w:val="0"/>
        </w:rPr>
        <w:t xml:space="preserve">https://smysl.io/blog/pandas/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whwml4" w:id="21"/>
      <w:bookmarkEnd w:id="21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Используемая литература или материалы</w:t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Введение в pandas: анализ данных на Python </w:t>
      </w:r>
      <w:hyperlink r:id="rId64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https://khashtamov.com/ru/pandas-introduction/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23.png"/><Relationship Id="rId41" Type="http://schemas.openxmlformats.org/officeDocument/2006/relationships/image" Target="media/image1.png"/><Relationship Id="rId44" Type="http://schemas.openxmlformats.org/officeDocument/2006/relationships/hyperlink" Target="https://ru.wikipedia.org/wiki/%D0%91%D0%B8%D1%82" TargetMode="External"/><Relationship Id="rId43" Type="http://schemas.openxmlformats.org/officeDocument/2006/relationships/image" Target="media/image3.png"/><Relationship Id="rId46" Type="http://schemas.openxmlformats.org/officeDocument/2006/relationships/image" Target="media/image5.png"/><Relationship Id="rId45" Type="http://schemas.openxmlformats.org/officeDocument/2006/relationships/hyperlink" Target="https://ru.wikipedia.org/wiki/%D0%94%D0%B2%D0%BE%D0%B8%D1%87%D0%BD%D0%B0%D1%8F_%D1%81%D0%B8%D1%81%D1%82%D0%B5%D0%BC%D0%B0_%D1%81%D1%87%D0%B8%D1%81%D0%BB%D0%B5%D0%BD%D0%B8%D1%8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48" Type="http://schemas.openxmlformats.org/officeDocument/2006/relationships/image" Target="media/image47.png"/><Relationship Id="rId47" Type="http://schemas.openxmlformats.org/officeDocument/2006/relationships/image" Target="media/image9.png"/><Relationship Id="rId4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ru.wikipedia.org/wiki/%D0%91%D0%B8%D1%82" TargetMode="External"/><Relationship Id="rId8" Type="http://schemas.openxmlformats.org/officeDocument/2006/relationships/hyperlink" Target="https://ru.wikipedia.org/wiki/%D0%94%D0%B2%D0%BE%D0%B8%D1%87%D0%BD%D0%B0%D1%8F_%D1%81%D0%B8%D1%81%D1%82%D0%B5%D0%BC%D0%B0_%D1%81%D1%87%D0%B8%D1%81%D0%BB%D0%B5%D0%BD%D0%B8%D1%8F" TargetMode="External"/><Relationship Id="rId31" Type="http://schemas.openxmlformats.org/officeDocument/2006/relationships/image" Target="media/image21.png"/><Relationship Id="rId30" Type="http://schemas.openxmlformats.org/officeDocument/2006/relationships/image" Target="media/image15.png"/><Relationship Id="rId33" Type="http://schemas.openxmlformats.org/officeDocument/2006/relationships/image" Target="media/image19.png"/><Relationship Id="rId32" Type="http://schemas.openxmlformats.org/officeDocument/2006/relationships/image" Target="media/image20.png"/><Relationship Id="rId35" Type="http://schemas.openxmlformats.org/officeDocument/2006/relationships/image" Target="media/image16.png"/><Relationship Id="rId34" Type="http://schemas.openxmlformats.org/officeDocument/2006/relationships/image" Target="media/image14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9" Type="http://schemas.openxmlformats.org/officeDocument/2006/relationships/image" Target="media/image22.png"/><Relationship Id="rId38" Type="http://schemas.openxmlformats.org/officeDocument/2006/relationships/image" Target="media/image48.png"/><Relationship Id="rId62" Type="http://schemas.openxmlformats.org/officeDocument/2006/relationships/hyperlink" Target="https://youtu.be/c4Cg3TUIH0E" TargetMode="External"/><Relationship Id="rId61" Type="http://schemas.openxmlformats.org/officeDocument/2006/relationships/image" Target="media/image30.png"/><Relationship Id="rId20" Type="http://schemas.openxmlformats.org/officeDocument/2006/relationships/hyperlink" Target="https://www.kaggle.com/datasets/shubh0799/churn-modelling" TargetMode="External"/><Relationship Id="rId64" Type="http://schemas.openxmlformats.org/officeDocument/2006/relationships/hyperlink" Target="https://khashtamov.com/ru/pandas-introduction/" TargetMode="External"/><Relationship Id="rId63" Type="http://schemas.openxmlformats.org/officeDocument/2006/relationships/hyperlink" Target="https://pandas.pydata.org/docs/" TargetMode="External"/><Relationship Id="rId22" Type="http://schemas.openxmlformats.org/officeDocument/2006/relationships/image" Target="media/image44.png"/><Relationship Id="rId21" Type="http://schemas.openxmlformats.org/officeDocument/2006/relationships/image" Target="media/image45.png"/><Relationship Id="rId24" Type="http://schemas.openxmlformats.org/officeDocument/2006/relationships/image" Target="media/image49.png"/><Relationship Id="rId23" Type="http://schemas.openxmlformats.org/officeDocument/2006/relationships/image" Target="media/image46.png"/><Relationship Id="rId60" Type="http://schemas.openxmlformats.org/officeDocument/2006/relationships/image" Target="media/image33.png"/><Relationship Id="rId26" Type="http://schemas.openxmlformats.org/officeDocument/2006/relationships/image" Target="media/image41.png"/><Relationship Id="rId25" Type="http://schemas.openxmlformats.org/officeDocument/2006/relationships/image" Target="media/image36.png"/><Relationship Id="rId28" Type="http://schemas.openxmlformats.org/officeDocument/2006/relationships/image" Target="media/image42.png"/><Relationship Id="rId27" Type="http://schemas.openxmlformats.org/officeDocument/2006/relationships/image" Target="media/image50.png"/><Relationship Id="rId29" Type="http://schemas.openxmlformats.org/officeDocument/2006/relationships/image" Target="media/image40.png"/><Relationship Id="rId51" Type="http://schemas.openxmlformats.org/officeDocument/2006/relationships/image" Target="media/image7.png"/><Relationship Id="rId50" Type="http://schemas.openxmlformats.org/officeDocument/2006/relationships/image" Target="media/image43.png"/><Relationship Id="rId53" Type="http://schemas.openxmlformats.org/officeDocument/2006/relationships/image" Target="media/image12.png"/><Relationship Id="rId52" Type="http://schemas.openxmlformats.org/officeDocument/2006/relationships/image" Target="media/image4.png"/><Relationship Id="rId11" Type="http://schemas.openxmlformats.org/officeDocument/2006/relationships/image" Target="media/image28.png"/><Relationship Id="rId55" Type="http://schemas.openxmlformats.org/officeDocument/2006/relationships/image" Target="media/image13.png"/><Relationship Id="rId10" Type="http://schemas.openxmlformats.org/officeDocument/2006/relationships/image" Target="media/image27.png"/><Relationship Id="rId54" Type="http://schemas.openxmlformats.org/officeDocument/2006/relationships/image" Target="media/image17.png"/><Relationship Id="rId13" Type="http://schemas.openxmlformats.org/officeDocument/2006/relationships/image" Target="media/image29.png"/><Relationship Id="rId57" Type="http://schemas.openxmlformats.org/officeDocument/2006/relationships/image" Target="media/image18.png"/><Relationship Id="rId12" Type="http://schemas.openxmlformats.org/officeDocument/2006/relationships/image" Target="media/image25.png"/><Relationship Id="rId56" Type="http://schemas.openxmlformats.org/officeDocument/2006/relationships/image" Target="media/image6.png"/><Relationship Id="rId15" Type="http://schemas.openxmlformats.org/officeDocument/2006/relationships/image" Target="media/image26.png"/><Relationship Id="rId59" Type="http://schemas.openxmlformats.org/officeDocument/2006/relationships/image" Target="media/image8.png"/><Relationship Id="rId14" Type="http://schemas.openxmlformats.org/officeDocument/2006/relationships/image" Target="media/image37.png"/><Relationship Id="rId58" Type="http://schemas.openxmlformats.org/officeDocument/2006/relationships/image" Target="media/image2.png"/><Relationship Id="rId17" Type="http://schemas.openxmlformats.org/officeDocument/2006/relationships/image" Target="media/image31.png"/><Relationship Id="rId16" Type="http://schemas.openxmlformats.org/officeDocument/2006/relationships/image" Target="media/image32.png"/><Relationship Id="rId19" Type="http://schemas.openxmlformats.org/officeDocument/2006/relationships/image" Target="media/image39.png"/><Relationship Id="rId18" Type="http://schemas.openxmlformats.org/officeDocument/2006/relationships/image" Target="media/image3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IBMPlexSansMedium-regular.ttf"/><Relationship Id="rId6" Type="http://schemas.openxmlformats.org/officeDocument/2006/relationships/font" Target="fonts/IBMPlexSansMedium-bold.ttf"/><Relationship Id="rId7" Type="http://schemas.openxmlformats.org/officeDocument/2006/relationships/font" Target="fonts/IBMPlexSansMedium-italic.ttf"/><Relationship Id="rId8" Type="http://schemas.openxmlformats.org/officeDocument/2006/relationships/font" Target="fonts/IBMPlexSa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B0aVQmblvoi2ty/yPtUPikzqmQ==">AMUW2mXZlQNPwzebrb4yGxoEJUzI+mg49cNv3Ne+zfmb9UHXV6sOKc90YzyA7m8wbu9iCHrIbgLI8IXtoVBQ29tjeBEcTHwfc3Iq0OeX5eFcPLHL95342ZPezQJqLh7qxWJCII694eVEUAcchgabyr8IBzGJCcZN1ZdBjQdeknCCeMv6QKcVJ/Ld6Eb77YrXB5s65JkuaOIcIok6Ufv7LTf/0UPTMBazwuCUDYAZCZNqAJ/2bnTNXxv7A9tIQtL+GecmvMR00ZVkAmBtwvXQXoI2TgbweXqlITOafqAw+8tJpPJ+sCjc8lA9KjsTG0nAZppzSSK15BSA/XfmDbBbASADE6S6PyuIho6rnUc381qpIPRNfH3qVnAuPnsA7BYAG12Kc3smEjFc9rtODrQ7BcgTuZbjZrBbsdYq8/4n6R6ASiX8M2Tw5b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