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Лекция 10. Визуализация данных с Matplotlib и Seaborn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Краткая цель лекции:</w:t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a) Познакомиться с видами графиков</w:t>
      </w:r>
    </w:p>
    <w:p w:rsidR="00000000" w:rsidDel="00000000" w:rsidP="00000000" w:rsidRDefault="00000000" w:rsidRPr="00000000" w14:paraId="0000000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b) Научиться строить и интерпретировать графики</w:t>
      </w:r>
    </w:p>
    <w:p w:rsidR="00000000" w:rsidDel="00000000" w:rsidP="00000000" w:rsidRDefault="00000000" w:rsidRPr="00000000" w14:paraId="0000000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c) Рассмотреть визуальный анализ данных</w:t>
      </w:r>
    </w:p>
    <w:p w:rsidR="00000000" w:rsidDel="00000000" w:rsidP="00000000" w:rsidRDefault="00000000" w:rsidRPr="00000000" w14:paraId="0000000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d) Понять, как можно анализировать геоданные</w:t>
      </w:r>
    </w:p>
    <w:p w:rsidR="00000000" w:rsidDel="00000000" w:rsidP="00000000" w:rsidRDefault="00000000" w:rsidRPr="00000000" w14:paraId="00000007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предыдущей лекции знакомились с анализом данных с помощью библиотеки Pandas. Обсудили создание новых характеристик данных, группировки, объединения и встроенную визуализацию.</w:t>
      </w:r>
    </w:p>
    <w:p w:rsidR="00000000" w:rsidDel="00000000" w:rsidP="00000000" w:rsidRDefault="00000000" w:rsidRPr="00000000" w14:paraId="00000009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2et92p0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Термины лекции </w:t>
      </w:r>
    </w:p>
    <w:p w:rsidR="00000000" w:rsidDel="00000000" w:rsidP="00000000" w:rsidRDefault="00000000" w:rsidRPr="00000000" w14:paraId="0000000A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Гистограмма - способ представления табличных данных в</w:t>
      </w:r>
      <w:hyperlink r:id="rId7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виде столбчатой диаграммы.</w:t>
      </w:r>
    </w:p>
    <w:p w:rsidR="00000000" w:rsidDel="00000000" w:rsidP="00000000" w:rsidRDefault="00000000" w:rsidRPr="00000000" w14:paraId="0000000B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Количественные (вещественные) признаки - это признаки, представленные в числовом формате. </w:t>
      </w:r>
    </w:p>
    <w:p w:rsidR="00000000" w:rsidDel="00000000" w:rsidP="00000000" w:rsidRDefault="00000000" w:rsidRPr="00000000" w14:paraId="0000000C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Качественные (категориальные) признаки - это признаки, значения которых можно разделить на группы или категории.</w:t>
      </w:r>
    </w:p>
    <w:p w:rsidR="00000000" w:rsidDel="00000000" w:rsidP="00000000" w:rsidRDefault="00000000" w:rsidRPr="00000000" w14:paraId="0000000D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Визуальный анализ данных (exploratory data analysis, EDA) - это эффективный способ интерпретации данных и представления результатов анализа в виде графиков и диаграмм.</w:t>
      </w:r>
    </w:p>
    <w:p w:rsidR="00000000" w:rsidDel="00000000" w:rsidP="00000000" w:rsidRDefault="00000000" w:rsidRPr="00000000" w14:paraId="0000000E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Корреляционная матрица (матрица корреляций) – это квадратная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:rsidR="00000000" w:rsidDel="00000000" w:rsidP="00000000" w:rsidRDefault="00000000" w:rsidRPr="00000000" w14:paraId="0000000F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Коэффициент корреляции 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:rsidR="00000000" w:rsidDel="00000000" w:rsidP="00000000" w:rsidRDefault="00000000" w:rsidRPr="00000000" w14:paraId="00000010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tyjcwt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Краткий план лекции 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Устройство графиков</w:t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Виды графиков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Линейный график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Гистограмма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Диаграмма рассеяния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Столбчатые диаграммы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5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Многорядовые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5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Сложенные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Ящик с усами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Круговая диаграмма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Визуальный анализ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вещественных признаков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категориальных признаков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взаимного распределения признаков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5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Вещественные признаки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5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Категориальные признаки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5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Матрица корреляций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Инструменты для визуализации геоданных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Folium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KeplerGL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этом уроке знакомимся с визуальным анализом данных с помощью библиотек Matplotlib и Seaborn. </w:t>
      </w:r>
    </w:p>
    <w:p w:rsidR="00000000" w:rsidDel="00000000" w:rsidP="00000000" w:rsidRDefault="00000000" w:rsidRPr="00000000" w14:paraId="0000002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  <w:tab/>
      </w:r>
    </w:p>
    <w:p w:rsidR="00000000" w:rsidDel="00000000" w:rsidP="00000000" w:rsidRDefault="00000000" w:rsidRPr="00000000" w14:paraId="0000002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:rsidR="00000000" w:rsidDel="00000000" w:rsidP="00000000" w:rsidRDefault="00000000" w:rsidRPr="00000000" w14:paraId="0000002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Визуализация делает данные более запоминающимися.</w:t>
      </w:r>
    </w:p>
    <w:p w:rsidR="00000000" w:rsidDel="00000000" w:rsidP="00000000" w:rsidRDefault="00000000" w:rsidRPr="00000000" w14:paraId="0000002B">
      <w:pPr>
        <w:pStyle w:val="Heading3"/>
        <w:ind w:firstLine="566.9291338582675"/>
        <w:jc w:val="center"/>
        <w:rPr>
          <w:rFonts w:ascii="IBM Plex Sans" w:cs="IBM Plex Sans" w:eastAsia="IBM Plex Sans" w:hAnsi="IBM Plex Sans"/>
          <w:b w:val="1"/>
        </w:rPr>
      </w:pPr>
      <w:bookmarkStart w:colFirst="0" w:colLast="0" w:name="_heading=h.1t3h5sf" w:id="5"/>
      <w:bookmarkEnd w:id="5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Устройство графиков</w:t>
      </w:r>
    </w:p>
    <w:p w:rsidR="00000000" w:rsidDel="00000000" w:rsidP="00000000" w:rsidRDefault="00000000" w:rsidRPr="00000000" w14:paraId="0000002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ля начала обсудим устройство графиков в этих двух библиотеках.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Есть объект Figure (фигура), в которой можно класть любое количество Axes (осей). А уже в осях можно рисовать много графиков:</w:t>
      </w:r>
    </w:p>
    <w:p w:rsidR="00000000" w:rsidDel="00000000" w:rsidP="00000000" w:rsidRDefault="00000000" w:rsidRPr="00000000" w14:paraId="0000002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81388" cy="3468705"/>
            <wp:effectExtent b="0" l="0" r="0" t="0"/>
            <wp:docPr id="8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6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Чуть больше деталей про сами графики: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title. Заголовок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y label/x label. Именования осей х и 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legend. Легенда к графикам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major/minor ticks. Основной и дополнительный масштаб осей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major/minor grid. Основная и дополнительная сетка на графике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8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начать работу с библиотеками, их нужно импортировать. Matplotlib имеет псевдоним plt, а seaborn - сокращение sns:</w:t>
      </w:r>
    </w:p>
    <w:p w:rsidR="00000000" w:rsidDel="00000000" w:rsidP="00000000" w:rsidRDefault="00000000" w:rsidRPr="00000000" w14:paraId="0000003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362325" cy="619125"/>
            <wp:effectExtent b="0" l="0" r="0" t="0"/>
            <wp:docPr id="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Давайте создадим простой график, используя стандартный синтаксис: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Вначале нужно создать объект фигуры и указать его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размер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plt.figure(figsize=(8, 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Затем нарисовать график. Мы нарисуем 4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точки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 Первые значения расположены по оси x, а вторые по оси y. plt.plot([0, 1, 2, 3], [10, 9, 6, 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добавить наименования осей plt.xlabel('x')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добавить заголовок plt.title('Example')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добавить сетку plt.grid()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19663" cy="4993212"/>
            <wp:effectExtent b="0" l="0" r="0" t="0"/>
            <wp:docPr id="9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99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ind w:firstLine="566.9291338582675"/>
        <w:jc w:val="both"/>
        <w:rPr>
          <w:rFonts w:ascii="IBM Plex Sans" w:cs="IBM Plex Sans" w:eastAsia="IBM Plex Sans" w:hAnsi="IBM Plex Sans"/>
          <w:b w:val="1"/>
        </w:rPr>
      </w:pPr>
      <w:bookmarkStart w:colFirst="0" w:colLast="0" w:name="_heading=h.4d34og8" w:id="6"/>
      <w:bookmarkEnd w:id="6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Виды графиков</w:t>
      </w:r>
    </w:p>
    <w:p w:rsidR="00000000" w:rsidDel="00000000" w:rsidP="00000000" w:rsidRDefault="00000000" w:rsidRPr="00000000" w14:paraId="0000004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Перед тем, как перейти к визуальному анализу, посмотрим на основные виды графиков и как их читать. Здесь приведен не исчерпывающий список, а только самые основные и самые популярные виды.</w:t>
      </w:r>
    </w:p>
    <w:p w:rsidR="00000000" w:rsidDel="00000000" w:rsidP="00000000" w:rsidRDefault="00000000" w:rsidRPr="00000000" w14:paraId="00000041">
      <w:pPr>
        <w:pStyle w:val="Heading4"/>
        <w:ind w:firstLine="566.9291338582675"/>
        <w:jc w:val="both"/>
        <w:rPr>
          <w:rFonts w:ascii="IBM Plex Sans" w:cs="IBM Plex Sans" w:eastAsia="IBM Plex Sans" w:hAnsi="IBM Plex Sans"/>
          <w:b w:val="1"/>
          <w:sz w:val="28"/>
          <w:szCs w:val="28"/>
        </w:rPr>
      </w:pPr>
      <w:bookmarkStart w:colFirst="0" w:colLast="0" w:name="_heading=h.2s8eyo1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Линейный график</w:t>
      </w:r>
    </w:p>
    <w:p w:rsidR="00000000" w:rsidDel="00000000" w:rsidP="00000000" w:rsidRDefault="00000000" w:rsidRPr="00000000" w14:paraId="0000004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вид графика уже наблюдали выше при знакомстве с синтаксисом. Из себя представляет точки, соединенные линией. Чтобы его отрисовать нужно передавать список точек по x и список точек по у. </w:t>
      </w:r>
    </w:p>
    <w:p w:rsidR="00000000" w:rsidDel="00000000" w:rsidP="00000000" w:rsidRDefault="00000000" w:rsidRPr="00000000" w14:paraId="0000004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Изучим с помощью линейного графика, как много у нас появляется клиентов в зависимости от месяца.</w:t>
      </w:r>
    </w:p>
    <w:p w:rsidR="00000000" w:rsidDel="00000000" w:rsidP="00000000" w:rsidRDefault="00000000" w:rsidRPr="00000000" w14:paraId="0000004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Небольшой набор исходных данных, которые будем рисовать. month - это месяц, count - количество клиентов в этом месяце:</w:t>
      </w:r>
    </w:p>
    <w:p w:rsidR="00000000" w:rsidDel="00000000" w:rsidP="00000000" w:rsidRDefault="00000000" w:rsidRPr="00000000" w14:paraId="0000004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1590675" cy="2105025"/>
            <wp:effectExtent b="0" l="0" r="0" t="0"/>
            <wp:docPr id="9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Название функций разное в зависимости от библиотеки:</w:t>
      </w:r>
    </w:p>
    <w:p w:rsidR="00000000" w:rsidDel="00000000" w:rsidP="00000000" w:rsidRDefault="00000000" w:rsidRPr="00000000" w14:paraId="00000047">
      <w:pPr>
        <w:numPr>
          <w:ilvl w:val="0"/>
          <w:numId w:val="1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plt.plot()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33788" cy="3514301"/>
            <wp:effectExtent b="0" l="0" r="0" t="0"/>
            <wp:docPr id="9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51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Seaborn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sns.lineplot()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97052" cy="3382062"/>
            <wp:effectExtent b="0" l="0" r="0" t="0"/>
            <wp:docPr id="9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052" cy="338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Видим, что в начале года клиентов было мало, но зато к 5 месяцу (май), клиентов появилось больше, видимо провели очень качественную рекламную кампанию.</w:t>
        <w:tab/>
        <w:tab/>
        <w:t xml:space="preserve"> </w:t>
      </w:r>
    </w:p>
    <w:p w:rsidR="00000000" w:rsidDel="00000000" w:rsidP="00000000" w:rsidRDefault="00000000" w:rsidRPr="00000000" w14:paraId="0000004F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7dp8vu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Гистограмма</w:t>
      </w:r>
    </w:p>
    <w:p w:rsidR="00000000" w:rsidDel="00000000" w:rsidP="00000000" w:rsidRDefault="00000000" w:rsidRPr="00000000" w14:paraId="00000050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Гистограмма - способ представления табличных данных в</w:t>
      </w:r>
      <w:hyperlink r:id="rId15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виде столбчатой диаграммы.</w:t>
      </w:r>
    </w:p>
    <w:p w:rsidR="00000000" w:rsidDel="00000000" w:rsidP="00000000" w:rsidRDefault="00000000" w:rsidRPr="00000000" w14:paraId="0000005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его отрисовать нужно передавать список точек x - это и есть значения признака. К примеру, мы хотим изучить признак возраста клиентов. Для этого pd.Series с возрастом df[‘age’] передаем в функцию. Название функций разное в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зависимости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от библиотеки: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plt.hist(x)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33213" cy="3541855"/>
            <wp:effectExtent b="0" l="0" r="0" t="0"/>
            <wp:docPr id="9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213" cy="354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Seaborn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sns.histplot()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34396" cy="3348038"/>
            <wp:effectExtent b="0" l="0" r="0" t="0"/>
            <wp:docPr id="9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39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оси х будут расположены значения возраста, а по оси у - количество клиентов с таким возрастом. Чем выше столбик, тем больше таких клиентов. Каждый столбик (бин, интервал) - это диапазон значений, в который попадают разные значения возраста. Получаем, что большинство наших клиентов в возрасте от 28 до 43, а совсем молодых (до 28) и возрастных (от 43) очень мало.</w:t>
      </w:r>
    </w:p>
    <w:p w:rsidR="00000000" w:rsidDel="00000000" w:rsidP="00000000" w:rsidRDefault="00000000" w:rsidRPr="00000000" w14:paraId="00000059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rdcrjn" w:id="9"/>
      <w:bookmarkEnd w:id="9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Диаграмма рассеяния</w:t>
      </w:r>
    </w:p>
    <w:p w:rsidR="00000000" w:rsidDel="00000000" w:rsidP="00000000" w:rsidRDefault="00000000" w:rsidRPr="00000000" w14:paraId="0000005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Является полезным типом графика для исследования пар числовых признаков. Наглядно показывает наличие взаимосвязей и закономерностей в данных, и при наличии закономерностей мы можем более тщательно изучать данные признаки.</w:t>
      </w:r>
    </w:p>
    <w:p w:rsidR="00000000" w:rsidDel="00000000" w:rsidP="00000000" w:rsidRDefault="00000000" w:rsidRPr="00000000" w14:paraId="0000005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помощью такой диаграммы изучим, как много открывается депозитов в банке нашими клиентами в зависимости от возраста.</w:t>
      </w:r>
    </w:p>
    <w:p w:rsidR="00000000" w:rsidDel="00000000" w:rsidP="00000000" w:rsidRDefault="00000000" w:rsidRPr="00000000" w14:paraId="0000005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отрисовать график нужно передать список точек по x (возраст клиентов) и список точек по у (факт открытия депозита) в функцию. Название функций разное в зависимости от библиотеки: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plt.scatter()</w:t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345460" cy="3252788"/>
            <wp:effectExtent b="0" l="0" r="0" t="0"/>
            <wp:docPr id="10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460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Seaborn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sns.scatterplot()</w:t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117553" cy="3039162"/>
            <wp:effectExtent b="0" l="0" r="0" t="0"/>
            <wp:docPr id="10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553" cy="303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6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оси x откладываем возраст клиента, а по оси y - количество приобретенных депозитов. Можно сделать вывод, что большинство депозитов в нашем банке берется молодыми людьми в возрасте от 25 до 40 лет.</w:t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ind w:firstLine="566.9291338582675"/>
        <w:jc w:val="both"/>
        <w:rPr>
          <w:rFonts w:ascii="IBM Plex Sans" w:cs="IBM Plex Sans" w:eastAsia="IBM Plex Sans" w:hAnsi="IBM Plex Sans"/>
          <w:b w:val="1"/>
          <w:color w:val="000000"/>
          <w:sz w:val="28"/>
          <w:szCs w:val="28"/>
        </w:rPr>
      </w:pPr>
      <w:bookmarkStart w:colFirst="0" w:colLast="0" w:name="_heading=h.26in1rg" w:id="10"/>
      <w:bookmarkEnd w:id="10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8"/>
          <w:szCs w:val="28"/>
          <w:rtl w:val="0"/>
        </w:rPr>
        <w:t xml:space="preserve">Столбчатые диаграммы</w:t>
      </w:r>
    </w:p>
    <w:p w:rsidR="00000000" w:rsidDel="00000000" w:rsidP="00000000" w:rsidRDefault="00000000" w:rsidRPr="00000000" w14:paraId="00000066">
      <w:pPr>
        <w:spacing w:line="288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один распространенный тип графиков — столбчатые диаграммы. Они похожа на гистограммы, но на оси x тут располагаются не числовые значения, а категории.</w:t>
      </w:r>
    </w:p>
    <w:p w:rsidR="00000000" w:rsidDel="00000000" w:rsidP="00000000" w:rsidRDefault="00000000" w:rsidRPr="00000000" w14:paraId="00000067">
      <w:pPr>
        <w:spacing w:line="288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Изучим сколько клиентов в разных профессиях есть в нашем банке.</w:t>
      </w:r>
    </w:p>
    <w:p w:rsidR="00000000" w:rsidDel="00000000" w:rsidP="00000000" w:rsidRDefault="00000000" w:rsidRPr="00000000" w14:paraId="0000006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отрисовать график нужно передавать список точек по x (названия профессий) и список точек по у (количество клиентов). При этом, названия профессий не будет помещаться на оси x, названия будут накладываться друг на друга:</w:t>
      </w:r>
    </w:p>
    <w:p w:rsidR="00000000" w:rsidDel="00000000" w:rsidP="00000000" w:rsidRDefault="00000000" w:rsidRPr="00000000" w14:paraId="0000006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10075" cy="1066800"/>
            <wp:effectExtent b="0" l="0" r="0" t="0"/>
            <wp:docPr id="10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Поэтому мы их немного повернем, для этого используем атрибут rotation, который передаем в plt.xticks, который отвечает за ось х.</w:t>
      </w:r>
    </w:p>
    <w:p w:rsidR="00000000" w:rsidDel="00000000" w:rsidP="00000000" w:rsidRDefault="00000000" w:rsidRPr="00000000" w14:paraId="0000006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Название функций для построения столбчатого графике разное в зависимости от библиотеки: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plt.bar()</w:t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62363" cy="3995305"/>
            <wp:effectExtent b="0" l="0" r="0" t="0"/>
            <wp:docPr id="10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99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Seaborn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sns.barplot()</w:t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92909" cy="3919538"/>
            <wp:effectExtent b="0" l="0" r="0" t="0"/>
            <wp:docPr id="10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909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Видим из графиков, что у нас очень много представителей так называемых синих воротничков, менеджеров, технических специалистов. И совсем мало студентов, уборщиков, безработных. </w:t>
      </w:r>
    </w:p>
    <w:p w:rsidR="00000000" w:rsidDel="00000000" w:rsidP="00000000" w:rsidRDefault="00000000" w:rsidRPr="00000000" w14:paraId="00000073">
      <w:pPr>
        <w:pStyle w:val="Heading5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lnxbz9" w:id="11"/>
      <w:bookmarkEnd w:id="1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Многорядовые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помощью такого типа графика можем строить по несколько категорий в рамках одной категории. К примеру, хотим проанализировать, клиенты с каким родом деятельности чаще берут депозиты в банке.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этого нужно создать два ряда столбиков: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клиентов по профессиям, кто не взяли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клиентов по профессиям, кто взяли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Получим подобную визуализацию, где синие столбцы - это первая категория людей без депозитов, а оранжевые - это вторая категория людей с депозитами. Получается, что больше всего у нас берут депозиты менеджеры:  </w:t>
      </w:r>
    </w:p>
    <w:p w:rsidR="00000000" w:rsidDel="00000000" w:rsidP="00000000" w:rsidRDefault="00000000" w:rsidRPr="00000000" w14:paraId="0000007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584700"/>
            <wp:effectExtent b="0" l="0" r="0" t="0"/>
            <wp:docPr id="10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 это можно устроить с точки зрения синтаксиса? А нужно добавить дополнительные деления на оси х при отрисовки, для этого: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Генерируем деления в количестве профессий: n_ticks = np.arange(len(data['no']))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Определяем сдвиг, насколько синие и оранжевые столбики будут сдвигаться: offset = 0.2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Определяем ширину столбцов. Главное, чтобы они не пересекались друг с другом, если вы того явно не хотите: w = 0.4 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Отрисовываем первый столбчатый график для синих столбцов. При этом из их делений вычитаем сдвиг, чтобы столбцы оказались чуть левее: plt.bar(n_ticks - offset, data['no'], width=w)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Отрисовываем второй столбчатый график для оранжевых столбцов. К их делением добавляем сдвиг, чтобы столбцы оказались чуть правее: plt.bar(n_ticks + offset, data['yes'], width=w)</w:t>
      </w:r>
    </w:p>
    <w:p w:rsidR="00000000" w:rsidDel="00000000" w:rsidP="00000000" w:rsidRDefault="00000000" w:rsidRPr="00000000" w14:paraId="0000008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00638" cy="3151889"/>
            <wp:effectExtent b="0" l="0" r="0" t="0"/>
            <wp:docPr id="10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5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Отобразив многорядовую столбчатую диаграмму можем сделать вывод, что больше всего депозитов у нас приобретают менеджеры, затем технические специалисты и только потом самые многочисленные синие воротнички.</w:t>
      </w:r>
    </w:p>
    <w:p w:rsidR="00000000" w:rsidDel="00000000" w:rsidP="00000000" w:rsidRDefault="00000000" w:rsidRPr="00000000" w14:paraId="00000083">
      <w:pPr>
        <w:pStyle w:val="Heading5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5nkun2" w:id="12"/>
      <w:bookmarkEnd w:id="12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Сложенные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один способ представления столбчатого графика — сложенная форма, где каждый столбец установлен поверх другого. Это особенно полезно в том случае, когда нужно показать общее значение суммы всех столбцов.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превращения обычного столбчатого графика в сложенный нужно добавить аргумент bottom в функцию bar(), которая будет стоять наверху.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Получаем, что процент открытия депозитов самый большой среди студентов и людей на пенсии, а среди синих воротничков процент открытия депозита самый маленький:</w:t>
      </w:r>
    </w:p>
    <w:p w:rsidR="00000000" w:rsidDel="00000000" w:rsidP="00000000" w:rsidRDefault="00000000" w:rsidRPr="00000000" w14:paraId="0000008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214938" cy="4166752"/>
            <wp:effectExtent b="0" l="0" r="0" t="0"/>
            <wp:docPr id="10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16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Синие столбики строим как обычно: plt.bar(data[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a31515"/>
          <w:sz w:val="28"/>
          <w:szCs w:val="28"/>
          <w:rtl w:val="0"/>
        </w:rPr>
        <w:t xml:space="preserve">'job'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], data[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a31515"/>
          <w:sz w:val="28"/>
          <w:szCs w:val="28"/>
          <w:rtl w:val="0"/>
        </w:rPr>
        <w:t xml:space="preserve">'no'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89">
      <w:pPr>
        <w:shd w:fill="fffffe" w:val="clear"/>
        <w:spacing w:line="276" w:lineRule="auto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вот чтобы построить оранжевые столбцы, нужно к ним добавить аргумент bottom, который будет равняться значениям синих столбиков, ведь поверх них и нужно будет строить оранжевые:</w:t>
      </w:r>
    </w:p>
    <w:p w:rsidR="00000000" w:rsidDel="00000000" w:rsidP="00000000" w:rsidRDefault="00000000" w:rsidRPr="00000000" w14:paraId="0000008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11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ind w:firstLine="566.9291338582675"/>
        <w:jc w:val="both"/>
        <w:rPr>
          <w:rFonts w:ascii="IBM Plex Sans" w:cs="IBM Plex Sans" w:eastAsia="IBM Plex Sans" w:hAnsi="IBM Plex Sans"/>
          <w:b w:val="1"/>
          <w:sz w:val="28"/>
          <w:szCs w:val="28"/>
        </w:rPr>
      </w:pPr>
      <w:bookmarkStart w:colFirst="0" w:colLast="0" w:name="_heading=h.1ksv4uv" w:id="13"/>
      <w:bookmarkEnd w:id="13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Ящик с усами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Диаграмму ящик с усами (боксплот) используют для быстрой оценки данных. Она также как и гистограмма показывает распределение значений в выборке. Основное преимущество диаграммы боксплот в том, что она компактно и наглядно показывает основные статистические показатели: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Медиану (50% квартиль) - это линия по середине прямоугольника. Медиана — это значение делящее распределение пополам. Другими словами это значение ниже которого находятся 50% значений, и выше также 50% всех значений в распределении.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Верхний и нижний квартили (25% и 75%) - верхняя и нижняя граница прямоугольника. Квантиль — это значение, ниже которого лежит определенное число наблюдений, соответствующих выбранной частоте.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Наблюдаемые минимумы и максимумы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также выбросы в данных, в виде отдельных точек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748088" cy="3021654"/>
            <wp:effectExtent b="0" l="0" r="0" t="0"/>
            <wp:docPr id="11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02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 ящику с усами можно относится как к виду сверху на гистограмму, здесь тоже минимум виден и где больше всего данных находится, и выбросы виднеются: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91075" cy="3524250"/>
            <wp:effectExtent b="0" l="0" r="0" t="0"/>
            <wp:docPr id="11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Посмотрим, а есть ли какая-то связь между временем общения оператора с клиентом и оформлением депозита: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9"/>
        </w:numPr>
        <w:spacing w:line="240" w:lineRule="auto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plt.boxplot()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43288" cy="3874554"/>
            <wp:effectExtent b="0" l="0" r="0" t="0"/>
            <wp:docPr id="7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87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Наблюдаем выбросы - это черные круги. Такие объекты, которые не похожи на основную массу объектов. Можно их не отрисовывать на диаграмме, если добавим атрибут showfliers=False: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00438" cy="4071085"/>
            <wp:effectExtent b="0" l="0" r="0" t="0"/>
            <wp:docPr id="7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0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9"/>
        </w:numPr>
        <w:spacing w:line="240" w:lineRule="auto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Seaborn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sns.boxplot()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98541" cy="3890963"/>
            <wp:effectExtent b="0" l="0" r="0" t="0"/>
            <wp:docPr id="7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541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Видим, что если с клиентом дольше общаться, то вероятность совершения депозита увеличивается. Ящик у группы yes находится выше, чем у группы no.</w:t>
      </w:r>
    </w:p>
    <w:p w:rsidR="00000000" w:rsidDel="00000000" w:rsidP="00000000" w:rsidRDefault="00000000" w:rsidRPr="00000000" w14:paraId="0000009E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4sinio" w:id="14"/>
      <w:bookmarkEnd w:id="1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Круговая диаграмма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один способ представления данных — круговая диаграмма. Для нее нужно передать основной аргумент, представляющий собой список значений. Это могут быть как числовые значения, так и проценты.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и это не все, что может быть на диаграмме. У нее нет осей, поэтому сложно передать точное разделение. Чтобы решить эту проблему, можно использовать autopct, который добавляет в центр каждой части текст с соответствующим значением. В нашем примере мы передаем в autopct строку ‘%1.1f%%’, два процента в начале и в конце пишутся всегда, единица до точки будет отображать целое значение, единица после точки показывает, что в нашем значении будет точность в один знак после запятой, f показывает, что значение будет типом данных float и в конце строки добавляется знак процента. 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Хотим посмотреть процентное соотношение по клиентам, открывшим депозит и не открывшим: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195638" cy="2609503"/>
            <wp:effectExtent b="0" l="0" r="0" t="0"/>
            <wp:docPr id="8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0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основными типами графиков разобрались, теперь можно плавно переходить к визуальному анализу данных.</w:t>
      </w:r>
    </w:p>
    <w:p w:rsidR="00000000" w:rsidDel="00000000" w:rsidP="00000000" w:rsidRDefault="00000000" w:rsidRPr="00000000" w14:paraId="000000A4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2jxsxqh" w:id="15"/>
      <w:bookmarkEnd w:id="15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Визуальный анализ данных</w:t>
      </w:r>
    </w:p>
    <w:p w:rsidR="00000000" w:rsidDel="00000000" w:rsidP="00000000" w:rsidRDefault="00000000" w:rsidRPr="00000000" w14:paraId="000000A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чтобы лучше подбирать способ визуализации для анализа нужно уметь разделять типы признаков на две группы: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Количественные (вещественные) признаки - это признаки, представленные в числовом формате.</w:t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Приведем примеры таких признаков: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Возраст человека</w:t>
      </w:r>
    </w:p>
    <w:p w:rsidR="00000000" w:rsidDel="00000000" w:rsidP="00000000" w:rsidRDefault="00000000" w:rsidRPr="00000000" w14:paraId="000000A9">
      <w:pPr>
        <w:numPr>
          <w:ilvl w:val="0"/>
          <w:numId w:val="1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Количество товаров, которое осталось на складе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Температура воздуха 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Качественные (категориальные) признаки - это признаки, значения которых можно разделить на группы или категории.</w:t>
      </w:r>
    </w:p>
    <w:p w:rsidR="00000000" w:rsidDel="00000000" w:rsidP="00000000" w:rsidRDefault="00000000" w:rsidRPr="00000000" w14:paraId="000000AC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Приведем примеры: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Цвет машины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Уровень образования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Семейное положение</w:t>
      </w:r>
    </w:p>
    <w:p w:rsidR="00000000" w:rsidDel="00000000" w:rsidP="00000000" w:rsidRDefault="00000000" w:rsidRPr="00000000" w14:paraId="000000B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Визуальный анализ данных (exploratory data analysis, EDA) - это эффективный способ интерпретации данных и представления результатов анализа в виде графиков и диаграмм.</w:t>
      </w:r>
    </w:p>
    <w:p w:rsidR="00000000" w:rsidDel="00000000" w:rsidP="00000000" w:rsidRDefault="00000000" w:rsidRPr="00000000" w14:paraId="000000B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Есть три шага в EDA: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вещественных характеристик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категориальных признаков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взаимного распределения признаков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8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Пройдемся по каждому этапу отдельно и будем визуально изучать набор данных по стоимости недвижимости.</w:t>
      </w:r>
    </w:p>
    <w:p w:rsidR="00000000" w:rsidDel="00000000" w:rsidP="00000000" w:rsidRDefault="00000000" w:rsidRPr="00000000" w14:paraId="000000B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8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z337ya" w:id="16"/>
      <w:bookmarkEnd w:id="1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Анализ вещественных характеристик</w:t>
      </w:r>
    </w:p>
    <w:p w:rsidR="00000000" w:rsidDel="00000000" w:rsidP="00000000" w:rsidRDefault="00000000" w:rsidRPr="00000000" w14:paraId="000000BB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таких признаков стоит изучить распределение, а это можно сделать построив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гистограмму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C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Изучим признак стоимости недвижимости. Для этого напишим следующий синтаксис:</w:t>
      </w:r>
    </w:p>
    <w:p w:rsidR="00000000" w:rsidDel="00000000" w:rsidP="00000000" w:rsidRDefault="00000000" w:rsidRPr="00000000" w14:paraId="000000BD">
      <w:pPr>
        <w:numPr>
          <w:ilvl w:val="0"/>
          <w:numId w:val="20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Создаем фигуру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Рисуем график гистограммы plt.hist(df['median_house_value'])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1123950"/>
            <wp:effectExtent b="0" l="0" r="0" t="0"/>
            <wp:docPr id="8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78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Видим, что по оси х расположены значения стоимости дома, а по оси у - количество домов с такой стоимостью. Чем выше столбик, тем больше таких значений. Каждый столбик (бин, интервал) - это диапазон значений, в который попадают разные значения стоимости. Получаем, что большинство наших домов стоят где-то от 70к до 250к, а дешевых (до 70к) и очень дорогих (от 250к) очень мало:</w:t>
      </w:r>
    </w:p>
    <w:p w:rsidR="00000000" w:rsidDel="00000000" w:rsidP="00000000" w:rsidRDefault="00000000" w:rsidRPr="00000000" w14:paraId="000000C1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8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21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Признак, который посмотрели выше имеет очень приятное распределение, нет явных выбросов - очень больших, либо очень маленьких значений, которых мало.</w:t>
      </w:r>
    </w:p>
    <w:p w:rsidR="00000000" w:rsidDel="00000000" w:rsidP="00000000" w:rsidRDefault="00000000" w:rsidRPr="00000000" w14:paraId="000000C3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Давайте возьмем признак населения и поизучаем его:</w:t>
      </w:r>
    </w:p>
    <w:p w:rsidR="00000000" w:rsidDel="00000000" w:rsidP="00000000" w:rsidRDefault="00000000" w:rsidRPr="00000000" w14:paraId="000000C4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714750" cy="3400425"/>
            <wp:effectExtent b="0" l="0" r="0" t="0"/>
            <wp:docPr id="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здесь в большинстве своем население проживающее в доме изменяется от 0 до 5000. Дома, которые могут в себя вместить больше 5 тысяч людей, встречаются очень редко - а это очень похоже на выбросы.</w:t>
      </w:r>
    </w:p>
    <w:p w:rsidR="00000000" w:rsidDel="00000000" w:rsidP="00000000" w:rsidRDefault="00000000" w:rsidRPr="00000000" w14:paraId="000000C6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 еще можно найти выбросы с помощью визуализаций?</w:t>
      </w:r>
    </w:p>
    <w:p w:rsidR="00000000" w:rsidDel="00000000" w:rsidP="00000000" w:rsidRDefault="00000000" w:rsidRPr="00000000" w14:paraId="000000C8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помощью ящика с усами:</w:t>
      </w:r>
    </w:p>
    <w:p w:rsidR="00000000" w:rsidDel="00000000" w:rsidP="00000000" w:rsidRDefault="00000000" w:rsidRPr="00000000" w14:paraId="000000C9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14825" cy="2428875"/>
            <wp:effectExtent b="0" l="0" r="0" t="0"/>
            <wp:docPr id="8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Все значения, которые находятся правее максимального уса похожи на выбросы. Значит лучше их убрать из набора данных.</w:t>
      </w:r>
    </w:p>
    <w:p w:rsidR="00000000" w:rsidDel="00000000" w:rsidP="00000000" w:rsidRDefault="00000000" w:rsidRPr="00000000" w14:paraId="000000CB">
      <w:pPr>
        <w:pStyle w:val="Heading4"/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j2qqm3" w:id="17"/>
      <w:bookmarkEnd w:id="1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категориальных признаков</w:t>
      </w:r>
    </w:p>
    <w:p w:rsidR="00000000" w:rsidDel="00000000" w:rsidP="00000000" w:rsidRDefault="00000000" w:rsidRPr="00000000" w14:paraId="000000CC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таких признаков тоже стоит изучить распределение, но уже используя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столбчатые диаграммы.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Посмотрим, на характеристику удаленности от океана. По оси х находятся названия категорий признака, а по оси у - их количество. Видим, что домов, которые находятся в менее часа езды от океана, очень много, а самая малочисленная категория - островные дома.</w:t>
      </w:r>
    </w:p>
    <w:p w:rsidR="00000000" w:rsidDel="00000000" w:rsidP="00000000" w:rsidRDefault="00000000" w:rsidRPr="00000000" w14:paraId="000000CE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49868" cy="3197817"/>
            <wp:effectExtent b="0" l="0" r="0" t="0"/>
            <wp:docPr id="8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868" cy="3197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y810tw" w:id="18"/>
      <w:bookmarkEnd w:id="1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взаимного распределения признаков</w:t>
      </w:r>
    </w:p>
    <w:p w:rsidR="00000000" w:rsidDel="00000000" w:rsidP="00000000" w:rsidRDefault="00000000" w:rsidRPr="00000000" w14:paraId="000000D0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этом этапе полезно будет находить закономерности между признаками, для того, чтобы знать, как один признак влияет на другой.</w:t>
      </w:r>
    </w:p>
    <w:p w:rsidR="00000000" w:rsidDel="00000000" w:rsidP="00000000" w:rsidRDefault="00000000" w:rsidRPr="00000000" w14:paraId="000000D1">
      <w:pPr>
        <w:pStyle w:val="Heading5"/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i7ojhp" w:id="19"/>
      <w:bookmarkEnd w:id="19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Вещественные признаки</w:t>
      </w:r>
    </w:p>
    <w:p w:rsidR="00000000" w:rsidDel="00000000" w:rsidP="00000000" w:rsidRDefault="00000000" w:rsidRPr="00000000" w14:paraId="000000D2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анализа подойдут графики взаимного распределения. К примеру, хотим проанализировать зависимость среднего заработка семьи и стоимость недвижимости. У нас есть гипотеза, что семья покупает дом в зависимости от своих доходов.</w:t>
      </w:r>
    </w:p>
    <w:p w:rsidR="00000000" w:rsidDel="00000000" w:rsidP="00000000" w:rsidRDefault="00000000" w:rsidRPr="00000000" w14:paraId="000000D3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построить график взаимного распределения нужно в sns.jointplot передать первый признак и второй:</w:t>
      </w:r>
    </w:p>
    <w:p w:rsidR="00000000" w:rsidDel="00000000" w:rsidP="00000000" w:rsidRDefault="00000000" w:rsidRPr="00000000" w14:paraId="000000D4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038600"/>
            <wp:effectExtent b="0" l="0" r="0" t="0"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оси х располагается первый признак - средний заработок семьи, а по оси у - второй признак - стоимость недвижимости. По середине точечный график их взаимного распределения. В идеале, чтобы здесь вырисовывалась какая-то закономерность. И действительно, у нас есть неплохая связь: чем больше median_income, тем больше median_house_value, так что наша гипотеза подтверждается. </w:t>
      </w:r>
    </w:p>
    <w:p w:rsidR="00000000" w:rsidDel="00000000" w:rsidP="00000000" w:rsidRDefault="00000000" w:rsidRPr="00000000" w14:paraId="000000D6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еще один пример. Зависимости признака долготы и широты. Их тоже можно изучать с помощью графика взаимного распределения sns.jointplot. Только можем поменять атрибут kind=’kde’:</w:t>
      </w:r>
    </w:p>
    <w:p w:rsidR="00000000" w:rsidDel="00000000" w:rsidP="00000000" w:rsidRDefault="00000000" w:rsidRPr="00000000" w14:paraId="000000D8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48238" cy="3485137"/>
            <wp:effectExtent b="0" l="0" r="0" t="0"/>
            <wp:docPr id="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этом графике чем более скученные эллипсы, тем в этих значениях находятся больше точек. Значит в наших данных точно есть какие-то два города.</w:t>
      </w:r>
    </w:p>
    <w:p w:rsidR="00000000" w:rsidDel="00000000" w:rsidP="00000000" w:rsidRDefault="00000000" w:rsidRPr="00000000" w14:paraId="000000DA">
      <w:pPr>
        <w:pStyle w:val="Heading5"/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xcytpi" w:id="20"/>
      <w:bookmarkEnd w:id="20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Категориальные признаки</w:t>
      </w:r>
    </w:p>
    <w:p w:rsidR="00000000" w:rsidDel="00000000" w:rsidP="00000000" w:rsidRDefault="00000000" w:rsidRPr="00000000" w14:paraId="000000DB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анализа подойдут графики боксплот. К примеру, хотим проанализировать стоимость недвижимости в зависимости от удаленности от океана. Для этого в ящик с усами передаем median_house_value и ocean_proximity:</w:t>
      </w:r>
    </w:p>
    <w:p w:rsidR="00000000" w:rsidDel="00000000" w:rsidP="00000000" w:rsidRDefault="00000000" w:rsidRPr="00000000" w14:paraId="000000DC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193800"/>
            <wp:effectExtent b="0" l="0" r="0" t="0"/>
            <wp:docPr id="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Получаем, что самые дорогие дома находятся на островах (ISLAND), раз у них ящик находится правее всех, а самые дешевые дома, напротив, имеют ящик левее всех и это дома материковые (INLAND). А вот остальные три категории друг от друга практически не отличаются, из стоимости имеют одинаковые распределения:  </w:t>
      </w:r>
    </w:p>
    <w:p w:rsidR="00000000" w:rsidDel="00000000" w:rsidP="00000000" w:rsidRDefault="00000000" w:rsidRPr="00000000" w14:paraId="000000DE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5"/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ci93xb" w:id="21"/>
      <w:bookmarkEnd w:id="2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Анализ матрицы корреляций</w:t>
      </w:r>
    </w:p>
    <w:p w:rsidR="00000000" w:rsidDel="00000000" w:rsidP="00000000" w:rsidRDefault="00000000" w:rsidRPr="00000000" w14:paraId="000000E0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этап поможет нам найти линейные связи между признаками, для того, чтобы знать, как один признак влияет на другой.</w:t>
      </w:r>
    </w:p>
    <w:p w:rsidR="00000000" w:rsidDel="00000000" w:rsidP="00000000" w:rsidRDefault="00000000" w:rsidRPr="00000000" w14:paraId="000000E1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Корреляционная матрица (матрица корреляций) – это квадратная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:rsidR="00000000" w:rsidDel="00000000" w:rsidP="00000000" w:rsidRDefault="00000000" w:rsidRPr="00000000" w14:paraId="000000E2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Коэффициент корреляции 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:rsidR="00000000" w:rsidDel="00000000" w:rsidP="00000000" w:rsidRDefault="00000000" w:rsidRPr="00000000" w14:paraId="000000E3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Когда коэффициент равен 1, то между признаками очень сильная прямая связь, как на картинке А. А значит, когда увеличивается первый признак, то увеличивается и второй признак. </w:t>
      </w:r>
    </w:p>
    <w:p w:rsidR="00000000" w:rsidDel="00000000" w:rsidP="00000000" w:rsidRDefault="00000000" w:rsidRPr="00000000" w14:paraId="000000E4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Когда коэффициент равен -1, то между признаками очень сильная обратная линейная связь, как на картинке Б. А значит, если увеличивается первый признак, то уменьшается второй.</w:t>
      </w:r>
    </w:p>
    <w:p w:rsidR="00000000" w:rsidDel="00000000" w:rsidP="00000000" w:rsidRDefault="00000000" w:rsidRPr="00000000" w14:paraId="000000E5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коэффициент корреляции находится в районе 0, то между признаками нет линейной связи, эта ситуация показана на картинке В.</w:t>
      </w:r>
    </w:p>
    <w:p w:rsidR="00000000" w:rsidDel="00000000" w:rsidP="00000000" w:rsidRDefault="00000000" w:rsidRPr="00000000" w14:paraId="000000E6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2609537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39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Получаем, что если коэффициент корреляции по модулю</w:t>
      </w:r>
    </w:p>
    <w:p w:rsidR="00000000" w:rsidDel="00000000" w:rsidP="00000000" w:rsidRDefault="00000000" w:rsidRPr="00000000" w14:paraId="000000E8">
      <w:pPr>
        <w:numPr>
          <w:ilvl w:val="0"/>
          <w:numId w:val="2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меньше 0.3, то линейная связь слабая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 0.3 до 0.7 - это средняя линейная связь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больше 0.7, то связи сильная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1619250"/>
            <wp:effectExtent b="0" l="0" r="0" t="0"/>
            <wp:docPr id="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623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наших данных очень большой прямой линейно связью обладают признаки общее количество комнат и спален. Когда комнат становится больше, то спален тоже становится больше:</w:t>
      </w:r>
    </w:p>
    <w:p w:rsidR="00000000" w:rsidDel="00000000" w:rsidP="00000000" w:rsidRDefault="00000000" w:rsidRPr="00000000" w14:paraId="000000ED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624388" cy="3472131"/>
            <wp:effectExtent b="0" l="0" r="0" t="0"/>
            <wp:docPr id="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пример обратной связи можно посмотреть на признаках широты и долготы. Когда долгота увеличивается, то уменьшается широта. Это связано с тем, что дома расположены вдоль побережья:</w:t>
      </w:r>
    </w:p>
    <w:p w:rsidR="00000000" w:rsidDel="00000000" w:rsidP="00000000" w:rsidRDefault="00000000" w:rsidRPr="00000000" w14:paraId="000000EF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71381" cy="3357249"/>
            <wp:effectExtent b="0" l="0" r="0" t="0"/>
            <wp:docPr id="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381" cy="335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чтобы посмотреть всю матрицу корреляций можно вызывать у датафрейма метод corr(), который подсчитает все попарные корреляции:</w:t>
      </w:r>
    </w:p>
    <w:p w:rsidR="00000000" w:rsidDel="00000000" w:rsidP="00000000" w:rsidRDefault="00000000" w:rsidRPr="00000000" w14:paraId="000000F1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диагонали корреляция признака самим с собой, поэтому она равняется 1, поэтому лучше изучать корреляции снизу либо сверху диагонали. А чтобы еще наглядней и быстрее проводить аналитику линейных связей, можно отрисовать тепловую карту из seaborn с помощью функции heatmap():</w:t>
      </w:r>
    </w:p>
    <w:p w:rsidR="00000000" w:rsidDel="00000000" w:rsidP="00000000" w:rsidRDefault="00000000" w:rsidRPr="00000000" w14:paraId="000000F3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42900"/>
            <wp:effectExtent b="0" l="0" r="0" t="0"/>
            <wp:docPr id="7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548188" cy="3838005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83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видим, что наиболее коррелируемые признаки - это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Широта и долгота. У них сильная обратная линейная связь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Общее количество комнат, спален и население. Между ними сильная прямая связь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Средний заработок и стоимость дома. Прямая средняя линейная связь.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Таким образом, мы быстро улавливаем, где есть линейные связи между признаками. </w:t>
      </w:r>
    </w:p>
    <w:p w:rsidR="00000000" w:rsidDel="00000000" w:rsidP="00000000" w:rsidRDefault="00000000" w:rsidRPr="00000000" w14:paraId="000000FB">
      <w:pPr>
        <w:pStyle w:val="Heading3"/>
        <w:ind w:firstLine="720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3whwml4" w:id="22"/>
      <w:bookmarkEnd w:id="22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Инструменты для визуализации геоданных</w:t>
      </w:r>
    </w:p>
    <w:p w:rsidR="00000000" w:rsidDel="00000000" w:rsidP="00000000" w:rsidRDefault="00000000" w:rsidRPr="00000000" w14:paraId="000000FC">
      <w:pPr>
        <w:pStyle w:val="Heading4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bn6wsx" w:id="23"/>
      <w:bookmarkEnd w:id="2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Matplotlib</w:t>
      </w:r>
    </w:p>
    <w:p w:rsidR="00000000" w:rsidDel="00000000" w:rsidP="00000000" w:rsidRDefault="00000000" w:rsidRPr="00000000" w14:paraId="000000FD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заранее взять карту необходимой местности из интернета и визуализировать ее через функцию imshow(), при этом можем этому изображению задать границы по осям через атрибут extent - это и будут наши значения широты и долготы:</w:t>
      </w:r>
    </w:p>
    <w:p w:rsidR="00000000" w:rsidDel="00000000" w:rsidP="00000000" w:rsidRDefault="00000000" w:rsidRPr="00000000" w14:paraId="000000FE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76738" cy="4594847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59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затем на эту карту можем нанести наши точки через точечный график от долготы и широты, добавим прозрачность с помощью атрибута alpha и раскрашивание через атрибут c в зависимости от стоимости недвижимости:</w:t>
      </w:r>
    </w:p>
    <w:p w:rsidR="00000000" w:rsidDel="00000000" w:rsidP="00000000" w:rsidRDefault="00000000" w:rsidRPr="00000000" w14:paraId="00000100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92100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видим, как все наши дома отрисовались на карте, при этом цвет точки показывает стоимости дома. Действительно дома находящиеся на материке более дешевые по сравнению с островными домами. Также более дорогая недвижимости находится у океана:</w:t>
      </w:r>
    </w:p>
    <w:p w:rsidR="00000000" w:rsidDel="00000000" w:rsidP="00000000" w:rsidRDefault="00000000" w:rsidRPr="00000000" w14:paraId="00000102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595813" cy="3473579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7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Получили довольно полезную статичную карту с домами из набора данных.</w:t>
      </w:r>
    </w:p>
    <w:p w:rsidR="00000000" w:rsidDel="00000000" w:rsidP="00000000" w:rsidRDefault="00000000" w:rsidRPr="00000000" w14:paraId="00000104">
      <w:pPr>
        <w:pStyle w:val="Heading4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qsh70q" w:id="24"/>
      <w:bookmarkEnd w:id="2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Folium</w:t>
      </w:r>
    </w:p>
    <w:p w:rsidR="00000000" w:rsidDel="00000000" w:rsidP="00000000" w:rsidRDefault="00000000" w:rsidRPr="00000000" w14:paraId="0000010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Библиотека folium позволяет не скачивать заранее изображение с картой, а воспользоваться встроенной картой в сам инструмент. И вдобавок это будет интерактивная карта.</w:t>
      </w:r>
    </w:p>
    <w:p w:rsidR="00000000" w:rsidDel="00000000" w:rsidP="00000000" w:rsidRDefault="00000000" w:rsidRPr="00000000" w14:paraId="0000010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Устанавливаем folium через pip install folium:</w:t>
      </w:r>
    </w:p>
    <w:p w:rsidR="00000000" w:rsidDel="00000000" w:rsidP="00000000" w:rsidRDefault="00000000" w:rsidRPr="00000000" w14:paraId="00000107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057400" cy="514350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Импортируем folium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286000" cy="323850"/>
            <wp:effectExtent b="0" l="0" r="0" t="0"/>
            <wp:docPr id="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89583" l="0" r="552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Создаем объект карты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05400" cy="305502"/>
            <wp:effectExtent b="0" l="0" r="0" t="0"/>
            <wp:docPr id="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79754" l="0" r="0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Реализуем функцию по отрисовке точек. На вход поступает точка со всеми характеристиками объекта, в частности с координатами широты и долготы. Создается круглый маркер (CircleMarker) на карте из соответствующей позиции с заданным радиусом (radius=2) и добавим еще надпись стоимости недвижимости при клике на точку (popup=point.median_house_value).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05400" cy="1304925"/>
            <wp:effectExtent b="0" l="0" r="0" t="0"/>
            <wp:docPr id="6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36196" l="0" r="0" t="2177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Применяем данную функцию ко всем точкам из датафрейма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05400" cy="361950"/>
            <wp:effectExtent b="0" l="0" r="0" t="0"/>
            <wp:docPr id="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23619" l="0" r="0" t="647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Визуализируем карту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05400" cy="752788"/>
            <wp:effectExtent b="0" l="0" r="0" t="0"/>
            <wp:docPr id="6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757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И получаем интерактивную карту, по которой можно перемещаться и изучать наши точки:</w:t>
      </w:r>
    </w:p>
    <w:p w:rsidR="00000000" w:rsidDel="00000000" w:rsidP="00000000" w:rsidRDefault="00000000" w:rsidRPr="00000000" w14:paraId="0000011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9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as4poj" w:id="25"/>
      <w:bookmarkEnd w:id="25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KeplerGL</w:t>
      </w:r>
    </w:p>
    <w:p w:rsidR="00000000" w:rsidDel="00000000" w:rsidP="00000000" w:rsidRDefault="00000000" w:rsidRPr="00000000" w14:paraId="0000011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один инструмент для интерактивной карты.</w:t>
      </w:r>
    </w:p>
    <w:p w:rsidR="00000000" w:rsidDel="00000000" w:rsidP="00000000" w:rsidRDefault="00000000" w:rsidRPr="00000000" w14:paraId="00000117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Первым делом нужно себе установить библиотеку:</w:t>
      </w:r>
    </w:p>
    <w:p w:rsidR="00000000" w:rsidDel="00000000" w:rsidP="00000000" w:rsidRDefault="00000000" w:rsidRPr="00000000" w14:paraId="00000118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362200" cy="333375"/>
            <wp:effectExtent b="0" l="0" r="0" t="0"/>
            <wp:docPr id="9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Затем импортировать 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19475" cy="400050"/>
            <wp:effectExtent b="0" l="0" r="0" t="0"/>
            <wp:docPr id="9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76108" l="0" r="40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Создать объект KeplerGL и в него добавить наш датафрейм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440584"/>
            <wp:effectExtent b="0" l="0" r="0" t="0"/>
            <wp:docPr id="9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47313" l="0" r="0" t="265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Сгенерировать на выход html страницу с картой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809625"/>
            <wp:effectExtent b="0" l="0" r="0" t="0"/>
            <wp:docPr id="10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519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Дальше можем открыть получившийся файл html и полюбоваться картой, где каждая точка описывается основными характеристиками дома из нашей таблицы:</w:t>
      </w:r>
    </w:p>
    <w:p w:rsidR="00000000" w:rsidDel="00000000" w:rsidP="00000000" w:rsidRDefault="00000000" w:rsidRPr="00000000" w14:paraId="00000120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10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pxezwc" w:id="26"/>
      <w:bookmarkEnd w:id="2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 Рекомендуемая дополнительная литература или материалы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Типы данных </w:t>
      </w:r>
      <w:hyperlink r:id="rId57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https://youtu.be/c4Cg3TUIH0E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Документация seaborn </w:t>
      </w:r>
      <w:hyperlink r:id="rId58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https://seaborn.pydata.org/index.html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Документация matplotlib </w:t>
      </w:r>
      <w:hyperlink r:id="rId59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Краткое руководство по matplotlib </w:t>
      </w:r>
      <w:hyperlink r:id="rId60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https://pyprog.pro/mpl/mpl_short_guide.html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9x2ik5" w:id="27"/>
      <w:bookmarkEnd w:id="2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 Используемая литература или материалы</w:t>
      </w:r>
    </w:p>
    <w:p w:rsidR="00000000" w:rsidDel="00000000" w:rsidP="00000000" w:rsidRDefault="00000000" w:rsidRPr="00000000" w14:paraId="00000127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Документация seaborn </w:t>
      </w:r>
      <w:hyperlink r:id="rId61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https://seaborn.pydata.org/index.html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Документация matplotlib </w:t>
      </w:r>
      <w:hyperlink r:id="rId62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8.png"/><Relationship Id="rId41" Type="http://schemas.openxmlformats.org/officeDocument/2006/relationships/image" Target="media/image15.png"/><Relationship Id="rId44" Type="http://schemas.openxmlformats.org/officeDocument/2006/relationships/image" Target="media/image3.png"/><Relationship Id="rId43" Type="http://schemas.openxmlformats.org/officeDocument/2006/relationships/image" Target="media/image12.png"/><Relationship Id="rId46" Type="http://schemas.openxmlformats.org/officeDocument/2006/relationships/image" Target="media/image2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1.png"/><Relationship Id="rId47" Type="http://schemas.openxmlformats.org/officeDocument/2006/relationships/image" Target="media/image6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u.wikipedia.org/wiki/%D0%93%D1%80%D0%B0%D1%84%D0%B8%D0%BA%D0%B0" TargetMode="External"/><Relationship Id="rId8" Type="http://schemas.openxmlformats.org/officeDocument/2006/relationships/image" Target="media/image33.png"/><Relationship Id="rId31" Type="http://schemas.openxmlformats.org/officeDocument/2006/relationships/image" Target="media/image24.png"/><Relationship Id="rId30" Type="http://schemas.openxmlformats.org/officeDocument/2006/relationships/image" Target="media/image22.png"/><Relationship Id="rId33" Type="http://schemas.openxmlformats.org/officeDocument/2006/relationships/image" Target="media/image27.png"/><Relationship Id="rId32" Type="http://schemas.openxmlformats.org/officeDocument/2006/relationships/image" Target="media/image29.png"/><Relationship Id="rId35" Type="http://schemas.openxmlformats.org/officeDocument/2006/relationships/image" Target="media/image17.png"/><Relationship Id="rId34" Type="http://schemas.openxmlformats.org/officeDocument/2006/relationships/image" Target="media/image30.png"/><Relationship Id="rId37" Type="http://schemas.openxmlformats.org/officeDocument/2006/relationships/image" Target="media/image26.png"/><Relationship Id="rId36" Type="http://schemas.openxmlformats.org/officeDocument/2006/relationships/image" Target="media/image23.png"/><Relationship Id="rId39" Type="http://schemas.openxmlformats.org/officeDocument/2006/relationships/image" Target="media/image14.png"/><Relationship Id="rId38" Type="http://schemas.openxmlformats.org/officeDocument/2006/relationships/image" Target="media/image1.png"/><Relationship Id="rId62" Type="http://schemas.openxmlformats.org/officeDocument/2006/relationships/hyperlink" Target="https://matplotlib.org/" TargetMode="External"/><Relationship Id="rId61" Type="http://schemas.openxmlformats.org/officeDocument/2006/relationships/hyperlink" Target="https://seaborn.pydata.org/index.html" TargetMode="External"/><Relationship Id="rId20" Type="http://schemas.openxmlformats.org/officeDocument/2006/relationships/image" Target="media/image36.png"/><Relationship Id="rId22" Type="http://schemas.openxmlformats.org/officeDocument/2006/relationships/image" Target="media/image39.png"/><Relationship Id="rId21" Type="http://schemas.openxmlformats.org/officeDocument/2006/relationships/image" Target="media/image40.png"/><Relationship Id="rId24" Type="http://schemas.openxmlformats.org/officeDocument/2006/relationships/image" Target="media/image45.png"/><Relationship Id="rId23" Type="http://schemas.openxmlformats.org/officeDocument/2006/relationships/image" Target="media/image43.png"/><Relationship Id="rId60" Type="http://schemas.openxmlformats.org/officeDocument/2006/relationships/hyperlink" Target="https://pyprog.pro/mpl/mpl_short_guide.html" TargetMode="External"/><Relationship Id="rId26" Type="http://schemas.openxmlformats.org/officeDocument/2006/relationships/image" Target="media/image47.png"/><Relationship Id="rId25" Type="http://schemas.openxmlformats.org/officeDocument/2006/relationships/image" Target="media/image44.png"/><Relationship Id="rId28" Type="http://schemas.openxmlformats.org/officeDocument/2006/relationships/image" Target="media/image48.png"/><Relationship Id="rId27" Type="http://schemas.openxmlformats.org/officeDocument/2006/relationships/image" Target="media/image46.png"/><Relationship Id="rId29" Type="http://schemas.openxmlformats.org/officeDocument/2006/relationships/image" Target="media/image16.png"/><Relationship Id="rId51" Type="http://schemas.openxmlformats.org/officeDocument/2006/relationships/image" Target="media/image5.png"/><Relationship Id="rId50" Type="http://schemas.openxmlformats.org/officeDocument/2006/relationships/image" Target="media/image4.png"/><Relationship Id="rId53" Type="http://schemas.openxmlformats.org/officeDocument/2006/relationships/image" Target="media/image42.png"/><Relationship Id="rId52" Type="http://schemas.openxmlformats.org/officeDocument/2006/relationships/image" Target="media/image13.png"/><Relationship Id="rId11" Type="http://schemas.openxmlformats.org/officeDocument/2006/relationships/image" Target="media/image19.png"/><Relationship Id="rId55" Type="http://schemas.openxmlformats.org/officeDocument/2006/relationships/image" Target="media/image32.png"/><Relationship Id="rId10" Type="http://schemas.openxmlformats.org/officeDocument/2006/relationships/image" Target="media/image20.png"/><Relationship Id="rId54" Type="http://schemas.openxmlformats.org/officeDocument/2006/relationships/image" Target="media/image31.png"/><Relationship Id="rId13" Type="http://schemas.openxmlformats.org/officeDocument/2006/relationships/image" Target="media/image18.png"/><Relationship Id="rId57" Type="http://schemas.openxmlformats.org/officeDocument/2006/relationships/hyperlink" Target="https://youtu.be/c4Cg3TUIH0E" TargetMode="External"/><Relationship Id="rId12" Type="http://schemas.openxmlformats.org/officeDocument/2006/relationships/image" Target="media/image21.png"/><Relationship Id="rId56" Type="http://schemas.openxmlformats.org/officeDocument/2006/relationships/image" Target="media/image37.png"/><Relationship Id="rId15" Type="http://schemas.openxmlformats.org/officeDocument/2006/relationships/hyperlink" Target="https://ru.wikipedia.org/wiki/%D0%93%D1%80%D0%B0%D1%84%D0%B8%D0%BA%D0%B0" TargetMode="External"/><Relationship Id="rId59" Type="http://schemas.openxmlformats.org/officeDocument/2006/relationships/hyperlink" Target="https://matplotlib.org/" TargetMode="External"/><Relationship Id="rId14" Type="http://schemas.openxmlformats.org/officeDocument/2006/relationships/image" Target="media/image25.png"/><Relationship Id="rId58" Type="http://schemas.openxmlformats.org/officeDocument/2006/relationships/hyperlink" Target="https://seaborn.pydata.org/index.html" TargetMode="External"/><Relationship Id="rId17" Type="http://schemas.openxmlformats.org/officeDocument/2006/relationships/image" Target="media/image35.png"/><Relationship Id="rId16" Type="http://schemas.openxmlformats.org/officeDocument/2006/relationships/image" Target="media/image34.png"/><Relationship Id="rId19" Type="http://schemas.openxmlformats.org/officeDocument/2006/relationships/image" Target="media/image38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3jWXuHgZ2pPhD9j7zblEAeLBAA==">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