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3865"/>
          <w:sz w:val="52"/>
          <w:szCs w:val="52"/>
        </w:rPr>
        <w:t xml:space="preserve">MANUAL DE USUARIO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444444"/>
          <w:sz w:val="32"/>
          <w:szCs w:val="32"/>
        </w:rPr>
        <w:t xml:space="preserve">Desencriptador de Estados de Cuenta JSON</w:t>
      </w:r>
    </w:p>
    <w:p>
      <w:pPr>
        <w:pBdr>
          <w:top w:val="single" w:color="003865" w:sz="12" w:space="12"/>
        </w:pBdr>
        <w:spacing w:before="100"/>
        <w:jc w:val="center"/>
      </w:pPr>
      <w:r>
        <w:t xml:space="preserve"> 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Versión 1.0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18 de agosto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1. Introducción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Esta aplicación permite desencriptar los archivos de estados de cuenta en formato JSON que llegan protegidos con cifrado AES. El proceso requiere dos archivos: el archivo JSON encriptado y su archivo de llave correspondiente (LlavePublica.txt), que contiene la clave y el nonce necesarios para revertir el cifrado.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Este manual explica cómo usar la aplicación paso a paso y qué hacer ante los mensajes de error más comunes.</w:t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2.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Tener instalado el sistema en el equipo (Windows).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Contar con el archivo JSON encriptado que se desea abrir.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Contar con el archivo de llave (LlavePublica.txt) correspondiente a ese mismo archivo. Cada archivo encriptado tiene su propia llave; no son intercambiables entre sí.</w:t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3. Pantalla principal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Al abrir la aplicación se muestran dos pasos y un botón principal: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Paso 01 — Seleccione Archivo JSON encriptado: aquí se indica la ruta del archivo que se quiere desencriptar.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Paso 02 — Seleccione Archivo de llave: aquí se indica la ruta del archivo LlavePublica.txt.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Botón “Desencriptar archivo”: ejecuta el proceso una vez completados ambos campos.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Ambos campos se pueden llenar de dos formas: escribiendo (o pegando) la ruta directamente en el recuadro, o presionando el botón “Examinar...” para buscar el archivo con el explorador de Windows.</w:t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4. Paso a paso para desencriptar un archivo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Selecciona el archivo JSON encriptado.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Presiona “Examinar...” junto al Paso 01 y elige el archivo (el cuadro de diálogo solo muestra archivos .json), o escribe/pega la ruta completa directamente en el campo.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Selecciona el archivo de llave.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Presiona “Examinar...” junto al Paso 02 y elige el archivo LlavePublica.txt correspondiente, o escribe/pega su ruta directamente.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Presiona “Desencriptar archivo”.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 aplicación valida que ambos archivos existan, verifica que el archivo no esté ya desencriptado, y luego revierte el cifrado usando la llave y el nonce del archivo LlavePublica.txt.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Revisa el mensaje de resultado.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Debajo del botón aparece un panel indicando si el proceso fue exitoso o si ocurrió un error (ver sección 6 para el detalle de cada mensaje).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Abre el archivo.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Si el proceso fue exitoso, el archivo JSON queda desencriptado en la misma ubicación original y ya se puede abrir con cualquier editor de texto o la herramienta correspondiente.</w:t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5. Mensajes de estado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Al finalizar el proceso, la aplicación muestra un panel de color debajo del botón principal: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Panel verde con una marca (✔): el archivo se desencriptó correctamente.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Panel rojo con una equis (✕): ocurrió un problema y el archivo no se pudo desencriptar. El texto del panel indica el motivo (ver la tabla de la siguiente sección).</w:t>
      </w:r>
    </w:p>
    <w:p>
      <w:pPr>
        <w:pStyle w:val="Heading1"/>
        <w:spacing w:after="160" w:before="320"/>
      </w:pPr>
      <w:r>
        <w:rPr>
          <w:b/>
          <w:bCs/>
          <w:color w:val="003865"/>
        </w:rPr>
        <w:t xml:space="preserve">6. Tabla de errores</w:t>
      </w:r>
    </w:p>
    <w:p>
      <w:pPr>
        <w:spacing w:after="1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continuación se listan todos los mensajes de error que puede mostrar la aplicación, su causa más probable y qué hacer en cada caso.</w:t>
      </w:r>
    </w:p>
    <w:tbl>
      <w:tblPr>
        <w:tblW w:type="dxa" w:w="936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D9DEE3" w:sz="4"/>
          <w:insideV w:val="single" w:color="D9DEE3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00386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en pantalla</w:t>
            </w:r>
          </w:p>
        </w:tc>
        <w:tc>
          <w:tcPr>
            <w:tcW w:type="dxa" w:w="3276"/>
            <w:shd w:fill="00386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276"/>
            <w:shd w:fill="00386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Selecciona el archivo encriptado y el archivo LlavePublica.txt.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presionó “Desencriptar archivo” sin haber indicado la ruta del archivo JSON y/o del archivo de llave.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Completa ambos campos, ya sea escribiendo la ruta directamente o usando el botón “Examinar...”, y vuelve a intentar.</w:t>
            </w:r>
          </w:p>
        </w:tc>
      </w:tr>
      <w:tr>
        <w:tc>
          <w:tcPr>
            <w:tcW w:type="dxa" w:w="2808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El archivo encriptado seleccionado no existe.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La ruta escrita en el primer campo no corresponde a ningún archivo real (por ejemplo, el archivo fue movido, renombrado o borrado).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Verifica la ruta o vuelve a seleccionar el archivo con “Examinar...”.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El archivo LlavePublica.txt seleccionado no existe.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La ruta escrita en el segundo campo no corresponde a ningún archivo real.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Verifica la ruta o vuelve a seleccionar el archivo de llave con “Examinar...”.</w:t>
            </w:r>
          </w:p>
        </w:tc>
      </w:tr>
      <w:tr>
        <w:tc>
          <w:tcPr>
            <w:tcW w:type="dxa" w:w="2808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Este archivo ya está desencriptado.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El contenido del archivo indicado ya es un JSON válido, lo que significa que no está encriptado (o ya fue desencriptado antes).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 es necesario hacer nada más: el archivo ya se puede abrir normalmente. Si esperabas que estuviera encriptado, confirma que seleccionaste el archivo correcto.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No se pudo desencriptar. Verifica que el archivo y la llave correspondan al mismo par.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La llave (o el nonce) no coincide con la que se usó para encriptar ese archivo específico.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Confirma que el archivo LlavePublica.txt corresponde exactamente al mismo estado de cuenta que estás intentando abrir. Cada archivo encriptado tiene su propia llave.</w:t>
            </w:r>
          </w:p>
        </w:tc>
      </w:tr>
      <w:tr>
        <w:tc>
          <w:tcPr>
            <w:tcW w:type="dxa" w:w="2808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El archivo de llave no tiene el formato esperado.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El archivo de llave no contiene las líneas “Llave=” y “Nonce=”, o el archivo seleccionado no es el correcto.</w:t>
            </w:r>
          </w:p>
        </w:tc>
        <w:tc>
          <w:tcPr>
            <w:tcW w:type="dxa" w:w="3276"/>
            <w:shd w:fill="F3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Verifica que el archivo seleccionado sea el archivo de llave original (LlavePublica.txt) y que no haya sido editado o dañado.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Error inesperado: (detalle técnico)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Ocurrió un problema no previsto por la aplicación (por ejemplo, el archivo está en uso por otro programa, o no hay permisos suficientes).</w:t>
            </w:r>
          </w:p>
        </w:tc>
        <w:tc>
          <w:tcPr>
            <w:tcW w:type="dxa" w:w="327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Cierra otros programas que puedan tener el archivo abierto e inténtalo de nuevo. Si el problema persiste, comunícalo al área de soporte junto con el detalle del mensaje.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3865"/>
        </w:rPr>
        <w:t xml:space="preserve">7. Preguntas frecuentes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¿Puedo usar la llave de un archivo para desencriptar otro?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No. Cada archivo encriptado tiene una llave y un nonce únicos. Usar la llave equivocada produce el mensaje “No se pudo desencriptar”.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¿Qué pasa si presiono “Desencriptar” dos veces sobre el mismo archivo?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 segunda vez la aplicación detecta que el archivo ya es un JSON válido y muestra el mensaje “Este archivo ya está desencriptado”, sin modificar nada.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3865"/>
          <w:sz w:val="22"/>
          <w:szCs w:val="22"/>
        </w:rPr>
        <w:t xml:space="preserve">¿El archivo original se pierde?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El proceso reemplaza el contenido encriptado por el contenido desencriptado en el mismo archivo. Si necesitas conservar una copia del archivo encriptado original, haz una copia de respaldo antes de desencriptar.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4444"/>
        <w:sz w:val="16"/>
        <w:szCs w:val="16"/>
      </w:rPr>
      <w:t xml:space="preserve">Página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4444"/>
        <w:sz w:val="16"/>
        <w:szCs w:val="16"/>
      </w:rPr>
      <w:t xml:space="preserve"> de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3" w:sz="4" w:space="4"/>
      </w:pBdr>
      <w:jc w:val="right"/>
    </w:pPr>
    <w:r>
      <w:rPr>
        <w:rFonts w:ascii="Calibri" w:cs="Calibri" w:eastAsia="Calibri" w:hAnsi="Calibri"/>
        <w:color w:val="444444"/>
        <w:sz w:val="16"/>
        <w:szCs w:val="16"/>
      </w:rPr>
      <w:t xml:space="preserve">Desencriptador de Estados de Cuenta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2026-08-18T20:01:08.517Z</dcterms:created>
  <dcterms:modified xsi:type="dcterms:W3CDTF">2026-08-18T20:01:08.517Z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