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E7D3" w14:textId="1DC75AA6" w:rsidR="007149CD" w:rsidRPr="00277CCA" w:rsidRDefault="007149CD" w:rsidP="007149CD">
      <w:pPr>
        <w:jc w:val="both"/>
        <w:rPr>
          <w:rFonts w:ascii="Arial" w:hAnsi="Arial" w:cs="Arial"/>
          <w:lang w:val="en-US"/>
        </w:rPr>
      </w:pPr>
      <w:r w:rsidRPr="007149CD">
        <w:rPr>
          <w:rFonts w:ascii="Arial" w:hAnsi="Arial" w:cs="Arial"/>
          <w:b/>
          <w:bCs/>
          <w:lang w:val="en-US"/>
        </w:rPr>
        <w:t xml:space="preserve">Supplementary Table </w:t>
      </w:r>
      <w:r w:rsidR="008E2896">
        <w:rPr>
          <w:rFonts w:ascii="Arial" w:hAnsi="Arial" w:cs="Arial"/>
          <w:b/>
          <w:bCs/>
          <w:lang w:val="en-US"/>
        </w:rPr>
        <w:t>3</w:t>
      </w:r>
      <w:r w:rsidRPr="007149CD">
        <w:rPr>
          <w:rFonts w:ascii="Arial" w:hAnsi="Arial" w:cs="Arial"/>
          <w:b/>
          <w:bCs/>
          <w:lang w:val="en-US"/>
        </w:rPr>
        <w:t>.</w:t>
      </w:r>
      <w:r w:rsidRPr="007149CD">
        <w:rPr>
          <w:rFonts w:ascii="Arial" w:hAnsi="Arial" w:cs="Arial"/>
          <w:lang w:val="en-US"/>
        </w:rPr>
        <w:t xml:space="preserve"> </w:t>
      </w:r>
      <w:r w:rsidR="00277CCA" w:rsidRPr="00277CCA">
        <w:rPr>
          <w:rFonts w:ascii="Arial" w:hAnsi="Arial" w:cs="Arial"/>
          <w:lang w:val="en-US"/>
        </w:rPr>
        <w:t>Fold-wise performance metrics, selected graph features, and optimized hyperparameters. Results are reported across all 5 cross-validation folds of the leak-free (isolated) pipeline. Metrics include Accuracy, Precision, Recall, F1-Score, and ROC AUC, presented alongside the mean ± SD across folds. The table also specifies the exact structural connectivity features selected and the hyperparameter configurations established per fold.</w:t>
      </w:r>
    </w:p>
    <w:p w14:paraId="1B926C56" w14:textId="77777777" w:rsidR="007149CD" w:rsidRPr="007149CD" w:rsidRDefault="007149CD" w:rsidP="007149CD">
      <w:pPr>
        <w:rPr>
          <w:rFonts w:ascii="Arial" w:hAnsi="Arial" w:cs="Arial"/>
          <w:lang w:val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91"/>
        <w:gridCol w:w="702"/>
        <w:gridCol w:w="702"/>
        <w:gridCol w:w="756"/>
        <w:gridCol w:w="516"/>
        <w:gridCol w:w="486"/>
        <w:gridCol w:w="605"/>
        <w:gridCol w:w="2835"/>
        <w:gridCol w:w="1745"/>
      </w:tblGrid>
      <w:tr w:rsidR="00277CCA" w:rsidRPr="00277CCA" w14:paraId="05DA4AB6" w14:textId="77777777" w:rsidTr="00277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1DA18" w14:textId="77777777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Fold</w:t>
            </w:r>
          </w:p>
        </w:tc>
        <w:tc>
          <w:tcPr>
            <w:tcW w:w="0" w:type="auto"/>
            <w:hideMark/>
          </w:tcPr>
          <w:p w14:paraId="2EE89892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Accuracy</w:t>
            </w:r>
          </w:p>
        </w:tc>
        <w:tc>
          <w:tcPr>
            <w:tcW w:w="0" w:type="auto"/>
            <w:hideMark/>
          </w:tcPr>
          <w:p w14:paraId="2C31E851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Precision</w:t>
            </w:r>
          </w:p>
        </w:tc>
        <w:tc>
          <w:tcPr>
            <w:tcW w:w="0" w:type="auto"/>
            <w:hideMark/>
          </w:tcPr>
          <w:p w14:paraId="11AA25A6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Sensitivity / Recall</w:t>
            </w:r>
          </w:p>
        </w:tc>
        <w:tc>
          <w:tcPr>
            <w:tcW w:w="0" w:type="auto"/>
            <w:hideMark/>
          </w:tcPr>
          <w:p w14:paraId="477309F3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F1 Score</w:t>
            </w:r>
          </w:p>
        </w:tc>
        <w:tc>
          <w:tcPr>
            <w:tcW w:w="0" w:type="auto"/>
            <w:hideMark/>
          </w:tcPr>
          <w:p w14:paraId="23519568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ROC AUC</w:t>
            </w:r>
          </w:p>
        </w:tc>
        <w:tc>
          <w:tcPr>
            <w:tcW w:w="0" w:type="auto"/>
            <w:hideMark/>
          </w:tcPr>
          <w:p w14:paraId="0BDD805D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Feature Count</w:t>
            </w:r>
          </w:p>
        </w:tc>
        <w:tc>
          <w:tcPr>
            <w:tcW w:w="0" w:type="auto"/>
            <w:hideMark/>
          </w:tcPr>
          <w:p w14:paraId="4B92317F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Selected Features</w:t>
            </w:r>
          </w:p>
        </w:tc>
        <w:tc>
          <w:tcPr>
            <w:tcW w:w="0" w:type="auto"/>
            <w:hideMark/>
          </w:tcPr>
          <w:p w14:paraId="4281BA71" w14:textId="77777777" w:rsidR="00277CCA" w:rsidRPr="00277CCA" w:rsidRDefault="00277CCA" w:rsidP="00277C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Optimized Hyperparameters</w:t>
            </w:r>
          </w:p>
        </w:tc>
      </w:tr>
      <w:tr w:rsidR="00277CCA" w:rsidRPr="00277CCA" w14:paraId="2D4BD5D6" w14:textId="77777777" w:rsidTr="00277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CA70" w14:textId="1327C911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C12E581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5BFB7641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58F48722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37F1164B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36F10726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57AC16B8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0DEAD572" w14:textId="77777777" w:rsid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Betweenness_Posterior_thalamic_radiation_R</w:t>
            </w:r>
          </w:p>
          <w:p w14:paraId="3D19C3B3" w14:textId="77777777" w:rsid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Strength_Sagittal_stratum_L</w:t>
            </w:r>
          </w:p>
          <w:p w14:paraId="59B93C7A" w14:textId="77777777" w:rsid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PageRank_Sagittal_stratum_L</w:t>
            </w:r>
          </w:p>
          <w:p w14:paraId="47E6A5CE" w14:textId="7BE6A0F1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Strength_External_capsule_R</w:t>
            </w:r>
          </w:p>
          <w:p w14:paraId="4E01E65D" w14:textId="10353E03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PageRank_External_capsule_R</w:t>
            </w:r>
          </w:p>
          <w:p w14:paraId="39EF651D" w14:textId="2EF2B366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Clustering_Fornix_cres_Stria_terminalis_R</w:t>
            </w:r>
          </w:p>
          <w:p w14:paraId="1053EDD2" w14:textId="76B28A15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PageRank_Left_Cerebral_White_Matter</w:t>
            </w:r>
          </w:p>
          <w:p w14:paraId="2613A6BE" w14:textId="2F797E63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Clustering_Left_Cerebral_White_Matter</w:t>
            </w:r>
          </w:p>
        </w:tc>
        <w:tc>
          <w:tcPr>
            <w:tcW w:w="0" w:type="auto"/>
            <w:hideMark/>
          </w:tcPr>
          <w:p w14:paraId="6CA7B007" w14:textId="77777777" w:rsid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prefilter__k: 25</w:t>
            </w:r>
          </w:p>
          <w:p w14:paraId="1BE8BD95" w14:textId="0A3D4C60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rf__max_depth: 3</w:t>
            </w:r>
          </w:p>
          <w:p w14:paraId="6D0FBABE" w14:textId="570E5592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rf__max_features: sqrt</w:t>
            </w:r>
          </w:p>
          <w:p w14:paraId="44F706B4" w14:textId="77777777" w:rsid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rf__min_samples_split: 4</w:t>
            </w:r>
          </w:p>
          <w:p w14:paraId="4C3A473D" w14:textId="6336B628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rf__n_estimators: 100</w:t>
            </w:r>
          </w:p>
          <w:p w14:paraId="0D7DC71A" w14:textId="536B11B2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selector__n_features_to_select: 8</w:t>
            </w:r>
          </w:p>
        </w:tc>
      </w:tr>
      <w:tr w:rsidR="00277CCA" w:rsidRPr="00277CCA" w14:paraId="06706F45" w14:textId="77777777" w:rsidTr="00277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3EB8" w14:textId="17AADE4D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B0DF9BB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0.714</w:t>
            </w:r>
          </w:p>
        </w:tc>
        <w:tc>
          <w:tcPr>
            <w:tcW w:w="0" w:type="auto"/>
            <w:hideMark/>
          </w:tcPr>
          <w:p w14:paraId="02322918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0.708</w:t>
            </w:r>
          </w:p>
        </w:tc>
        <w:tc>
          <w:tcPr>
            <w:tcW w:w="0" w:type="auto"/>
            <w:hideMark/>
          </w:tcPr>
          <w:p w14:paraId="595F2CFF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0.708</w:t>
            </w:r>
          </w:p>
        </w:tc>
        <w:tc>
          <w:tcPr>
            <w:tcW w:w="0" w:type="auto"/>
            <w:hideMark/>
          </w:tcPr>
          <w:p w14:paraId="334E2415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0.708</w:t>
            </w:r>
          </w:p>
        </w:tc>
        <w:tc>
          <w:tcPr>
            <w:tcW w:w="0" w:type="auto"/>
            <w:hideMark/>
          </w:tcPr>
          <w:p w14:paraId="57CB0442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0.917</w:t>
            </w:r>
          </w:p>
        </w:tc>
        <w:tc>
          <w:tcPr>
            <w:tcW w:w="0" w:type="auto"/>
            <w:hideMark/>
          </w:tcPr>
          <w:p w14:paraId="226F2E85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1CBBA465" w14:textId="77777777" w:rsid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Closeness_Genu_of_corpus_callosum</w:t>
            </w:r>
          </w:p>
          <w:p w14:paraId="2B69B3C3" w14:textId="0F99DCE3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Betweenness_Genu_of_corpus_callosum</w:t>
            </w:r>
          </w:p>
          <w:p w14:paraId="783D09EE" w14:textId="15A2E9FC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Clustering_Medial_lemniscus_L PageRank_Inferior_cerebellar_peduncle_R</w:t>
            </w:r>
          </w:p>
          <w:p w14:paraId="4A0852AB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Betweenness_Posterior_thalamic_radiation_R</w:t>
            </w:r>
          </w:p>
          <w:p w14:paraId="28A5E97E" w14:textId="15571D36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Strength_Sagittal_stratum_L</w:t>
            </w:r>
          </w:p>
          <w:p w14:paraId="6460D623" w14:textId="3C06A248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PageRank_Sagittal_stratum_L</w:t>
            </w:r>
          </w:p>
          <w:p w14:paraId="1861D63A" w14:textId="59AED95C" w:rsidR="00277CCA" w:rsidRP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Clustering_Superior_longitudinal_fasciculus_R</w:t>
            </w:r>
          </w:p>
          <w:p w14:paraId="29519DBD" w14:textId="6AF22A79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Strength_Superior_fronto_occipital_fasciculus_R</w:t>
            </w:r>
          </w:p>
          <w:p w14:paraId="68CE55DD" w14:textId="709A06B6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PageRank_Tapetum_L</w:t>
            </w:r>
          </w:p>
        </w:tc>
        <w:tc>
          <w:tcPr>
            <w:tcW w:w="0" w:type="auto"/>
            <w:hideMark/>
          </w:tcPr>
          <w:p w14:paraId="47BF14CF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prefilter__k: 50</w:t>
            </w:r>
          </w:p>
          <w:p w14:paraId="6F2CE128" w14:textId="3A902A99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rf__max_depth: 3</w:t>
            </w:r>
          </w:p>
          <w:p w14:paraId="0BAD2930" w14:textId="1F05EE62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rf__max_features: sqrt</w:t>
            </w:r>
          </w:p>
          <w:p w14:paraId="02093825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rf__min_samples_split: 4</w:t>
            </w:r>
          </w:p>
          <w:p w14:paraId="612810B0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rf__n_estimators: 100</w:t>
            </w:r>
          </w:p>
          <w:p w14:paraId="410F63B2" w14:textId="7B89665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selector__n_features_to_select: 10</w:t>
            </w:r>
          </w:p>
        </w:tc>
      </w:tr>
      <w:tr w:rsidR="00277CCA" w:rsidRPr="00277CCA" w14:paraId="5FBC45D4" w14:textId="77777777" w:rsidTr="00277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9681C" w14:textId="4A001DDA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0CBBCEF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0.571</w:t>
            </w:r>
          </w:p>
        </w:tc>
        <w:tc>
          <w:tcPr>
            <w:tcW w:w="0" w:type="auto"/>
            <w:hideMark/>
          </w:tcPr>
          <w:p w14:paraId="631BF098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0.286</w:t>
            </w:r>
          </w:p>
        </w:tc>
        <w:tc>
          <w:tcPr>
            <w:tcW w:w="0" w:type="auto"/>
            <w:hideMark/>
          </w:tcPr>
          <w:p w14:paraId="41E9D3E8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0.500</w:t>
            </w:r>
          </w:p>
        </w:tc>
        <w:tc>
          <w:tcPr>
            <w:tcW w:w="0" w:type="auto"/>
            <w:hideMark/>
          </w:tcPr>
          <w:p w14:paraId="42733935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0.364</w:t>
            </w:r>
          </w:p>
        </w:tc>
        <w:tc>
          <w:tcPr>
            <w:tcW w:w="0" w:type="auto"/>
            <w:hideMark/>
          </w:tcPr>
          <w:p w14:paraId="59667C7F" w14:textId="4CD3AB73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0.1</w:t>
            </w:r>
            <w:r w:rsidR="00633698">
              <w:rPr>
                <w:rFonts w:ascii="Arial" w:hAnsi="Arial" w:cs="Arial"/>
                <w:sz w:val="16"/>
                <w:szCs w:val="16"/>
              </w:rPr>
              <w:t>53</w:t>
            </w:r>
          </w:p>
        </w:tc>
        <w:tc>
          <w:tcPr>
            <w:tcW w:w="0" w:type="auto"/>
            <w:hideMark/>
          </w:tcPr>
          <w:p w14:paraId="4BC2F099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094FCF8" w14:textId="1A32C5CA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Closeness_Middle_cerebellar_peduncle</w:t>
            </w:r>
          </w:p>
          <w:p w14:paraId="6B642894" w14:textId="29D61ED1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Closeness_Genu_of_corpus_callosum</w:t>
            </w:r>
          </w:p>
          <w:p w14:paraId="477D0353" w14:textId="606AF868" w:rsidR="00277CCA" w:rsidRPr="00EF4AF3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F4AF3">
              <w:rPr>
                <w:rFonts w:ascii="Arial" w:hAnsi="Arial" w:cs="Arial"/>
                <w:sz w:val="16"/>
                <w:szCs w:val="16"/>
                <w:lang w:val="en-US"/>
              </w:rPr>
              <w:t>Closeness_Medial_lemniscus_L</w:t>
            </w:r>
          </w:p>
        </w:tc>
        <w:tc>
          <w:tcPr>
            <w:tcW w:w="0" w:type="auto"/>
            <w:hideMark/>
          </w:tcPr>
          <w:p w14:paraId="21F56AE2" w14:textId="67541BA3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prefilter__k: 50</w:t>
            </w:r>
          </w:p>
          <w:p w14:paraId="57E9D3DF" w14:textId="18EA4440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rf__max_depth: 3</w:t>
            </w:r>
          </w:p>
          <w:p w14:paraId="6D5DBCC5" w14:textId="7CDCD0EB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rf__max_features: sqrt</w:t>
            </w:r>
          </w:p>
          <w:p w14:paraId="1E40F597" w14:textId="494569C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rf__min_samples_split: 8</w:t>
            </w:r>
          </w:p>
          <w:p w14:paraId="29F03850" w14:textId="77777777" w:rsidR="00EF4AF3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rf__n_estimators: 200</w:t>
            </w:r>
          </w:p>
          <w:p w14:paraId="21E4C091" w14:textId="0D7DB0B1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selector__n_features_to_select: 3</w:t>
            </w:r>
          </w:p>
        </w:tc>
      </w:tr>
      <w:tr w:rsidR="00277CCA" w:rsidRPr="00277CCA" w14:paraId="5DDD1D84" w14:textId="77777777" w:rsidTr="00277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FB6F9" w14:textId="018616CE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FAB49F2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29409A70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2E718624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5433E98B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66936ADC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4077734E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58A67719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Betweenness_Middle_cerebellar_peduncle</w:t>
            </w:r>
          </w:p>
          <w:p w14:paraId="6C2B1BC5" w14:textId="4F505A56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PageRank_Inferior_cerebellar_peduncle_R</w:t>
            </w:r>
          </w:p>
          <w:p w14:paraId="315DED47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Closeness_Posterior_thalamic_radiation_R</w:t>
            </w:r>
          </w:p>
          <w:p w14:paraId="03DA9A08" w14:textId="7C8C6725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PageRank_Sagittal_stratum_L</w:t>
            </w:r>
          </w:p>
          <w:p w14:paraId="5136470A" w14:textId="257C456E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Clustering_Left_Cerebral_White_Matter</w:t>
            </w:r>
          </w:p>
        </w:tc>
        <w:tc>
          <w:tcPr>
            <w:tcW w:w="0" w:type="auto"/>
            <w:hideMark/>
          </w:tcPr>
          <w:p w14:paraId="2A501E7B" w14:textId="74684102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prefilter__k: 15</w:t>
            </w:r>
          </w:p>
          <w:p w14:paraId="56F46DA0" w14:textId="25F9430B" w:rsidR="00277CCA" w:rsidRPr="00277CCA" w:rsidRDefault="00EF4AF3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  <w:r w:rsidR="00277CCA" w:rsidRPr="00277CCA">
              <w:rPr>
                <w:rFonts w:ascii="Arial" w:hAnsi="Arial" w:cs="Arial"/>
                <w:sz w:val="16"/>
                <w:szCs w:val="16"/>
                <w:lang w:val="en-US"/>
              </w:rPr>
              <w:t>f__max_depth: 3</w:t>
            </w:r>
          </w:p>
          <w:p w14:paraId="7BCB76F6" w14:textId="76E74A41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rf__max_features: sqrt</w:t>
            </w:r>
          </w:p>
          <w:p w14:paraId="5463A647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rf__min_samples_split: 4</w:t>
            </w:r>
          </w:p>
          <w:p w14:paraId="3B3060D8" w14:textId="77777777" w:rsidR="00EF4AF3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rf__n_estimators: 100</w:t>
            </w:r>
          </w:p>
          <w:p w14:paraId="7FF4653F" w14:textId="0B684BCB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selector__n_features_to_select: 5</w:t>
            </w:r>
          </w:p>
        </w:tc>
      </w:tr>
      <w:tr w:rsidR="00277CCA" w:rsidRPr="00277CCA" w14:paraId="78EE20C9" w14:textId="77777777" w:rsidTr="00277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24612" w14:textId="59B09BD6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6606D057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0.857</w:t>
            </w:r>
          </w:p>
        </w:tc>
        <w:tc>
          <w:tcPr>
            <w:tcW w:w="0" w:type="auto"/>
            <w:hideMark/>
          </w:tcPr>
          <w:p w14:paraId="2E739577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0.875</w:t>
            </w:r>
          </w:p>
        </w:tc>
        <w:tc>
          <w:tcPr>
            <w:tcW w:w="0" w:type="auto"/>
            <w:hideMark/>
          </w:tcPr>
          <w:p w14:paraId="2339B360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0.875</w:t>
            </w:r>
          </w:p>
        </w:tc>
        <w:tc>
          <w:tcPr>
            <w:tcW w:w="0" w:type="auto"/>
            <w:hideMark/>
          </w:tcPr>
          <w:p w14:paraId="77A325BD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0.857</w:t>
            </w:r>
          </w:p>
        </w:tc>
        <w:tc>
          <w:tcPr>
            <w:tcW w:w="0" w:type="auto"/>
            <w:hideMark/>
          </w:tcPr>
          <w:p w14:paraId="48EBC8E2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1.000</w:t>
            </w:r>
          </w:p>
        </w:tc>
        <w:tc>
          <w:tcPr>
            <w:tcW w:w="0" w:type="auto"/>
            <w:hideMark/>
          </w:tcPr>
          <w:p w14:paraId="18865E72" w14:textId="7777777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14:paraId="75E1F4CE" w14:textId="37733477" w:rsidR="00277CCA" w:rsidRPr="00633698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33698">
              <w:rPr>
                <w:rFonts w:ascii="Arial" w:hAnsi="Arial" w:cs="Arial"/>
                <w:sz w:val="16"/>
                <w:szCs w:val="16"/>
                <w:lang w:val="en-US"/>
              </w:rPr>
              <w:t>Betweenness_Genu_of_corpus_callosum</w:t>
            </w:r>
          </w:p>
          <w:p w14:paraId="696E1F53" w14:textId="67573C14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Clustering_Superior_cerebellar_peduncle_R</w:t>
            </w:r>
          </w:p>
          <w:p w14:paraId="6D51D2BF" w14:textId="18A8B538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Clustering_Retrolenticular_part_of_internal_capsule_R</w:t>
            </w:r>
          </w:p>
          <w:p w14:paraId="12C5105D" w14:textId="076B0C92" w:rsidR="00277CCA" w:rsidRPr="00277CCA" w:rsidRDefault="00277CCA" w:rsidP="006336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Clustering_Posterior_corona_radiata_L</w:t>
            </w:r>
          </w:p>
          <w:p w14:paraId="126598AB" w14:textId="30CDE8B9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Betweenness_Posterior_thalamic_radiation_R</w:t>
            </w:r>
          </w:p>
          <w:p w14:paraId="05A2E422" w14:textId="55634816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Strength_Sagittal_stratum_L</w:t>
            </w:r>
          </w:p>
          <w:p w14:paraId="61A7C68C" w14:textId="17A35735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Closeness_Fornix_cres_Stria_terminalis_R</w:t>
            </w:r>
          </w:p>
          <w:p w14:paraId="405658C0" w14:textId="70553829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Closeness_Left_Cerebral_White_Matter</w:t>
            </w:r>
          </w:p>
        </w:tc>
        <w:tc>
          <w:tcPr>
            <w:tcW w:w="0" w:type="auto"/>
            <w:hideMark/>
          </w:tcPr>
          <w:p w14:paraId="4B979963" w14:textId="6780B512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prefilter__k: 15</w:t>
            </w:r>
          </w:p>
          <w:p w14:paraId="7E07FACE" w14:textId="19EC1457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rf__max_depth: 3</w:t>
            </w:r>
          </w:p>
          <w:p w14:paraId="5A8902D4" w14:textId="235F7AE9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rf__max_features: sqrt</w:t>
            </w:r>
          </w:p>
          <w:p w14:paraId="583089B3" w14:textId="29254724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rf__min_samples_split: 4</w:t>
            </w:r>
          </w:p>
          <w:p w14:paraId="257D0D8A" w14:textId="747706C6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rf__n_estimators: 100</w:t>
            </w:r>
          </w:p>
          <w:p w14:paraId="622D24EA" w14:textId="154BCA7A" w:rsidR="00277CCA" w:rsidRPr="00277CCA" w:rsidRDefault="00277CCA" w:rsidP="00277C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77CCA">
              <w:rPr>
                <w:rFonts w:ascii="Arial" w:hAnsi="Arial" w:cs="Arial"/>
                <w:sz w:val="16"/>
                <w:szCs w:val="16"/>
                <w:lang w:val="en-US"/>
              </w:rPr>
              <w:t>selector__n_features_to_select: 8</w:t>
            </w:r>
          </w:p>
        </w:tc>
      </w:tr>
      <w:tr w:rsidR="00277CCA" w:rsidRPr="00277CCA" w14:paraId="2CF42110" w14:textId="77777777" w:rsidTr="00277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CC1EB" w14:textId="77777777" w:rsidR="00277CCA" w:rsidRPr="00277CCA" w:rsidRDefault="00277CCA" w:rsidP="00277CCA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Mean ± SD</w:t>
            </w:r>
          </w:p>
        </w:tc>
        <w:tc>
          <w:tcPr>
            <w:tcW w:w="0" w:type="auto"/>
            <w:hideMark/>
          </w:tcPr>
          <w:p w14:paraId="01583ACD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0.829 ± 0.186</w:t>
            </w:r>
          </w:p>
        </w:tc>
        <w:tc>
          <w:tcPr>
            <w:tcW w:w="0" w:type="auto"/>
            <w:hideMark/>
          </w:tcPr>
          <w:p w14:paraId="30D48990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0.774 ± 0.298</w:t>
            </w:r>
          </w:p>
        </w:tc>
        <w:tc>
          <w:tcPr>
            <w:tcW w:w="0" w:type="auto"/>
            <w:hideMark/>
          </w:tcPr>
          <w:p w14:paraId="64AE30E7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0.817 ± 0.214</w:t>
            </w:r>
          </w:p>
        </w:tc>
        <w:tc>
          <w:tcPr>
            <w:tcW w:w="0" w:type="auto"/>
            <w:hideMark/>
          </w:tcPr>
          <w:p w14:paraId="0997003A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0.786 ± 0.265</w:t>
            </w:r>
          </w:p>
        </w:tc>
        <w:tc>
          <w:tcPr>
            <w:tcW w:w="0" w:type="auto"/>
            <w:hideMark/>
          </w:tcPr>
          <w:p w14:paraId="00F054E4" w14:textId="5DC6901F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0.81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± 0.3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hideMark/>
          </w:tcPr>
          <w:p w14:paraId="1EF55B90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b/>
                <w:bCs/>
                <w:sz w:val="16"/>
                <w:szCs w:val="16"/>
              </w:rPr>
              <w:t>6.8 ± 2.8</w:t>
            </w:r>
          </w:p>
        </w:tc>
        <w:tc>
          <w:tcPr>
            <w:tcW w:w="0" w:type="auto"/>
            <w:hideMark/>
          </w:tcPr>
          <w:p w14:paraId="45C667A6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67832375" w14:textId="77777777" w:rsidR="00277CCA" w:rsidRPr="00277CCA" w:rsidRDefault="00277CCA" w:rsidP="00277C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77CCA">
              <w:rPr>
                <w:rFonts w:ascii="Arial" w:hAnsi="Arial" w:cs="Arial"/>
                <w:sz w:val="16"/>
                <w:szCs w:val="16"/>
              </w:rPr>
              <w:t>—</w:t>
            </w:r>
          </w:p>
        </w:tc>
      </w:tr>
    </w:tbl>
    <w:p w14:paraId="7ABBEEAE" w14:textId="77777777" w:rsidR="00426C51" w:rsidRPr="007149CD" w:rsidRDefault="00426C51">
      <w:pPr>
        <w:rPr>
          <w:rFonts w:ascii="Arial" w:hAnsi="Arial" w:cs="Arial"/>
          <w:lang w:val="en-US"/>
        </w:rPr>
      </w:pPr>
    </w:p>
    <w:sectPr w:rsidR="00426C51" w:rsidRPr="007149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CD"/>
    <w:rsid w:val="00277CCA"/>
    <w:rsid w:val="00426C51"/>
    <w:rsid w:val="00633698"/>
    <w:rsid w:val="007149CD"/>
    <w:rsid w:val="008E2896"/>
    <w:rsid w:val="00A12594"/>
    <w:rsid w:val="00D101CA"/>
    <w:rsid w:val="00D92ED3"/>
    <w:rsid w:val="00EF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4B4E"/>
  <w15:chartTrackingRefBased/>
  <w15:docId w15:val="{BECCC265-2A17-4A9D-A521-BDC7BCCF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9CD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7149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2</cp:revision>
  <dcterms:created xsi:type="dcterms:W3CDTF">2026-06-09T14:19:00Z</dcterms:created>
  <dcterms:modified xsi:type="dcterms:W3CDTF">2026-08-14T14:46:00Z</dcterms:modified>
</cp:coreProperties>
</file>