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XSpec="center" w:tblpY="1"/>
        <w:tblOverlap w:val="never"/>
        <w:tblW w:w="89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992"/>
        <w:gridCol w:w="2977"/>
      </w:tblGrid>
      <w:tr w:rsidR="0018643D" w:rsidRPr="00672F64" w:rsidTr="009C2ACD">
        <w:trPr>
          <w:trHeight w:val="284"/>
        </w:trPr>
        <w:tc>
          <w:tcPr>
            <w:tcW w:w="892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18643D" w:rsidRPr="00954F2A" w:rsidRDefault="0018643D" w:rsidP="00E16E68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954F2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18643D" w:rsidRPr="00A60AFF" w:rsidTr="009C2ACD">
        <w:trPr>
          <w:trHeight w:val="284"/>
        </w:trPr>
        <w:tc>
          <w:tcPr>
            <w:tcW w:w="921" w:type="dxa"/>
            <w:shd w:val="clear" w:color="auto" w:fill="F2F2F2"/>
            <w:vAlign w:val="center"/>
          </w:tcPr>
          <w:p w:rsidR="0018643D" w:rsidRPr="00A60AFF" w:rsidRDefault="0018643D" w:rsidP="00E16E6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18643D" w:rsidRPr="00A60AFF" w:rsidRDefault="0018643D" w:rsidP="00E16E6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18643D" w:rsidRPr="00A60AFF" w:rsidRDefault="0018643D" w:rsidP="00E16E6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shd w:val="clear" w:color="auto" w:fill="F2F2F2"/>
            <w:vAlign w:val="center"/>
          </w:tcPr>
          <w:p w:rsidR="0018643D" w:rsidRPr="00A60AFF" w:rsidRDefault="0018643D" w:rsidP="00E16E6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18643D" w:rsidRPr="00A60AFF" w:rsidRDefault="0018643D" w:rsidP="00E16E6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977" w:type="dxa"/>
            <w:shd w:val="clear" w:color="auto" w:fill="F2F2F2"/>
            <w:vAlign w:val="center"/>
          </w:tcPr>
          <w:p w:rsidR="0018643D" w:rsidRPr="00A60AFF" w:rsidRDefault="0018643D" w:rsidP="00E16E6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18643D" w:rsidRPr="00672F64">
        <w:trPr>
          <w:trHeight w:val="227"/>
        </w:trPr>
        <w:tc>
          <w:tcPr>
            <w:tcW w:w="921" w:type="dxa"/>
          </w:tcPr>
          <w:p w:rsidR="0018643D" w:rsidRPr="00672F64" w:rsidRDefault="0018643D" w:rsidP="00E16E6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18643D" w:rsidRPr="00672F64" w:rsidRDefault="0018643D" w:rsidP="00E16E6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:rsidR="0018643D" w:rsidRPr="00672F64" w:rsidRDefault="0018643D" w:rsidP="00E16E6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2" w:type="dxa"/>
          </w:tcPr>
          <w:p w:rsidR="0018643D" w:rsidRPr="00672F64" w:rsidRDefault="0018643D" w:rsidP="00E16E6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18643D" w:rsidRPr="00672F64" w:rsidRDefault="0018643D" w:rsidP="00E16E6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18643D" w:rsidRPr="00672F64" w:rsidRDefault="0018643D" w:rsidP="00E16E6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2B14AF" w:rsidRDefault="002B14AF" w:rsidP="00263C4F">
      <w:pPr>
        <w:pStyle w:val="Textoindependiente"/>
        <w:jc w:val="center"/>
        <w:rPr>
          <w:rFonts w:ascii="Verdana" w:hAnsi="Verdana"/>
          <w:b/>
          <w:i/>
          <w:smallCaps/>
          <w:lang w:val="es-ES"/>
        </w:rPr>
      </w:pPr>
    </w:p>
    <w:p w:rsidR="002B14AF" w:rsidRDefault="002B14AF" w:rsidP="00263C4F">
      <w:pPr>
        <w:pStyle w:val="Textoindependiente"/>
        <w:jc w:val="center"/>
        <w:rPr>
          <w:rFonts w:ascii="Verdana" w:hAnsi="Verdana"/>
          <w:b/>
          <w:i/>
          <w:smallCaps/>
          <w:lang w:val="es-ES"/>
        </w:rPr>
      </w:pPr>
    </w:p>
    <w:p w:rsidR="00263C4F" w:rsidRPr="005A1E22" w:rsidRDefault="00E16E68" w:rsidP="002B14AF">
      <w:pPr>
        <w:pStyle w:val="Textoindependiente"/>
        <w:rPr>
          <w:rFonts w:ascii="Verdana" w:hAnsi="Verdana"/>
          <w:b/>
          <w:i/>
          <w:smallCaps/>
          <w:sz w:val="28"/>
          <w:lang w:val="es-ES"/>
        </w:rPr>
      </w:pPr>
      <w:r>
        <w:rPr>
          <w:rFonts w:ascii="Verdana" w:hAnsi="Verdana"/>
          <w:b/>
          <w:i/>
          <w:smallCaps/>
          <w:lang w:val="es-ES"/>
        </w:rPr>
        <w:br w:type="textWrapping" w:clear="all"/>
      </w:r>
    </w:p>
    <w:p w:rsidR="00263C4F" w:rsidRPr="0022355C" w:rsidRDefault="006D1519" w:rsidP="00263C4F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355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IDENTIFICACIÓ</w:t>
      </w:r>
      <w:r w:rsidR="00263C4F" w:rsidRPr="0022355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 Y EVALUACIÓN CUALITATIVA DE RIESGOS</w:t>
      </w:r>
    </w:p>
    <w:p w:rsidR="00263C4F" w:rsidRPr="005A1E22" w:rsidRDefault="00263C4F" w:rsidP="00263C4F">
      <w:pPr>
        <w:pStyle w:val="Textoindependiente"/>
        <w:jc w:val="center"/>
        <w:rPr>
          <w:rFonts w:ascii="Verdana" w:hAnsi="Verdana"/>
          <w:b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224"/>
      </w:tblGrid>
      <w:tr w:rsidR="00954F2A" w:rsidRPr="00954F2A" w:rsidTr="009C2ACD">
        <w:trPr>
          <w:trHeight w:val="284"/>
          <w:jc w:val="center"/>
        </w:trPr>
        <w:tc>
          <w:tcPr>
            <w:tcW w:w="4224" w:type="dxa"/>
            <w:shd w:val="clear" w:color="auto" w:fill="D9D9D9"/>
            <w:vAlign w:val="center"/>
          </w:tcPr>
          <w:p w:rsidR="00263C4F" w:rsidRPr="00954F2A" w:rsidRDefault="00263C4F" w:rsidP="00312ADD">
            <w:pPr>
              <w:pStyle w:val="Textoindependiente"/>
              <w:rPr>
                <w:rFonts w:ascii="Verdana" w:hAnsi="Verdana"/>
                <w:b/>
                <w:smallCaps/>
              </w:rPr>
            </w:pPr>
            <w:r w:rsidRPr="00954F2A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4224" w:type="dxa"/>
            <w:shd w:val="clear" w:color="auto" w:fill="D9D9D9"/>
            <w:vAlign w:val="center"/>
          </w:tcPr>
          <w:p w:rsidR="00263C4F" w:rsidRPr="00954F2A" w:rsidRDefault="00263C4F" w:rsidP="00312ADD">
            <w:pPr>
              <w:pStyle w:val="Textoindependiente"/>
              <w:rPr>
                <w:rFonts w:ascii="Verdana" w:hAnsi="Verdana"/>
                <w:b/>
                <w:smallCaps/>
              </w:rPr>
            </w:pPr>
            <w:r w:rsidRPr="00954F2A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w:rsidR="00263C4F" w:rsidRPr="00CB302B">
        <w:trPr>
          <w:trHeight w:val="340"/>
          <w:jc w:val="center"/>
        </w:trPr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:rsidR="00263C4F" w:rsidRPr="00CB302B" w:rsidRDefault="00263C4F" w:rsidP="00312ADD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3C4F" w:rsidRPr="00CB302B" w:rsidRDefault="00263C4F" w:rsidP="00312ADD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:rsidR="005A1E22" w:rsidRPr="005A1E22" w:rsidRDefault="005A1E22" w:rsidP="005A1E22">
      <w:pPr>
        <w:pStyle w:val="Textoindependiente"/>
        <w:rPr>
          <w:rFonts w:ascii="Verdana" w:hAnsi="Verdana"/>
          <w:b/>
          <w:lang w:val="es-ES"/>
        </w:rPr>
      </w:pPr>
    </w:p>
    <w:tbl>
      <w:tblPr>
        <w:tblW w:w="138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0"/>
        <w:gridCol w:w="1999"/>
        <w:gridCol w:w="1144"/>
        <w:gridCol w:w="1999"/>
        <w:gridCol w:w="1611"/>
        <w:gridCol w:w="1841"/>
        <w:gridCol w:w="2866"/>
      </w:tblGrid>
      <w:tr w:rsidR="00954F2A" w:rsidRPr="00954F2A" w:rsidTr="009C2ACD">
        <w:trPr>
          <w:trHeight w:val="285"/>
          <w:jc w:val="center"/>
        </w:trPr>
        <w:tc>
          <w:tcPr>
            <w:tcW w:w="2400" w:type="dxa"/>
            <w:shd w:val="clear" w:color="auto" w:fill="D9D9D9"/>
            <w:noWrap/>
            <w:vAlign w:val="center"/>
          </w:tcPr>
          <w:p w:rsidR="00263C4F" w:rsidRPr="00954F2A" w:rsidRDefault="00263C4F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</w:pPr>
            <w:r w:rsidRPr="00954F2A"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  <w:t>Probabilidad</w:t>
            </w:r>
          </w:p>
        </w:tc>
        <w:tc>
          <w:tcPr>
            <w:tcW w:w="1999" w:type="dxa"/>
            <w:shd w:val="clear" w:color="auto" w:fill="D9D9D9"/>
            <w:noWrap/>
            <w:vAlign w:val="center"/>
          </w:tcPr>
          <w:p w:rsidR="00263C4F" w:rsidRPr="00954F2A" w:rsidRDefault="00263C4F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</w:pPr>
            <w:r w:rsidRPr="00954F2A"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  <w:t>Valor Numérico</w:t>
            </w:r>
          </w:p>
        </w:tc>
        <w:tc>
          <w:tcPr>
            <w:tcW w:w="1144" w:type="dxa"/>
            <w:shd w:val="clear" w:color="auto" w:fill="D9D9D9"/>
            <w:noWrap/>
            <w:vAlign w:val="center"/>
          </w:tcPr>
          <w:p w:rsidR="00263C4F" w:rsidRPr="00954F2A" w:rsidRDefault="00263C4F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</w:pPr>
            <w:r w:rsidRPr="00954F2A"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  <w:t>Impacto</w:t>
            </w:r>
          </w:p>
        </w:tc>
        <w:tc>
          <w:tcPr>
            <w:tcW w:w="1999" w:type="dxa"/>
            <w:tcBorders>
              <w:right w:val="single" w:sz="6" w:space="0" w:color="auto"/>
            </w:tcBorders>
            <w:shd w:val="clear" w:color="auto" w:fill="D9D9D9"/>
            <w:noWrap/>
            <w:vAlign w:val="center"/>
          </w:tcPr>
          <w:p w:rsidR="00263C4F" w:rsidRPr="00954F2A" w:rsidRDefault="00263C4F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</w:pPr>
            <w:r w:rsidRPr="00954F2A"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  <w:t>Valor Numérico</w:t>
            </w:r>
          </w:p>
        </w:tc>
        <w:tc>
          <w:tcPr>
            <w:tcW w:w="161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263C4F" w:rsidRPr="00954F2A" w:rsidRDefault="00263C4F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</w:pPr>
          </w:p>
        </w:tc>
        <w:tc>
          <w:tcPr>
            <w:tcW w:w="1841" w:type="dxa"/>
            <w:tcBorders>
              <w:left w:val="single" w:sz="6" w:space="0" w:color="auto"/>
            </w:tcBorders>
            <w:shd w:val="clear" w:color="auto" w:fill="D9D9D9"/>
            <w:noWrap/>
            <w:vAlign w:val="center"/>
          </w:tcPr>
          <w:p w:rsidR="00263C4F" w:rsidRPr="00954F2A" w:rsidRDefault="00263C4F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</w:pPr>
            <w:r w:rsidRPr="00954F2A"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  <w:t>Tipo de Riesgo</w:t>
            </w:r>
          </w:p>
        </w:tc>
        <w:tc>
          <w:tcPr>
            <w:tcW w:w="2866" w:type="dxa"/>
            <w:shd w:val="clear" w:color="auto" w:fill="D9D9D9"/>
            <w:noWrap/>
            <w:vAlign w:val="center"/>
          </w:tcPr>
          <w:p w:rsidR="00263C4F" w:rsidRPr="00954F2A" w:rsidRDefault="00263C4F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</w:pPr>
            <w:r w:rsidRPr="00954F2A"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  <w:t>Probabilidad  x Impacto</w:t>
            </w:r>
          </w:p>
        </w:tc>
      </w:tr>
      <w:tr w:rsidR="00263C4F" w:rsidRPr="00522F6F" w:rsidTr="007474EE">
        <w:trPr>
          <w:trHeight w:val="227"/>
          <w:jc w:val="center"/>
        </w:trPr>
        <w:tc>
          <w:tcPr>
            <w:tcW w:w="2400" w:type="dxa"/>
            <w:shd w:val="clear" w:color="auto" w:fill="auto"/>
            <w:noWrap/>
            <w:vAlign w:val="bottom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Muy Improbable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0.1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Muy Bajo</w:t>
            </w:r>
          </w:p>
        </w:tc>
        <w:tc>
          <w:tcPr>
            <w:tcW w:w="1999" w:type="dxa"/>
            <w:tcBorders>
              <w:right w:val="single" w:sz="6" w:space="0" w:color="auto"/>
            </w:tcBorders>
            <w:shd w:val="clear" w:color="auto" w:fill="auto"/>
            <w:noWrap/>
            <w:vAlign w:val="bottom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0.05</w:t>
            </w:r>
          </w:p>
        </w:tc>
        <w:tc>
          <w:tcPr>
            <w:tcW w:w="161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263C4F" w:rsidRDefault="00263C4F" w:rsidP="00312AD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841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:rsidR="00263C4F" w:rsidRPr="00522F6F" w:rsidRDefault="00263C4F" w:rsidP="007474E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Muy Alto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:rsidR="00263C4F" w:rsidRPr="00522F6F" w:rsidRDefault="007474EE" w:rsidP="007474E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</w:t>
            </w:r>
            <w:r w:rsidR="00263C4F">
              <w:rPr>
                <w:rFonts w:ascii="Verdana" w:hAnsi="Verdana" w:cs="Arial"/>
                <w:sz w:val="18"/>
                <w:szCs w:val="18"/>
                <w:lang w:val="es-ES"/>
              </w:rPr>
              <w:t>ayor a 0.50</w:t>
            </w:r>
          </w:p>
        </w:tc>
      </w:tr>
      <w:tr w:rsidR="00263C4F" w:rsidRPr="00522F6F" w:rsidTr="007474EE">
        <w:trPr>
          <w:trHeight w:val="227"/>
          <w:jc w:val="center"/>
        </w:trPr>
        <w:tc>
          <w:tcPr>
            <w:tcW w:w="2400" w:type="dxa"/>
            <w:shd w:val="clear" w:color="auto" w:fill="auto"/>
            <w:noWrap/>
            <w:vAlign w:val="bottom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Relativamente Probable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0.3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Bajo</w:t>
            </w:r>
          </w:p>
        </w:tc>
        <w:tc>
          <w:tcPr>
            <w:tcW w:w="1999" w:type="dxa"/>
            <w:tcBorders>
              <w:right w:val="single" w:sz="6" w:space="0" w:color="auto"/>
            </w:tcBorders>
            <w:shd w:val="clear" w:color="auto" w:fill="auto"/>
            <w:noWrap/>
            <w:vAlign w:val="bottom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0.10</w:t>
            </w:r>
          </w:p>
        </w:tc>
        <w:tc>
          <w:tcPr>
            <w:tcW w:w="161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841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:rsidR="00263C4F" w:rsidRPr="00522F6F" w:rsidRDefault="00263C4F" w:rsidP="007474E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Alto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:rsidR="00263C4F" w:rsidRPr="00522F6F" w:rsidRDefault="007474EE" w:rsidP="007474E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</w:t>
            </w:r>
            <w:r w:rsidR="00263C4F">
              <w:rPr>
                <w:rFonts w:ascii="Verdana" w:hAnsi="Verdana" w:cs="Arial"/>
                <w:sz w:val="18"/>
                <w:szCs w:val="18"/>
                <w:lang w:val="es-ES"/>
              </w:rPr>
              <w:t>enor</w:t>
            </w:r>
            <w:r w:rsidR="00263C4F" w:rsidRPr="00522F6F">
              <w:rPr>
                <w:rFonts w:ascii="Verdana" w:hAnsi="Verdana" w:cs="Arial"/>
                <w:sz w:val="18"/>
                <w:szCs w:val="18"/>
                <w:lang w:val="es-ES"/>
              </w:rPr>
              <w:t xml:space="preserve"> a 0.50</w:t>
            </w:r>
          </w:p>
        </w:tc>
      </w:tr>
      <w:tr w:rsidR="00263C4F" w:rsidRPr="00522F6F" w:rsidTr="007474EE">
        <w:trPr>
          <w:trHeight w:val="227"/>
          <w:jc w:val="center"/>
        </w:trPr>
        <w:tc>
          <w:tcPr>
            <w:tcW w:w="2400" w:type="dxa"/>
            <w:shd w:val="clear" w:color="auto" w:fill="auto"/>
            <w:noWrap/>
            <w:vAlign w:val="bottom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Probable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0.5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Moderado</w:t>
            </w:r>
          </w:p>
        </w:tc>
        <w:tc>
          <w:tcPr>
            <w:tcW w:w="1999" w:type="dxa"/>
            <w:tcBorders>
              <w:right w:val="single" w:sz="6" w:space="0" w:color="auto"/>
            </w:tcBorders>
            <w:shd w:val="clear" w:color="auto" w:fill="auto"/>
            <w:noWrap/>
            <w:vAlign w:val="bottom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0.20</w:t>
            </w:r>
          </w:p>
        </w:tc>
        <w:tc>
          <w:tcPr>
            <w:tcW w:w="161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841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:rsidR="00263C4F" w:rsidRPr="00522F6F" w:rsidRDefault="00263C4F" w:rsidP="007474E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Moderado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:rsidR="00263C4F" w:rsidRPr="00DD6F1F" w:rsidRDefault="007474EE" w:rsidP="007474E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DD6F1F">
              <w:rPr>
                <w:rFonts w:ascii="Verdana" w:hAnsi="Verdana" w:cs="Arial"/>
                <w:sz w:val="18"/>
                <w:szCs w:val="18"/>
                <w:lang w:val="es-ES"/>
              </w:rPr>
              <w:t>M</w:t>
            </w:r>
            <w:r w:rsidR="00263C4F" w:rsidRPr="00DD6F1F">
              <w:rPr>
                <w:rFonts w:ascii="Verdana" w:hAnsi="Verdana" w:cs="Arial"/>
                <w:sz w:val="18"/>
                <w:szCs w:val="18"/>
                <w:lang w:val="es-ES"/>
              </w:rPr>
              <w:t>enor a 0.30</w:t>
            </w:r>
          </w:p>
        </w:tc>
      </w:tr>
      <w:tr w:rsidR="00263C4F" w:rsidRPr="00522F6F" w:rsidTr="007474EE">
        <w:trPr>
          <w:trHeight w:val="227"/>
          <w:jc w:val="center"/>
        </w:trPr>
        <w:tc>
          <w:tcPr>
            <w:tcW w:w="2400" w:type="dxa"/>
            <w:shd w:val="clear" w:color="auto" w:fill="auto"/>
            <w:noWrap/>
            <w:vAlign w:val="bottom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Muy Probable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0.7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Alto</w:t>
            </w:r>
          </w:p>
        </w:tc>
        <w:tc>
          <w:tcPr>
            <w:tcW w:w="1999" w:type="dxa"/>
            <w:tcBorders>
              <w:right w:val="single" w:sz="6" w:space="0" w:color="auto"/>
            </w:tcBorders>
            <w:shd w:val="clear" w:color="auto" w:fill="auto"/>
            <w:noWrap/>
            <w:vAlign w:val="bottom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0.40</w:t>
            </w:r>
          </w:p>
        </w:tc>
        <w:tc>
          <w:tcPr>
            <w:tcW w:w="161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841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:rsidR="00263C4F" w:rsidRPr="00522F6F" w:rsidRDefault="00263C4F" w:rsidP="007474E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Bajo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:rsidR="00263C4F" w:rsidRPr="00DD6F1F" w:rsidRDefault="00897EC1" w:rsidP="007474E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DD6F1F">
              <w:rPr>
                <w:rFonts w:ascii="Verdana" w:hAnsi="Verdana" w:cs="Arial"/>
                <w:sz w:val="18"/>
                <w:szCs w:val="18"/>
                <w:lang w:val="es-ES"/>
              </w:rPr>
              <w:t>M</w:t>
            </w:r>
            <w:r w:rsidR="00263C4F" w:rsidRPr="00DD6F1F">
              <w:rPr>
                <w:rFonts w:ascii="Verdana" w:hAnsi="Verdana" w:cs="Arial"/>
                <w:sz w:val="18"/>
                <w:szCs w:val="18"/>
                <w:lang w:val="es-ES"/>
              </w:rPr>
              <w:t>enor a 0.10</w:t>
            </w:r>
          </w:p>
        </w:tc>
      </w:tr>
      <w:tr w:rsidR="00263C4F" w:rsidRPr="00522F6F" w:rsidTr="007474EE">
        <w:trPr>
          <w:trHeight w:val="227"/>
          <w:jc w:val="center"/>
        </w:trPr>
        <w:tc>
          <w:tcPr>
            <w:tcW w:w="2400" w:type="dxa"/>
            <w:shd w:val="clear" w:color="auto" w:fill="auto"/>
            <w:noWrap/>
            <w:vAlign w:val="bottom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Casi Certeza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0.9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Muy Alto</w:t>
            </w:r>
          </w:p>
        </w:tc>
        <w:tc>
          <w:tcPr>
            <w:tcW w:w="1999" w:type="dxa"/>
            <w:tcBorders>
              <w:right w:val="single" w:sz="6" w:space="0" w:color="auto"/>
            </w:tcBorders>
            <w:shd w:val="clear" w:color="auto" w:fill="auto"/>
            <w:noWrap/>
            <w:vAlign w:val="bottom"/>
          </w:tcPr>
          <w:p w:rsidR="00263C4F" w:rsidRPr="00522F6F" w:rsidRDefault="00263C4F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22F6F">
              <w:rPr>
                <w:rFonts w:ascii="Verdana" w:hAnsi="Verdana" w:cs="Arial"/>
                <w:sz w:val="18"/>
                <w:szCs w:val="18"/>
                <w:lang w:val="es-ES"/>
              </w:rPr>
              <w:t>0.80</w:t>
            </w:r>
          </w:p>
        </w:tc>
        <w:tc>
          <w:tcPr>
            <w:tcW w:w="161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263C4F" w:rsidRDefault="00263C4F" w:rsidP="00312AD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841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:rsidR="00263C4F" w:rsidRPr="00522F6F" w:rsidRDefault="00263C4F" w:rsidP="007474E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Muy Bajo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:rsidR="00263C4F" w:rsidRPr="00DD6F1F" w:rsidRDefault="007474EE" w:rsidP="007474E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DD6F1F">
              <w:rPr>
                <w:rFonts w:ascii="Verdana" w:hAnsi="Verdana" w:cs="Arial"/>
                <w:sz w:val="18"/>
                <w:szCs w:val="18"/>
                <w:lang w:val="es-ES"/>
              </w:rPr>
              <w:t>M</w:t>
            </w:r>
            <w:r w:rsidR="00263C4F" w:rsidRPr="00DD6F1F">
              <w:rPr>
                <w:rFonts w:ascii="Verdana" w:hAnsi="Verdana" w:cs="Arial"/>
                <w:sz w:val="18"/>
                <w:szCs w:val="18"/>
                <w:lang w:val="es-ES"/>
              </w:rPr>
              <w:t>enor a 0.05</w:t>
            </w:r>
          </w:p>
        </w:tc>
      </w:tr>
    </w:tbl>
    <w:p w:rsidR="002E4945" w:rsidRPr="005A1E22" w:rsidRDefault="002E4945" w:rsidP="00263C4F">
      <w:pPr>
        <w:pStyle w:val="Textoindependiente"/>
        <w:jc w:val="both"/>
        <w:rPr>
          <w:rFonts w:ascii="Verdana" w:hAnsi="Verdana"/>
        </w:rPr>
      </w:pPr>
    </w:p>
    <w:tbl>
      <w:tblPr>
        <w:tblW w:w="1636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2378"/>
        <w:gridCol w:w="1689"/>
        <w:gridCol w:w="1689"/>
        <w:gridCol w:w="1907"/>
        <w:gridCol w:w="1660"/>
        <w:gridCol w:w="1474"/>
        <w:gridCol w:w="1585"/>
        <w:gridCol w:w="1485"/>
        <w:gridCol w:w="1222"/>
      </w:tblGrid>
      <w:tr w:rsidR="00954F2A" w:rsidRPr="00954F2A" w:rsidTr="00AD3FD8">
        <w:trPr>
          <w:trHeight w:val="766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F8406E" w:rsidRPr="00954F2A" w:rsidRDefault="00F8406E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</w:pPr>
            <w:proofErr w:type="gramStart"/>
            <w:r w:rsidRPr="00954F2A"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  <w:t>Cód</w:t>
            </w:r>
            <w:r w:rsidR="00CA3306" w:rsidRPr="00954F2A"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  <w:t>igo</w:t>
            </w:r>
            <w:r w:rsidRPr="00954F2A"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  <w:t xml:space="preserve">  del</w:t>
            </w:r>
            <w:proofErr w:type="gramEnd"/>
            <w:r w:rsidRPr="00954F2A"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  <w:t xml:space="preserve"> Riesgo</w:t>
            </w:r>
          </w:p>
        </w:tc>
        <w:tc>
          <w:tcPr>
            <w:tcW w:w="2378" w:type="dxa"/>
            <w:shd w:val="clear" w:color="auto" w:fill="D9D9D9"/>
            <w:vAlign w:val="center"/>
          </w:tcPr>
          <w:p w:rsidR="00F8406E" w:rsidRPr="00954F2A" w:rsidRDefault="00F8406E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</w:pPr>
            <w:r w:rsidRPr="00954F2A"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  <w:t>Descripción del Riesgo</w:t>
            </w:r>
          </w:p>
        </w:tc>
        <w:tc>
          <w:tcPr>
            <w:tcW w:w="1689" w:type="dxa"/>
            <w:shd w:val="clear" w:color="auto" w:fill="D9D9D9"/>
            <w:vAlign w:val="center"/>
          </w:tcPr>
          <w:p w:rsidR="00F8406E" w:rsidRPr="00954F2A" w:rsidRDefault="00F8406E" w:rsidP="00F8406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</w:pPr>
            <w:r w:rsidRPr="00954F2A"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  <w:t>Causa Raíz</w:t>
            </w:r>
          </w:p>
        </w:tc>
        <w:tc>
          <w:tcPr>
            <w:tcW w:w="1689" w:type="dxa"/>
            <w:shd w:val="clear" w:color="auto" w:fill="D9D9D9"/>
            <w:vAlign w:val="center"/>
          </w:tcPr>
          <w:p w:rsidR="00F8406E" w:rsidRPr="00954F2A" w:rsidRDefault="00F8406E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</w:pPr>
            <w:proofErr w:type="spellStart"/>
            <w:r w:rsidRPr="00954F2A"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  <w:t>Trigger</w:t>
            </w:r>
            <w:proofErr w:type="spellEnd"/>
          </w:p>
        </w:tc>
        <w:tc>
          <w:tcPr>
            <w:tcW w:w="1907" w:type="dxa"/>
            <w:shd w:val="clear" w:color="auto" w:fill="D9D9D9"/>
            <w:vAlign w:val="center"/>
          </w:tcPr>
          <w:p w:rsidR="00F8406E" w:rsidRPr="00954F2A" w:rsidRDefault="00F8406E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</w:pPr>
            <w:r w:rsidRPr="00954F2A"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  <w:t>Entregables Afectados</w:t>
            </w:r>
          </w:p>
        </w:tc>
        <w:tc>
          <w:tcPr>
            <w:tcW w:w="1660" w:type="dxa"/>
            <w:shd w:val="clear" w:color="auto" w:fill="D9D9D9"/>
            <w:vAlign w:val="center"/>
          </w:tcPr>
          <w:p w:rsidR="00F8406E" w:rsidRPr="00954F2A" w:rsidRDefault="00F8406E" w:rsidP="00F3260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</w:pPr>
            <w:r w:rsidRPr="00954F2A"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  <w:t>Estimación  de Probabilidad</w:t>
            </w:r>
          </w:p>
        </w:tc>
        <w:tc>
          <w:tcPr>
            <w:tcW w:w="1474" w:type="dxa"/>
            <w:shd w:val="clear" w:color="auto" w:fill="D9D9D9"/>
            <w:vAlign w:val="center"/>
          </w:tcPr>
          <w:p w:rsidR="00F8406E" w:rsidRPr="00954F2A" w:rsidRDefault="00F8406E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</w:pPr>
            <w:r w:rsidRPr="00954F2A"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  <w:t>Objetivo Afectado</w:t>
            </w:r>
          </w:p>
        </w:tc>
        <w:tc>
          <w:tcPr>
            <w:tcW w:w="1585" w:type="dxa"/>
            <w:shd w:val="clear" w:color="auto" w:fill="D9D9D9"/>
            <w:vAlign w:val="center"/>
          </w:tcPr>
          <w:p w:rsidR="00F8406E" w:rsidRPr="00954F2A" w:rsidRDefault="00F8406E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</w:pPr>
            <w:r w:rsidRPr="00954F2A"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  <w:t>Estimación de impacto</w:t>
            </w:r>
          </w:p>
        </w:tc>
        <w:tc>
          <w:tcPr>
            <w:tcW w:w="1485" w:type="dxa"/>
            <w:shd w:val="clear" w:color="auto" w:fill="D9D9D9"/>
            <w:vAlign w:val="center"/>
          </w:tcPr>
          <w:p w:rsidR="00F8406E" w:rsidRPr="00954F2A" w:rsidRDefault="00F8406E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</w:pPr>
            <w:proofErr w:type="spellStart"/>
            <w:r w:rsidRPr="00954F2A"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  <w:t>Prob</w:t>
            </w:r>
            <w:proofErr w:type="spellEnd"/>
            <w:r w:rsidRPr="00954F2A"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  <w:t xml:space="preserve"> x Impacto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F8406E" w:rsidRPr="00954F2A" w:rsidRDefault="00F8406E" w:rsidP="00312A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</w:pPr>
            <w:r w:rsidRPr="00954F2A">
              <w:rPr>
                <w:rFonts w:ascii="Verdana" w:hAnsi="Verdana" w:cs="Arial"/>
                <w:b/>
                <w:bCs/>
                <w:iCs/>
                <w:smallCaps/>
                <w:lang w:val="es-ES"/>
              </w:rPr>
              <w:t>Tipo de Riesgo</w:t>
            </w:r>
          </w:p>
        </w:tc>
      </w:tr>
      <w:tr w:rsidR="00F8406E" w:rsidRPr="000E7E02" w:rsidTr="00AD3FD8">
        <w:trPr>
          <w:trHeight w:val="170"/>
          <w:jc w:val="center"/>
        </w:trPr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 w:rsidR="00F8406E" w:rsidRPr="000E7E02" w:rsidRDefault="00C4742A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CR1</w:t>
            </w:r>
          </w:p>
        </w:tc>
        <w:tc>
          <w:tcPr>
            <w:tcW w:w="2378" w:type="dxa"/>
            <w:vMerge w:val="restart"/>
            <w:shd w:val="clear" w:color="auto" w:fill="auto"/>
            <w:noWrap/>
            <w:vAlign w:val="bottom"/>
          </w:tcPr>
          <w:p w:rsidR="00F8406E" w:rsidRPr="00017D0E" w:rsidRDefault="00017D0E" w:rsidP="00017D0E">
            <w:pPr>
              <w:rPr>
                <w:rFonts w:ascii="Verdana" w:hAnsi="Verdana" w:cs="Arial"/>
                <w:sz w:val="28"/>
                <w:szCs w:val="28"/>
                <w:lang w:val="es-ES"/>
              </w:rPr>
            </w:pPr>
            <w:r w:rsidRPr="00017D0E">
              <w:rPr>
                <w:sz w:val="28"/>
                <w:szCs w:val="28"/>
                <w:lang w:val="es-MX" w:eastAsia="es-PE"/>
              </w:rPr>
              <w:t>Ausencia o poca afluencia de participantes</w:t>
            </w:r>
          </w:p>
        </w:tc>
        <w:tc>
          <w:tcPr>
            <w:tcW w:w="1689" w:type="dxa"/>
            <w:vMerge w:val="restart"/>
          </w:tcPr>
          <w:p w:rsidR="00F8406E" w:rsidRPr="000E7E02" w:rsidRDefault="00C4742A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Mala implementación del marketing o poco interés en el proyecto </w:t>
            </w:r>
          </w:p>
        </w:tc>
        <w:tc>
          <w:tcPr>
            <w:tcW w:w="1689" w:type="dxa"/>
            <w:vMerge w:val="restart"/>
            <w:shd w:val="clear" w:color="auto" w:fill="auto"/>
            <w:noWrap/>
            <w:vAlign w:val="bottom"/>
          </w:tcPr>
          <w:p w:rsidR="00F8406E" w:rsidRPr="000E7E02" w:rsidRDefault="007F746D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Publicidad </w:t>
            </w:r>
          </w:p>
        </w:tc>
        <w:tc>
          <w:tcPr>
            <w:tcW w:w="1907" w:type="dxa"/>
            <w:vMerge w:val="restart"/>
            <w:shd w:val="clear" w:color="auto" w:fill="auto"/>
            <w:noWrap/>
            <w:vAlign w:val="bottom"/>
          </w:tcPr>
          <w:p w:rsidR="00F8406E" w:rsidRPr="000E7E02" w:rsidRDefault="00AA61B5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1660" w:type="dxa"/>
            <w:vMerge w:val="restart"/>
            <w:shd w:val="clear" w:color="auto" w:fill="auto"/>
          </w:tcPr>
          <w:p w:rsidR="00F8406E" w:rsidRDefault="00D234D4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  <w:r w:rsidR="00BB3858">
              <w:rPr>
                <w:rFonts w:ascii="Verdana" w:hAnsi="Verdana" w:cs="Arial"/>
                <w:sz w:val="18"/>
                <w:szCs w:val="18"/>
                <w:lang w:val="es-ES"/>
              </w:rPr>
              <w:t>3</w:t>
            </w:r>
          </w:p>
        </w:tc>
        <w:tc>
          <w:tcPr>
            <w:tcW w:w="1474" w:type="dxa"/>
            <w:vAlign w:val="bottom"/>
          </w:tcPr>
          <w:p w:rsidR="00F8406E" w:rsidRPr="00CA224D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Alcance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F8406E" w:rsidRPr="000E7E02" w:rsidRDefault="00D234D4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  <w:r w:rsidR="00BB3858">
              <w:rPr>
                <w:rFonts w:ascii="Verdana" w:hAnsi="Verdana"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F8406E" w:rsidRDefault="00D234D4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  <w:r w:rsidR="001229E2"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1222" w:type="dxa"/>
            <w:vMerge w:val="restart"/>
            <w:shd w:val="clear" w:color="auto" w:fill="auto"/>
            <w:noWrap/>
            <w:vAlign w:val="bottom"/>
          </w:tcPr>
          <w:p w:rsidR="00F8406E" w:rsidRPr="000E7E02" w:rsidRDefault="001229E2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Moderado</w:t>
            </w:r>
          </w:p>
        </w:tc>
      </w:tr>
      <w:tr w:rsidR="00F8406E" w:rsidRPr="000E7E02" w:rsidTr="00AD3FD8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78" w:type="dxa"/>
            <w:vMerge/>
            <w:shd w:val="clear" w:color="auto" w:fill="auto"/>
            <w:noWrap/>
            <w:vAlign w:val="bottom"/>
          </w:tcPr>
          <w:p w:rsidR="00F8406E" w:rsidRPr="00017D0E" w:rsidRDefault="00F8406E" w:rsidP="00017D0E">
            <w:pPr>
              <w:rPr>
                <w:rFonts w:ascii="Verdana" w:hAnsi="Verdana" w:cs="Arial"/>
                <w:sz w:val="28"/>
                <w:szCs w:val="28"/>
                <w:lang w:val="es-ES"/>
              </w:rPr>
            </w:pPr>
          </w:p>
        </w:tc>
        <w:tc>
          <w:tcPr>
            <w:tcW w:w="1689" w:type="dxa"/>
            <w:vMerge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89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907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60" w:type="dxa"/>
            <w:vMerge/>
            <w:shd w:val="clear" w:color="auto" w:fill="auto"/>
          </w:tcPr>
          <w:p w:rsidR="00F8406E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4" w:type="dxa"/>
            <w:vAlign w:val="bottom"/>
          </w:tcPr>
          <w:p w:rsidR="00F8406E" w:rsidRPr="00CA224D" w:rsidRDefault="00CA6252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Cronograma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F8406E" w:rsidRPr="000E7E02" w:rsidRDefault="001229E2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F8406E" w:rsidRPr="000E7E02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</w:t>
            </w:r>
            <w:r w:rsidR="001229E2"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F8406E" w:rsidRPr="000E7E02" w:rsidTr="00AD3FD8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78" w:type="dxa"/>
            <w:vMerge/>
            <w:shd w:val="clear" w:color="auto" w:fill="auto"/>
            <w:noWrap/>
            <w:vAlign w:val="bottom"/>
          </w:tcPr>
          <w:p w:rsidR="00F8406E" w:rsidRPr="00017D0E" w:rsidRDefault="00F8406E" w:rsidP="00017D0E">
            <w:pPr>
              <w:rPr>
                <w:rFonts w:ascii="Verdana" w:hAnsi="Verdana" w:cs="Arial"/>
                <w:sz w:val="28"/>
                <w:szCs w:val="28"/>
                <w:lang w:val="es-ES"/>
              </w:rPr>
            </w:pPr>
          </w:p>
        </w:tc>
        <w:tc>
          <w:tcPr>
            <w:tcW w:w="1689" w:type="dxa"/>
            <w:vMerge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89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907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60" w:type="dxa"/>
            <w:vMerge/>
            <w:shd w:val="clear" w:color="auto" w:fill="auto"/>
          </w:tcPr>
          <w:p w:rsidR="00F8406E" w:rsidRPr="000E7E02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4" w:type="dxa"/>
            <w:vAlign w:val="bottom"/>
          </w:tcPr>
          <w:p w:rsidR="00F8406E" w:rsidRPr="00CA224D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 xml:space="preserve">Costo 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F8406E" w:rsidRPr="000E7E02" w:rsidRDefault="001229E2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F8406E" w:rsidRPr="000E7E02" w:rsidRDefault="001229E2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F8406E" w:rsidRPr="000E7E02" w:rsidTr="00AD3FD8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78" w:type="dxa"/>
            <w:vMerge/>
            <w:shd w:val="clear" w:color="auto" w:fill="auto"/>
            <w:noWrap/>
            <w:vAlign w:val="bottom"/>
          </w:tcPr>
          <w:p w:rsidR="00F8406E" w:rsidRPr="00017D0E" w:rsidRDefault="00F8406E" w:rsidP="00017D0E">
            <w:pPr>
              <w:rPr>
                <w:rFonts w:ascii="Verdana" w:hAnsi="Verdana" w:cs="Arial"/>
                <w:sz w:val="28"/>
                <w:szCs w:val="28"/>
                <w:lang w:val="es-ES"/>
              </w:rPr>
            </w:pPr>
          </w:p>
        </w:tc>
        <w:tc>
          <w:tcPr>
            <w:tcW w:w="1689" w:type="dxa"/>
            <w:vMerge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89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907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60" w:type="dxa"/>
            <w:vMerge/>
            <w:shd w:val="clear" w:color="auto" w:fill="auto"/>
          </w:tcPr>
          <w:p w:rsidR="00F8406E" w:rsidRPr="000E7E02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4" w:type="dxa"/>
            <w:tcBorders>
              <w:bottom w:val="single" w:sz="6" w:space="0" w:color="auto"/>
            </w:tcBorders>
            <w:vAlign w:val="bottom"/>
          </w:tcPr>
          <w:p w:rsidR="00F8406E" w:rsidRPr="00CA224D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>Calidad</w:t>
            </w:r>
          </w:p>
        </w:tc>
        <w:tc>
          <w:tcPr>
            <w:tcW w:w="158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</w:tcPr>
          <w:p w:rsidR="00F8406E" w:rsidRPr="000E7E02" w:rsidRDefault="001229E2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485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8406E" w:rsidRPr="000E7E02" w:rsidRDefault="001229E2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F8406E" w:rsidRPr="000E7E02" w:rsidTr="00AD3FD8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F8406E" w:rsidRPr="000E7E02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78" w:type="dxa"/>
            <w:vMerge/>
            <w:shd w:val="clear" w:color="auto" w:fill="auto"/>
            <w:noWrap/>
            <w:vAlign w:val="bottom"/>
          </w:tcPr>
          <w:p w:rsidR="00F8406E" w:rsidRPr="00017D0E" w:rsidRDefault="00F8406E" w:rsidP="00017D0E">
            <w:pPr>
              <w:rPr>
                <w:rFonts w:ascii="Verdana" w:hAnsi="Verdana" w:cs="Arial"/>
                <w:sz w:val="28"/>
                <w:szCs w:val="28"/>
                <w:lang w:val="es-ES"/>
              </w:rPr>
            </w:pPr>
          </w:p>
        </w:tc>
        <w:tc>
          <w:tcPr>
            <w:tcW w:w="1689" w:type="dxa"/>
            <w:vMerge/>
          </w:tcPr>
          <w:p w:rsidR="00F8406E" w:rsidRPr="000E7E02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89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907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60" w:type="dxa"/>
            <w:vMerge/>
            <w:shd w:val="clear" w:color="auto" w:fill="auto"/>
            <w:vAlign w:val="center"/>
          </w:tcPr>
          <w:p w:rsidR="00F8406E" w:rsidRPr="00263C4F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3059" w:type="dxa"/>
            <w:gridSpan w:val="2"/>
            <w:shd w:val="clear" w:color="auto" w:fill="F2F2F2"/>
            <w:vAlign w:val="center"/>
          </w:tcPr>
          <w:p w:rsidR="00F8406E" w:rsidRPr="00263C4F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 xml:space="preserve"> Total Probabilidad x </w:t>
            </w:r>
            <w:r w:rsidR="00AD3FD8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I</w:t>
            </w:r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mpacto</w:t>
            </w:r>
          </w:p>
        </w:tc>
        <w:tc>
          <w:tcPr>
            <w:tcW w:w="1485" w:type="dxa"/>
            <w:shd w:val="clear" w:color="auto" w:fill="F2F2F2"/>
            <w:noWrap/>
            <w:vAlign w:val="center"/>
          </w:tcPr>
          <w:p w:rsidR="00F8406E" w:rsidRPr="00E67DB2" w:rsidRDefault="001229E2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s-ES"/>
              </w:rPr>
              <w:t>.2</w:t>
            </w:r>
          </w:p>
        </w:tc>
        <w:tc>
          <w:tcPr>
            <w:tcW w:w="1222" w:type="dxa"/>
            <w:vMerge/>
            <w:shd w:val="clear" w:color="auto" w:fill="auto"/>
          </w:tcPr>
          <w:p w:rsidR="00F8406E" w:rsidRPr="00E67DB2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</w:tr>
      <w:tr w:rsidR="00F8406E" w:rsidRPr="000E7E02" w:rsidTr="00AD3FD8">
        <w:trPr>
          <w:trHeight w:val="170"/>
          <w:jc w:val="center"/>
        </w:trPr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 w:rsidR="00C4742A" w:rsidRPr="000E7E02" w:rsidRDefault="00C4742A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CR2</w:t>
            </w:r>
          </w:p>
        </w:tc>
        <w:tc>
          <w:tcPr>
            <w:tcW w:w="2378" w:type="dxa"/>
            <w:vMerge w:val="restart"/>
            <w:shd w:val="clear" w:color="auto" w:fill="auto"/>
            <w:noWrap/>
            <w:vAlign w:val="bottom"/>
          </w:tcPr>
          <w:p w:rsidR="00F8406E" w:rsidRPr="00017D0E" w:rsidRDefault="00017D0E" w:rsidP="00017D0E">
            <w:pPr>
              <w:rPr>
                <w:rFonts w:ascii="Verdana" w:hAnsi="Verdana" w:cs="Arial"/>
                <w:sz w:val="28"/>
                <w:szCs w:val="28"/>
                <w:lang w:val="es-ES"/>
              </w:rPr>
            </w:pPr>
            <w:r w:rsidRPr="00017D0E">
              <w:rPr>
                <w:sz w:val="28"/>
                <w:szCs w:val="28"/>
                <w:lang w:val="es-MX" w:eastAsia="es-PE"/>
              </w:rPr>
              <w:t>Falta de recursos</w:t>
            </w:r>
          </w:p>
        </w:tc>
        <w:tc>
          <w:tcPr>
            <w:tcW w:w="1689" w:type="dxa"/>
            <w:vMerge w:val="restart"/>
          </w:tcPr>
          <w:p w:rsidR="00F8406E" w:rsidRPr="000E7E02" w:rsidRDefault="00C4742A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Mala planeación o contar con pocos inversionistas</w:t>
            </w:r>
          </w:p>
        </w:tc>
        <w:tc>
          <w:tcPr>
            <w:tcW w:w="1689" w:type="dxa"/>
            <w:vMerge w:val="restart"/>
            <w:shd w:val="clear" w:color="auto" w:fill="auto"/>
            <w:noWrap/>
            <w:vAlign w:val="bottom"/>
          </w:tcPr>
          <w:p w:rsidR="00F8406E" w:rsidRPr="000E7E02" w:rsidRDefault="00AA61B5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Vinculación</w:t>
            </w:r>
          </w:p>
        </w:tc>
        <w:tc>
          <w:tcPr>
            <w:tcW w:w="1907" w:type="dxa"/>
            <w:vMerge w:val="restart"/>
            <w:shd w:val="clear" w:color="auto" w:fill="auto"/>
            <w:noWrap/>
            <w:vAlign w:val="bottom"/>
          </w:tcPr>
          <w:p w:rsidR="00F8406E" w:rsidRPr="000E7E02" w:rsidRDefault="00AA61B5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Plantilla de costos</w:t>
            </w:r>
          </w:p>
        </w:tc>
        <w:tc>
          <w:tcPr>
            <w:tcW w:w="1660" w:type="dxa"/>
            <w:vMerge w:val="restart"/>
            <w:shd w:val="clear" w:color="auto" w:fill="auto"/>
          </w:tcPr>
          <w:p w:rsidR="00F8406E" w:rsidRDefault="00D234D4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  <w:r w:rsidR="00BB3858">
              <w:rPr>
                <w:rFonts w:ascii="Verdana" w:hAnsi="Verdana" w:cs="Arial"/>
                <w:sz w:val="18"/>
                <w:szCs w:val="18"/>
                <w:lang w:val="es-ES"/>
              </w:rPr>
              <w:t>3</w:t>
            </w:r>
          </w:p>
        </w:tc>
        <w:tc>
          <w:tcPr>
            <w:tcW w:w="1474" w:type="dxa"/>
            <w:vAlign w:val="bottom"/>
          </w:tcPr>
          <w:p w:rsidR="00F8406E" w:rsidRPr="00CA224D" w:rsidRDefault="00AD3FD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Alcance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F8406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.3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F8406E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222" w:type="dxa"/>
            <w:vMerge w:val="restart"/>
            <w:shd w:val="clear" w:color="auto" w:fill="auto"/>
            <w:noWrap/>
            <w:vAlign w:val="bottom"/>
          </w:tcPr>
          <w:p w:rsidR="00F8406E" w:rsidRPr="000E7E02" w:rsidRDefault="00BB3858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Moderado </w:t>
            </w:r>
          </w:p>
        </w:tc>
      </w:tr>
      <w:tr w:rsidR="00F8406E" w:rsidRPr="000E7E02" w:rsidTr="00AD3FD8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78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89" w:type="dxa"/>
            <w:vMerge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89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907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60" w:type="dxa"/>
            <w:vMerge/>
            <w:shd w:val="clear" w:color="auto" w:fill="auto"/>
          </w:tcPr>
          <w:p w:rsidR="00F8406E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4" w:type="dxa"/>
            <w:vAlign w:val="bottom"/>
          </w:tcPr>
          <w:p w:rsidR="00F8406E" w:rsidRPr="00CA224D" w:rsidRDefault="00AD3FD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Cronograma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F8406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.05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F8406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F8406E" w:rsidRPr="000E7E02" w:rsidTr="00AD3FD8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78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89" w:type="dxa"/>
            <w:vMerge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89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907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60" w:type="dxa"/>
            <w:vMerge/>
            <w:shd w:val="clear" w:color="auto" w:fill="auto"/>
          </w:tcPr>
          <w:p w:rsidR="00F8406E" w:rsidRPr="000E7E02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4" w:type="dxa"/>
            <w:vAlign w:val="bottom"/>
          </w:tcPr>
          <w:p w:rsidR="00F8406E" w:rsidRPr="00CA224D" w:rsidRDefault="00AD3FD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>Costo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F8406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F8406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.05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F8406E" w:rsidRPr="000E7E02" w:rsidTr="00AD3FD8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78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89" w:type="dxa"/>
            <w:vMerge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89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907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60" w:type="dxa"/>
            <w:vMerge/>
            <w:shd w:val="clear" w:color="auto" w:fill="auto"/>
          </w:tcPr>
          <w:p w:rsidR="00F8406E" w:rsidRPr="000E7E02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4" w:type="dxa"/>
            <w:tcBorders>
              <w:bottom w:val="single" w:sz="6" w:space="0" w:color="auto"/>
            </w:tcBorders>
            <w:vAlign w:val="bottom"/>
          </w:tcPr>
          <w:p w:rsidR="00F8406E" w:rsidRPr="00CA224D" w:rsidRDefault="00AD3FD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>Calidad</w:t>
            </w:r>
          </w:p>
        </w:tc>
        <w:tc>
          <w:tcPr>
            <w:tcW w:w="158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</w:tcPr>
          <w:p w:rsidR="00F8406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.05</w:t>
            </w:r>
          </w:p>
        </w:tc>
        <w:tc>
          <w:tcPr>
            <w:tcW w:w="1485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8406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.05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F8406E" w:rsidRPr="000E7E02" w:rsidTr="00AD3FD8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F8406E" w:rsidRPr="000E7E02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78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89" w:type="dxa"/>
            <w:vMerge/>
          </w:tcPr>
          <w:p w:rsidR="00F8406E" w:rsidRPr="000E7E02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89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907" w:type="dxa"/>
            <w:vMerge/>
            <w:shd w:val="clear" w:color="auto" w:fill="auto"/>
            <w:noWrap/>
            <w:vAlign w:val="bottom"/>
          </w:tcPr>
          <w:p w:rsidR="00F8406E" w:rsidRPr="000E7E02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60" w:type="dxa"/>
            <w:vMerge/>
            <w:shd w:val="clear" w:color="auto" w:fill="auto"/>
            <w:vAlign w:val="center"/>
          </w:tcPr>
          <w:p w:rsidR="00F8406E" w:rsidRPr="00263C4F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3059" w:type="dxa"/>
            <w:gridSpan w:val="2"/>
            <w:shd w:val="clear" w:color="auto" w:fill="F2F2F2"/>
            <w:vAlign w:val="center"/>
          </w:tcPr>
          <w:p w:rsidR="00F8406E" w:rsidRPr="00263C4F" w:rsidRDefault="00AD3FD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Total Probabilidad x Impacto</w:t>
            </w:r>
          </w:p>
        </w:tc>
        <w:tc>
          <w:tcPr>
            <w:tcW w:w="1485" w:type="dxa"/>
            <w:shd w:val="clear" w:color="auto" w:fill="F2F2F2"/>
            <w:noWrap/>
            <w:vAlign w:val="center"/>
          </w:tcPr>
          <w:p w:rsidR="00F8406E" w:rsidRPr="00E67DB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s-ES"/>
              </w:rPr>
              <w:t>.3</w:t>
            </w:r>
          </w:p>
        </w:tc>
        <w:tc>
          <w:tcPr>
            <w:tcW w:w="1222" w:type="dxa"/>
            <w:vMerge/>
            <w:shd w:val="clear" w:color="auto" w:fill="auto"/>
          </w:tcPr>
          <w:p w:rsidR="00F8406E" w:rsidRPr="00E67DB2" w:rsidRDefault="00F8406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</w:tr>
    </w:tbl>
    <w:p w:rsidR="00AD79F7" w:rsidRDefault="00AD79F7" w:rsidP="00017D0E">
      <w:pPr>
        <w:pStyle w:val="Textoindependiente"/>
      </w:pPr>
    </w:p>
    <w:p w:rsidR="00017D0E" w:rsidRDefault="00017D0E" w:rsidP="00017D0E">
      <w:pPr>
        <w:overflowPunct/>
        <w:autoSpaceDE/>
        <w:autoSpaceDN/>
        <w:adjustRightInd/>
        <w:textAlignment w:val="auto"/>
        <w:rPr>
          <w:lang w:val="es-MX"/>
        </w:rPr>
      </w:pPr>
    </w:p>
    <w:p w:rsidR="00017D0E" w:rsidRDefault="00017D0E" w:rsidP="00017D0E">
      <w:pPr>
        <w:overflowPunct/>
        <w:autoSpaceDE/>
        <w:autoSpaceDN/>
        <w:adjustRightInd/>
        <w:textAlignment w:val="auto"/>
        <w:rPr>
          <w:lang w:val="es-MX"/>
        </w:rPr>
      </w:pPr>
    </w:p>
    <w:tbl>
      <w:tblPr>
        <w:tblW w:w="1636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2552"/>
        <w:gridCol w:w="1593"/>
        <w:gridCol w:w="2361"/>
        <w:gridCol w:w="1708"/>
        <w:gridCol w:w="1214"/>
        <w:gridCol w:w="1369"/>
        <w:gridCol w:w="1585"/>
        <w:gridCol w:w="1485"/>
        <w:gridCol w:w="1222"/>
      </w:tblGrid>
      <w:tr w:rsidR="00017D0E" w:rsidRPr="000E7E02" w:rsidTr="00AA61B5">
        <w:trPr>
          <w:trHeight w:val="170"/>
          <w:jc w:val="center"/>
        </w:trPr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 w:rsidR="00017D0E" w:rsidRPr="000E7E02" w:rsidRDefault="00C4742A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lastRenderedPageBreak/>
              <w:t>CR3</w:t>
            </w:r>
          </w:p>
        </w:tc>
        <w:tc>
          <w:tcPr>
            <w:tcW w:w="2552" w:type="dxa"/>
            <w:vMerge w:val="restart"/>
            <w:shd w:val="clear" w:color="auto" w:fill="auto"/>
            <w:noWrap/>
            <w:vAlign w:val="bottom"/>
          </w:tcPr>
          <w:p w:rsidR="00017D0E" w:rsidRPr="00017D0E" w:rsidRDefault="00017D0E" w:rsidP="00017D0E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No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poder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obtener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la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infraestructura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necesaria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para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ofrecer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una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página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con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soporte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y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calidad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suficiente</w:t>
            </w:r>
            <w:proofErr w:type="spellEnd"/>
          </w:p>
        </w:tc>
        <w:tc>
          <w:tcPr>
            <w:tcW w:w="1593" w:type="dxa"/>
            <w:vMerge w:val="restart"/>
          </w:tcPr>
          <w:p w:rsidR="00017D0E" w:rsidRPr="000E7E02" w:rsidRDefault="00C4742A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Mala administración del presupuesto o incorrecta investigación de los servicios</w:t>
            </w:r>
          </w:p>
        </w:tc>
        <w:tc>
          <w:tcPr>
            <w:tcW w:w="2361" w:type="dxa"/>
            <w:vMerge w:val="restart"/>
            <w:shd w:val="clear" w:color="auto" w:fill="auto"/>
            <w:noWrap/>
            <w:vAlign w:val="bottom"/>
          </w:tcPr>
          <w:p w:rsidR="00017D0E" w:rsidRPr="000E7E02" w:rsidRDefault="007F746D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Desarrollo</w:t>
            </w:r>
          </w:p>
        </w:tc>
        <w:tc>
          <w:tcPr>
            <w:tcW w:w="1708" w:type="dxa"/>
            <w:vMerge w:val="restart"/>
            <w:shd w:val="clear" w:color="auto" w:fill="auto"/>
            <w:noWrap/>
            <w:vAlign w:val="bottom"/>
          </w:tcPr>
          <w:p w:rsidR="00017D0E" w:rsidRPr="000E7E02" w:rsidRDefault="00AA61B5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Plantillas de costos y calidad</w:t>
            </w:r>
          </w:p>
        </w:tc>
        <w:tc>
          <w:tcPr>
            <w:tcW w:w="1214" w:type="dxa"/>
            <w:vMerge w:val="restart"/>
            <w:shd w:val="clear" w:color="auto" w:fill="auto"/>
          </w:tcPr>
          <w:p w:rsidR="00017D0E" w:rsidRDefault="00D234D4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369" w:type="dxa"/>
            <w:vAlign w:val="bottom"/>
          </w:tcPr>
          <w:p w:rsidR="00017D0E" w:rsidRPr="00CA224D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Alcance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017D0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.2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017D0E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.05</w:t>
            </w:r>
          </w:p>
        </w:tc>
        <w:tc>
          <w:tcPr>
            <w:tcW w:w="1222" w:type="dxa"/>
            <w:vMerge w:val="restart"/>
            <w:shd w:val="clear" w:color="auto" w:fill="auto"/>
            <w:noWrap/>
            <w:vAlign w:val="bottom"/>
          </w:tcPr>
          <w:p w:rsidR="00017D0E" w:rsidRPr="000E7E02" w:rsidRDefault="00BB3858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bajo</w:t>
            </w:r>
          </w:p>
        </w:tc>
      </w:tr>
      <w:tr w:rsidR="00017D0E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017D0E" w:rsidRPr="00017D0E" w:rsidRDefault="00017D0E" w:rsidP="00017D0E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</w:tcPr>
          <w:p w:rsidR="00017D0E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69" w:type="dxa"/>
            <w:vAlign w:val="bottom"/>
          </w:tcPr>
          <w:p w:rsidR="00017D0E" w:rsidRPr="00CA224D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Cronograma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017D0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017D0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017D0E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017D0E" w:rsidRPr="00017D0E" w:rsidRDefault="00017D0E" w:rsidP="00017D0E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69" w:type="dxa"/>
            <w:vAlign w:val="bottom"/>
          </w:tcPr>
          <w:p w:rsidR="00017D0E" w:rsidRPr="00CA224D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>Costo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017D0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017D0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.05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017D0E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017D0E" w:rsidRPr="00017D0E" w:rsidRDefault="00017D0E" w:rsidP="00017D0E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69" w:type="dxa"/>
            <w:tcBorders>
              <w:bottom w:val="single" w:sz="6" w:space="0" w:color="auto"/>
            </w:tcBorders>
            <w:vAlign w:val="bottom"/>
          </w:tcPr>
          <w:p w:rsidR="00017D0E" w:rsidRPr="00CA224D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>Calidad</w:t>
            </w:r>
          </w:p>
        </w:tc>
        <w:tc>
          <w:tcPr>
            <w:tcW w:w="158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</w:tcPr>
          <w:p w:rsidR="00017D0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485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017D0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017D0E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017D0E" w:rsidRPr="00017D0E" w:rsidRDefault="00017D0E" w:rsidP="00017D0E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017D0E" w:rsidRPr="00263C4F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954" w:type="dxa"/>
            <w:gridSpan w:val="2"/>
            <w:shd w:val="clear" w:color="auto" w:fill="F2F2F2"/>
            <w:vAlign w:val="center"/>
          </w:tcPr>
          <w:p w:rsidR="00017D0E" w:rsidRPr="00263C4F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proofErr w:type="gramStart"/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Total</w:t>
            </w:r>
            <w:proofErr w:type="gramEnd"/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 xml:space="preserve"> Probabilidad x Impacto</w:t>
            </w:r>
          </w:p>
        </w:tc>
        <w:tc>
          <w:tcPr>
            <w:tcW w:w="1485" w:type="dxa"/>
            <w:shd w:val="clear" w:color="auto" w:fill="F2F2F2"/>
            <w:noWrap/>
            <w:vAlign w:val="center"/>
          </w:tcPr>
          <w:p w:rsidR="00017D0E" w:rsidRPr="00E67DB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s-ES"/>
              </w:rPr>
              <w:t>.1</w:t>
            </w:r>
          </w:p>
        </w:tc>
        <w:tc>
          <w:tcPr>
            <w:tcW w:w="1222" w:type="dxa"/>
            <w:vMerge/>
            <w:shd w:val="clear" w:color="auto" w:fill="auto"/>
          </w:tcPr>
          <w:p w:rsidR="00017D0E" w:rsidRPr="00E67DB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</w:tr>
      <w:tr w:rsidR="00BB3858" w:rsidRPr="000E7E02" w:rsidTr="00AA61B5">
        <w:trPr>
          <w:trHeight w:val="170"/>
          <w:jc w:val="center"/>
        </w:trPr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CR4</w:t>
            </w:r>
          </w:p>
        </w:tc>
        <w:tc>
          <w:tcPr>
            <w:tcW w:w="2552" w:type="dxa"/>
            <w:vMerge w:val="restart"/>
            <w:shd w:val="clear" w:color="auto" w:fill="auto"/>
            <w:noWrap/>
            <w:vAlign w:val="bottom"/>
          </w:tcPr>
          <w:p w:rsidR="00BB3858" w:rsidRPr="00017D0E" w:rsidRDefault="00BB3858" w:rsidP="00BB3858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Falta de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organización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o de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planeación</w:t>
            </w:r>
            <w:proofErr w:type="spellEnd"/>
          </w:p>
        </w:tc>
        <w:tc>
          <w:tcPr>
            <w:tcW w:w="1593" w:type="dxa"/>
            <w:vMerge w:val="restart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Errores en la comunicación entre integrantes </w:t>
            </w:r>
          </w:p>
        </w:tc>
        <w:tc>
          <w:tcPr>
            <w:tcW w:w="2361" w:type="dxa"/>
            <w:vMerge w:val="restart"/>
            <w:shd w:val="clear" w:color="auto" w:fill="auto"/>
            <w:noWrap/>
            <w:vAlign w:val="bottom"/>
          </w:tcPr>
          <w:p w:rsidR="00BB3858" w:rsidRPr="000E7E02" w:rsidRDefault="007F746D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Desarrollo</w:t>
            </w:r>
          </w:p>
        </w:tc>
        <w:tc>
          <w:tcPr>
            <w:tcW w:w="1708" w:type="dxa"/>
            <w:vMerge w:val="restart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 w:val="restart"/>
            <w:shd w:val="clear" w:color="auto" w:fill="auto"/>
          </w:tcPr>
          <w:p w:rsidR="00BB3858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369" w:type="dxa"/>
            <w:vAlign w:val="bottom"/>
          </w:tcPr>
          <w:p w:rsidR="00BB3858" w:rsidRPr="00CA224D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Alcance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3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BB3858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1222" w:type="dxa"/>
            <w:vMerge w:val="restart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bajo</w:t>
            </w:r>
          </w:p>
        </w:tc>
      </w:tr>
      <w:tr w:rsidR="00BB3858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BB3858" w:rsidRPr="00017D0E" w:rsidRDefault="00BB3858" w:rsidP="00BB3858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</w:tcPr>
          <w:p w:rsidR="00BB3858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69" w:type="dxa"/>
            <w:vAlign w:val="bottom"/>
          </w:tcPr>
          <w:p w:rsidR="00BB3858" w:rsidRPr="00CA224D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Cronograma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5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BB3858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BB3858" w:rsidRPr="00017D0E" w:rsidRDefault="00BB3858" w:rsidP="00BB3858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69" w:type="dxa"/>
            <w:vAlign w:val="bottom"/>
          </w:tcPr>
          <w:p w:rsidR="00BB3858" w:rsidRPr="00CA224D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>Costo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.05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BB3858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BB3858" w:rsidRPr="00017D0E" w:rsidRDefault="00BB3858" w:rsidP="00BB3858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69" w:type="dxa"/>
            <w:tcBorders>
              <w:bottom w:val="single" w:sz="6" w:space="0" w:color="auto"/>
            </w:tcBorders>
            <w:vAlign w:val="bottom"/>
          </w:tcPr>
          <w:p w:rsidR="00BB3858" w:rsidRPr="00CA224D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>Calidad</w:t>
            </w:r>
          </w:p>
        </w:tc>
        <w:tc>
          <w:tcPr>
            <w:tcW w:w="158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485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BB3858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BB3858" w:rsidRPr="00017D0E" w:rsidRDefault="00BB3858" w:rsidP="00BB3858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BB3858" w:rsidRPr="00263C4F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954" w:type="dxa"/>
            <w:gridSpan w:val="2"/>
            <w:shd w:val="clear" w:color="auto" w:fill="F2F2F2"/>
            <w:vAlign w:val="center"/>
          </w:tcPr>
          <w:p w:rsidR="00BB3858" w:rsidRPr="00263C4F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proofErr w:type="gramStart"/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Total</w:t>
            </w:r>
            <w:proofErr w:type="gramEnd"/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 xml:space="preserve"> Probabilidad x Impacto</w:t>
            </w:r>
          </w:p>
        </w:tc>
        <w:tc>
          <w:tcPr>
            <w:tcW w:w="1485" w:type="dxa"/>
            <w:shd w:val="clear" w:color="auto" w:fill="F2F2F2"/>
            <w:noWrap/>
            <w:vAlign w:val="center"/>
          </w:tcPr>
          <w:p w:rsidR="00BB3858" w:rsidRPr="00E67DB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s-ES"/>
              </w:rPr>
              <w:t>.</w:t>
            </w:r>
            <w:r>
              <w:rPr>
                <w:rFonts w:ascii="Verdana" w:hAnsi="Verdana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222" w:type="dxa"/>
            <w:vMerge/>
            <w:shd w:val="clear" w:color="auto" w:fill="auto"/>
          </w:tcPr>
          <w:p w:rsidR="00BB3858" w:rsidRPr="00E67DB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</w:tr>
      <w:tr w:rsidR="00BB3858" w:rsidRPr="000E7E02" w:rsidTr="00AA61B5">
        <w:trPr>
          <w:trHeight w:val="170"/>
          <w:jc w:val="center"/>
        </w:trPr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CR5</w:t>
            </w:r>
          </w:p>
        </w:tc>
        <w:tc>
          <w:tcPr>
            <w:tcW w:w="2552" w:type="dxa"/>
            <w:vMerge w:val="restart"/>
            <w:shd w:val="clear" w:color="auto" w:fill="auto"/>
            <w:noWrap/>
            <w:vAlign w:val="bottom"/>
          </w:tcPr>
          <w:p w:rsidR="00BB3858" w:rsidRPr="00017D0E" w:rsidRDefault="00BB3858" w:rsidP="00BB3858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Style w:val="nfasis"/>
                <w:i w:val="0"/>
                <w:iCs w:val="0"/>
                <w:sz w:val="28"/>
                <w:szCs w:val="28"/>
              </w:rPr>
              <w:t>I</w:t>
            </w:r>
            <w:r>
              <w:rPr>
                <w:rStyle w:val="nfasis"/>
                <w:sz w:val="28"/>
                <w:szCs w:val="28"/>
              </w:rPr>
              <w:t>ncorrecta</w:t>
            </w:r>
            <w:proofErr w:type="spellEnd"/>
            <w:r>
              <w:rPr>
                <w:rStyle w:val="nfasis"/>
                <w:sz w:val="28"/>
                <w:szCs w:val="28"/>
              </w:rPr>
              <w:t xml:space="preserve"> </w:t>
            </w:r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obtención</w:t>
            </w:r>
            <w:proofErr w:type="spellEnd"/>
            <w:proofErr w:type="gram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de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infraestructura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o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recursos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para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solventar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los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gastos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.</w:t>
            </w:r>
          </w:p>
        </w:tc>
        <w:tc>
          <w:tcPr>
            <w:tcW w:w="1593" w:type="dxa"/>
            <w:vMerge w:val="restart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Mala administración del presupuesto o incorrecta investigación de los 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costos </w:t>
            </w:r>
          </w:p>
        </w:tc>
        <w:tc>
          <w:tcPr>
            <w:tcW w:w="2361" w:type="dxa"/>
            <w:vMerge w:val="restart"/>
            <w:shd w:val="clear" w:color="auto" w:fill="auto"/>
            <w:noWrap/>
            <w:vAlign w:val="bottom"/>
          </w:tcPr>
          <w:p w:rsidR="00BB3858" w:rsidRPr="000E7E02" w:rsidRDefault="007F746D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Vinculación</w:t>
            </w:r>
            <w:r w:rsidR="00AA61B5">
              <w:rPr>
                <w:rFonts w:ascii="Verdana" w:hAnsi="Verdana" w:cs="Arial"/>
                <w:sz w:val="18"/>
                <w:szCs w:val="18"/>
                <w:lang w:val="es-ES"/>
              </w:rPr>
              <w:t>/desarrollo</w:t>
            </w:r>
          </w:p>
        </w:tc>
        <w:tc>
          <w:tcPr>
            <w:tcW w:w="1708" w:type="dxa"/>
            <w:vMerge w:val="restart"/>
            <w:shd w:val="clear" w:color="auto" w:fill="auto"/>
            <w:noWrap/>
            <w:vAlign w:val="bottom"/>
          </w:tcPr>
          <w:p w:rsidR="00BB3858" w:rsidRPr="000E7E02" w:rsidRDefault="00AA61B5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Plantillas de costos y calidad</w:t>
            </w:r>
          </w:p>
        </w:tc>
        <w:tc>
          <w:tcPr>
            <w:tcW w:w="1214" w:type="dxa"/>
            <w:vMerge w:val="restart"/>
            <w:shd w:val="clear" w:color="auto" w:fill="auto"/>
          </w:tcPr>
          <w:p w:rsidR="00BB3858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.3</w:t>
            </w:r>
          </w:p>
        </w:tc>
        <w:tc>
          <w:tcPr>
            <w:tcW w:w="1369" w:type="dxa"/>
            <w:vAlign w:val="bottom"/>
          </w:tcPr>
          <w:p w:rsidR="00BB3858" w:rsidRPr="00CA224D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Alcance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.3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BB3858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222" w:type="dxa"/>
            <w:vMerge w:val="restart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Moderado </w:t>
            </w:r>
          </w:p>
        </w:tc>
      </w:tr>
      <w:tr w:rsidR="00BB3858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BB3858" w:rsidRPr="00017D0E" w:rsidRDefault="00BB3858" w:rsidP="00BB3858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</w:tcPr>
          <w:p w:rsidR="00BB3858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69" w:type="dxa"/>
            <w:vAlign w:val="bottom"/>
          </w:tcPr>
          <w:p w:rsidR="00BB3858" w:rsidRPr="00CA224D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Cronograma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.05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BB3858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BB3858" w:rsidRPr="00017D0E" w:rsidRDefault="00BB3858" w:rsidP="00BB3858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69" w:type="dxa"/>
            <w:vAlign w:val="bottom"/>
          </w:tcPr>
          <w:p w:rsidR="00BB3858" w:rsidRPr="00CA224D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>Costo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.05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BB3858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BB3858" w:rsidRPr="00017D0E" w:rsidRDefault="00BB3858" w:rsidP="00BB3858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69" w:type="dxa"/>
            <w:tcBorders>
              <w:bottom w:val="single" w:sz="6" w:space="0" w:color="auto"/>
            </w:tcBorders>
            <w:vAlign w:val="bottom"/>
          </w:tcPr>
          <w:p w:rsidR="00BB3858" w:rsidRPr="00CA224D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>Calidad</w:t>
            </w:r>
          </w:p>
        </w:tc>
        <w:tc>
          <w:tcPr>
            <w:tcW w:w="158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.05</w:t>
            </w:r>
          </w:p>
        </w:tc>
        <w:tc>
          <w:tcPr>
            <w:tcW w:w="1485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.05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BB3858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BB3858" w:rsidRPr="00017D0E" w:rsidRDefault="00BB3858" w:rsidP="00BB3858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BB3858" w:rsidRPr="00263C4F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954" w:type="dxa"/>
            <w:gridSpan w:val="2"/>
            <w:shd w:val="clear" w:color="auto" w:fill="F2F2F2"/>
            <w:vAlign w:val="center"/>
          </w:tcPr>
          <w:p w:rsidR="00BB3858" w:rsidRPr="00263C4F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proofErr w:type="gramStart"/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Total</w:t>
            </w:r>
            <w:proofErr w:type="gramEnd"/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 xml:space="preserve"> Probabilidad x Impacto</w:t>
            </w:r>
          </w:p>
        </w:tc>
        <w:tc>
          <w:tcPr>
            <w:tcW w:w="1485" w:type="dxa"/>
            <w:shd w:val="clear" w:color="auto" w:fill="F2F2F2"/>
            <w:noWrap/>
            <w:vAlign w:val="center"/>
          </w:tcPr>
          <w:p w:rsidR="00BB3858" w:rsidRPr="00E67DB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s-ES"/>
              </w:rPr>
              <w:t>.3</w:t>
            </w:r>
          </w:p>
        </w:tc>
        <w:tc>
          <w:tcPr>
            <w:tcW w:w="1222" w:type="dxa"/>
            <w:vMerge/>
            <w:shd w:val="clear" w:color="auto" w:fill="auto"/>
          </w:tcPr>
          <w:p w:rsidR="00BB3858" w:rsidRPr="00E67DB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</w:tr>
      <w:tr w:rsidR="00BB3858" w:rsidRPr="000E7E02" w:rsidTr="00AA61B5">
        <w:trPr>
          <w:trHeight w:val="170"/>
          <w:jc w:val="center"/>
        </w:trPr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CR6</w:t>
            </w:r>
          </w:p>
        </w:tc>
        <w:tc>
          <w:tcPr>
            <w:tcW w:w="2552" w:type="dxa"/>
            <w:vMerge w:val="restart"/>
            <w:shd w:val="clear" w:color="auto" w:fill="auto"/>
            <w:noWrap/>
            <w:vAlign w:val="bottom"/>
          </w:tcPr>
          <w:p w:rsidR="00BB3858" w:rsidRPr="00017D0E" w:rsidRDefault="00BB3858" w:rsidP="00BB3858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Fallas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en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el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transporte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de las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semillas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, lo que le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dará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mala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reputación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a la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página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.</w:t>
            </w:r>
          </w:p>
          <w:p w:rsidR="00BB3858" w:rsidRPr="00017D0E" w:rsidRDefault="00BB3858" w:rsidP="00BB3858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 w:val="restart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Incorrecto contacto con proveedores de transporte</w:t>
            </w:r>
          </w:p>
        </w:tc>
        <w:tc>
          <w:tcPr>
            <w:tcW w:w="2361" w:type="dxa"/>
            <w:vMerge w:val="restart"/>
            <w:shd w:val="clear" w:color="auto" w:fill="auto"/>
            <w:noWrap/>
            <w:vAlign w:val="bottom"/>
          </w:tcPr>
          <w:p w:rsidR="00BB3858" w:rsidRPr="000E7E02" w:rsidRDefault="007F746D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Vinculación</w:t>
            </w:r>
          </w:p>
        </w:tc>
        <w:tc>
          <w:tcPr>
            <w:tcW w:w="1708" w:type="dxa"/>
            <w:vMerge w:val="restart"/>
            <w:shd w:val="clear" w:color="auto" w:fill="auto"/>
            <w:noWrap/>
            <w:vAlign w:val="bottom"/>
          </w:tcPr>
          <w:p w:rsidR="00BB3858" w:rsidRPr="000E7E02" w:rsidRDefault="00AA61B5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Plantillas de costos y calidad</w:t>
            </w:r>
          </w:p>
        </w:tc>
        <w:tc>
          <w:tcPr>
            <w:tcW w:w="1214" w:type="dxa"/>
            <w:vMerge w:val="restart"/>
            <w:shd w:val="clear" w:color="auto" w:fill="auto"/>
          </w:tcPr>
          <w:p w:rsidR="00BB3858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369" w:type="dxa"/>
            <w:vAlign w:val="bottom"/>
          </w:tcPr>
          <w:p w:rsidR="00BB3858" w:rsidRPr="00CA224D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Alcance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BB3858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222" w:type="dxa"/>
            <w:vMerge w:val="restart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bajo</w:t>
            </w:r>
          </w:p>
        </w:tc>
      </w:tr>
      <w:tr w:rsidR="00BB3858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BB3858" w:rsidRPr="00017D0E" w:rsidRDefault="00BB3858" w:rsidP="00BB3858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</w:tcPr>
          <w:p w:rsidR="00BB3858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69" w:type="dxa"/>
            <w:vAlign w:val="bottom"/>
          </w:tcPr>
          <w:p w:rsidR="00BB3858" w:rsidRPr="00CA224D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Cronograma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BB3858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BB3858" w:rsidRPr="00017D0E" w:rsidRDefault="00BB3858" w:rsidP="00BB3858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69" w:type="dxa"/>
            <w:vAlign w:val="bottom"/>
          </w:tcPr>
          <w:p w:rsidR="00BB3858" w:rsidRPr="00CA224D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>Costo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.05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BB3858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BB3858" w:rsidRPr="00017D0E" w:rsidRDefault="00BB3858" w:rsidP="00BB3858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69" w:type="dxa"/>
            <w:tcBorders>
              <w:bottom w:val="single" w:sz="6" w:space="0" w:color="auto"/>
            </w:tcBorders>
            <w:vAlign w:val="bottom"/>
          </w:tcPr>
          <w:p w:rsidR="00BB3858" w:rsidRPr="00CA224D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>Calidad</w:t>
            </w:r>
          </w:p>
        </w:tc>
        <w:tc>
          <w:tcPr>
            <w:tcW w:w="158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1485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BB3858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BB3858" w:rsidRPr="00017D0E" w:rsidRDefault="00BB3858" w:rsidP="00BB3858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BB3858" w:rsidRPr="00263C4F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954" w:type="dxa"/>
            <w:gridSpan w:val="2"/>
            <w:shd w:val="clear" w:color="auto" w:fill="F2F2F2"/>
            <w:vAlign w:val="center"/>
          </w:tcPr>
          <w:p w:rsidR="00BB3858" w:rsidRPr="00263C4F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proofErr w:type="gramStart"/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Total</w:t>
            </w:r>
            <w:proofErr w:type="gramEnd"/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 xml:space="preserve"> Probabilidad x Impacto</w:t>
            </w:r>
          </w:p>
        </w:tc>
        <w:tc>
          <w:tcPr>
            <w:tcW w:w="1485" w:type="dxa"/>
            <w:shd w:val="clear" w:color="auto" w:fill="F2F2F2"/>
            <w:noWrap/>
            <w:vAlign w:val="center"/>
          </w:tcPr>
          <w:p w:rsidR="00BB3858" w:rsidRPr="00E67DB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s-ES"/>
              </w:rPr>
              <w:t>.</w:t>
            </w:r>
            <w:r>
              <w:rPr>
                <w:rFonts w:ascii="Verdana" w:hAnsi="Verdana" w:cs="Arial"/>
                <w:b/>
                <w:sz w:val="18"/>
                <w:szCs w:val="18"/>
                <w:lang w:val="es-ES"/>
              </w:rPr>
              <w:t>25</w:t>
            </w:r>
          </w:p>
        </w:tc>
        <w:tc>
          <w:tcPr>
            <w:tcW w:w="1222" w:type="dxa"/>
            <w:vMerge/>
            <w:shd w:val="clear" w:color="auto" w:fill="auto"/>
          </w:tcPr>
          <w:p w:rsidR="00BB3858" w:rsidRPr="00E67DB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</w:tr>
      <w:tr w:rsidR="00017D0E" w:rsidRPr="000E7E02" w:rsidTr="00AA61B5">
        <w:trPr>
          <w:trHeight w:val="170"/>
          <w:jc w:val="center"/>
        </w:trPr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 w:rsidR="00017D0E" w:rsidRPr="000E7E02" w:rsidRDefault="00C4742A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CR7</w:t>
            </w:r>
          </w:p>
        </w:tc>
        <w:tc>
          <w:tcPr>
            <w:tcW w:w="2552" w:type="dxa"/>
            <w:vMerge w:val="restart"/>
            <w:shd w:val="clear" w:color="auto" w:fill="auto"/>
            <w:noWrap/>
            <w:vAlign w:val="bottom"/>
          </w:tcPr>
          <w:p w:rsidR="00017D0E" w:rsidRPr="00017D0E" w:rsidRDefault="00017D0E" w:rsidP="00017D0E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Robo de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Información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.</w:t>
            </w:r>
          </w:p>
        </w:tc>
        <w:tc>
          <w:tcPr>
            <w:tcW w:w="1593" w:type="dxa"/>
            <w:vMerge w:val="restart"/>
          </w:tcPr>
          <w:p w:rsidR="00017D0E" w:rsidRPr="000E7E02" w:rsidRDefault="00D234D4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Mala implementación de seguridad del sistema</w:t>
            </w:r>
          </w:p>
        </w:tc>
        <w:tc>
          <w:tcPr>
            <w:tcW w:w="2361" w:type="dxa"/>
            <w:vMerge w:val="restart"/>
            <w:shd w:val="clear" w:color="auto" w:fill="auto"/>
            <w:noWrap/>
            <w:vAlign w:val="bottom"/>
          </w:tcPr>
          <w:p w:rsidR="00017D0E" w:rsidRPr="000E7E02" w:rsidRDefault="007F746D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Desarrollo/seguridad</w:t>
            </w:r>
          </w:p>
        </w:tc>
        <w:tc>
          <w:tcPr>
            <w:tcW w:w="1708" w:type="dxa"/>
            <w:vMerge w:val="restart"/>
            <w:shd w:val="clear" w:color="auto" w:fill="auto"/>
            <w:noWrap/>
            <w:vAlign w:val="bottom"/>
          </w:tcPr>
          <w:p w:rsidR="00017D0E" w:rsidRPr="000E7E02" w:rsidRDefault="00AA61B5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Plantilla de cambios </w:t>
            </w:r>
          </w:p>
        </w:tc>
        <w:tc>
          <w:tcPr>
            <w:tcW w:w="1214" w:type="dxa"/>
            <w:vMerge w:val="restart"/>
            <w:shd w:val="clear" w:color="auto" w:fill="auto"/>
          </w:tcPr>
          <w:p w:rsidR="00017D0E" w:rsidRDefault="00D234D4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.5</w:t>
            </w:r>
          </w:p>
        </w:tc>
        <w:tc>
          <w:tcPr>
            <w:tcW w:w="1369" w:type="dxa"/>
            <w:vAlign w:val="bottom"/>
          </w:tcPr>
          <w:p w:rsidR="00017D0E" w:rsidRPr="00CA224D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Alcance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017D0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.4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017D0E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.3</w:t>
            </w:r>
          </w:p>
        </w:tc>
        <w:tc>
          <w:tcPr>
            <w:tcW w:w="1222" w:type="dxa"/>
            <w:vMerge w:val="restart"/>
            <w:shd w:val="clear" w:color="auto" w:fill="auto"/>
            <w:noWrap/>
            <w:vAlign w:val="bottom"/>
          </w:tcPr>
          <w:p w:rsidR="00017D0E" w:rsidRPr="000E7E02" w:rsidRDefault="00BB3858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alto</w:t>
            </w:r>
          </w:p>
        </w:tc>
      </w:tr>
      <w:tr w:rsidR="00017D0E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017D0E" w:rsidRPr="00017D0E" w:rsidRDefault="00017D0E" w:rsidP="00017D0E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</w:tcPr>
          <w:p w:rsidR="00017D0E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69" w:type="dxa"/>
            <w:vAlign w:val="bottom"/>
          </w:tcPr>
          <w:p w:rsidR="00017D0E" w:rsidRPr="00CA224D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Cronograma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017D0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.2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017D0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017D0E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017D0E" w:rsidRPr="00017D0E" w:rsidRDefault="00017D0E" w:rsidP="00017D0E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69" w:type="dxa"/>
            <w:vAlign w:val="bottom"/>
          </w:tcPr>
          <w:p w:rsidR="00017D0E" w:rsidRPr="00CA224D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>Costo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017D0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.2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017D0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017D0E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017D0E" w:rsidRPr="00017D0E" w:rsidRDefault="00017D0E" w:rsidP="00017D0E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69" w:type="dxa"/>
            <w:tcBorders>
              <w:bottom w:val="single" w:sz="6" w:space="0" w:color="auto"/>
            </w:tcBorders>
            <w:vAlign w:val="bottom"/>
          </w:tcPr>
          <w:p w:rsidR="00017D0E" w:rsidRPr="00CA224D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>Calidad</w:t>
            </w:r>
          </w:p>
        </w:tc>
        <w:tc>
          <w:tcPr>
            <w:tcW w:w="158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</w:tcPr>
          <w:p w:rsidR="00017D0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485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017D0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.2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017D0E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017D0E" w:rsidRPr="00017D0E" w:rsidRDefault="00017D0E" w:rsidP="00017D0E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017D0E" w:rsidRPr="00263C4F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954" w:type="dxa"/>
            <w:gridSpan w:val="2"/>
            <w:shd w:val="clear" w:color="auto" w:fill="F2F2F2"/>
            <w:vAlign w:val="center"/>
          </w:tcPr>
          <w:p w:rsidR="00017D0E" w:rsidRPr="00263C4F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proofErr w:type="gramStart"/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Total</w:t>
            </w:r>
            <w:proofErr w:type="gramEnd"/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 xml:space="preserve"> Probabilidad x Impacto</w:t>
            </w:r>
          </w:p>
        </w:tc>
        <w:tc>
          <w:tcPr>
            <w:tcW w:w="1485" w:type="dxa"/>
            <w:shd w:val="clear" w:color="auto" w:fill="F2F2F2"/>
            <w:noWrap/>
            <w:vAlign w:val="center"/>
          </w:tcPr>
          <w:p w:rsidR="00017D0E" w:rsidRPr="00E67DB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s-ES"/>
              </w:rPr>
              <w:t>.5</w:t>
            </w:r>
          </w:p>
        </w:tc>
        <w:tc>
          <w:tcPr>
            <w:tcW w:w="1222" w:type="dxa"/>
            <w:vMerge/>
            <w:shd w:val="clear" w:color="auto" w:fill="auto"/>
          </w:tcPr>
          <w:p w:rsidR="00017D0E" w:rsidRPr="00E67DB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</w:tr>
      <w:tr w:rsidR="007F746D" w:rsidRPr="000E7E02" w:rsidTr="00AA61B5">
        <w:trPr>
          <w:trHeight w:val="711"/>
          <w:jc w:val="center"/>
        </w:trPr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 w:rsidR="007F746D" w:rsidRPr="000E7E02" w:rsidRDefault="007F746D" w:rsidP="007F746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lastRenderedPageBreak/>
              <w:t>CR8</w:t>
            </w:r>
          </w:p>
        </w:tc>
        <w:tc>
          <w:tcPr>
            <w:tcW w:w="2552" w:type="dxa"/>
            <w:vMerge w:val="restart"/>
            <w:shd w:val="clear" w:color="auto" w:fill="auto"/>
            <w:noWrap/>
            <w:vAlign w:val="bottom"/>
          </w:tcPr>
          <w:p w:rsidR="007F746D" w:rsidRPr="00017D0E" w:rsidRDefault="007F746D" w:rsidP="007F746D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Malentendidos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entre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vendedores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y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compradores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dentro de la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plataforma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.</w:t>
            </w:r>
          </w:p>
          <w:p w:rsidR="007F746D" w:rsidRPr="00017D0E" w:rsidRDefault="007F746D" w:rsidP="007F746D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 w:val="restart"/>
          </w:tcPr>
          <w:p w:rsidR="007F746D" w:rsidRPr="000E7E02" w:rsidRDefault="007F746D" w:rsidP="007F746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Incorrecta explicación de los términos a ambos personajes</w:t>
            </w:r>
          </w:p>
        </w:tc>
        <w:tc>
          <w:tcPr>
            <w:tcW w:w="2361" w:type="dxa"/>
            <w:vMerge w:val="restart"/>
            <w:shd w:val="clear" w:color="auto" w:fill="auto"/>
            <w:noWrap/>
            <w:vAlign w:val="bottom"/>
          </w:tcPr>
          <w:p w:rsidR="007F746D" w:rsidRPr="000E7E02" w:rsidRDefault="007F746D" w:rsidP="007F746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Desarrollo </w:t>
            </w:r>
          </w:p>
        </w:tc>
        <w:tc>
          <w:tcPr>
            <w:tcW w:w="1708" w:type="dxa"/>
            <w:vMerge w:val="restart"/>
            <w:shd w:val="clear" w:color="auto" w:fill="auto"/>
            <w:noWrap/>
            <w:vAlign w:val="bottom"/>
          </w:tcPr>
          <w:p w:rsidR="007F746D" w:rsidRPr="000E7E02" w:rsidRDefault="00AA61B5" w:rsidP="007F746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Plantillas de costos y calidad</w:t>
            </w:r>
          </w:p>
        </w:tc>
        <w:tc>
          <w:tcPr>
            <w:tcW w:w="1214" w:type="dxa"/>
            <w:vMerge w:val="restart"/>
            <w:shd w:val="clear" w:color="auto" w:fill="auto"/>
          </w:tcPr>
          <w:p w:rsidR="007F746D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.3</w:t>
            </w:r>
          </w:p>
        </w:tc>
        <w:tc>
          <w:tcPr>
            <w:tcW w:w="1369" w:type="dxa"/>
            <w:vAlign w:val="bottom"/>
          </w:tcPr>
          <w:p w:rsidR="007F746D" w:rsidRPr="00CA224D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Alcance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7F746D" w:rsidRPr="000E7E02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7F746D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.05</w:t>
            </w:r>
          </w:p>
        </w:tc>
        <w:tc>
          <w:tcPr>
            <w:tcW w:w="1222" w:type="dxa"/>
            <w:vMerge w:val="restart"/>
            <w:shd w:val="clear" w:color="auto" w:fill="auto"/>
            <w:noWrap/>
            <w:vAlign w:val="bottom"/>
          </w:tcPr>
          <w:p w:rsidR="007F746D" w:rsidRPr="000E7E02" w:rsidRDefault="007F746D" w:rsidP="007F746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Moderado</w:t>
            </w:r>
          </w:p>
        </w:tc>
      </w:tr>
      <w:tr w:rsidR="007F746D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7F746D" w:rsidRPr="000E7E02" w:rsidRDefault="007F746D" w:rsidP="007F746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7F746D" w:rsidRPr="00017D0E" w:rsidRDefault="007F746D" w:rsidP="007F746D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7F746D" w:rsidRPr="000E7E02" w:rsidRDefault="007F746D" w:rsidP="007F746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7F746D" w:rsidRPr="000E7E02" w:rsidRDefault="007F746D" w:rsidP="007F746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7F746D" w:rsidRPr="000E7E02" w:rsidRDefault="007F746D" w:rsidP="007F746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</w:tcPr>
          <w:p w:rsidR="007F746D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69" w:type="dxa"/>
            <w:vAlign w:val="bottom"/>
          </w:tcPr>
          <w:p w:rsidR="007F746D" w:rsidRPr="00CA224D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Cronograma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7F746D" w:rsidRPr="000E7E02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.05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7F746D" w:rsidRPr="000E7E02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7F746D" w:rsidRPr="000E7E02" w:rsidRDefault="007F746D" w:rsidP="007F746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7F746D" w:rsidRPr="000E7E02" w:rsidTr="00AA61B5">
        <w:trPr>
          <w:trHeight w:val="299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7F746D" w:rsidRPr="000E7E02" w:rsidRDefault="007F746D" w:rsidP="007F746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7F746D" w:rsidRPr="00017D0E" w:rsidRDefault="007F746D" w:rsidP="007F746D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7F746D" w:rsidRPr="000E7E02" w:rsidRDefault="007F746D" w:rsidP="007F746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7F746D" w:rsidRPr="000E7E02" w:rsidRDefault="007F746D" w:rsidP="007F746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7F746D" w:rsidRPr="000E7E02" w:rsidRDefault="007F746D" w:rsidP="007F746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</w:tcPr>
          <w:p w:rsidR="007F746D" w:rsidRPr="000E7E02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69" w:type="dxa"/>
            <w:vAlign w:val="bottom"/>
          </w:tcPr>
          <w:p w:rsidR="007F746D" w:rsidRPr="00CA224D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>Costo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7F746D" w:rsidRPr="000E7E02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.2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7F746D" w:rsidRPr="000E7E02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7F746D" w:rsidRPr="000E7E02" w:rsidRDefault="007F746D" w:rsidP="007F746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7F746D" w:rsidRPr="000E7E02" w:rsidTr="00AA61B5">
        <w:trPr>
          <w:trHeight w:val="261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7F746D" w:rsidRPr="000E7E02" w:rsidRDefault="007F746D" w:rsidP="007F746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7F746D" w:rsidRPr="00017D0E" w:rsidRDefault="007F746D" w:rsidP="007F746D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7F746D" w:rsidRPr="000E7E02" w:rsidRDefault="007F746D" w:rsidP="007F746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7F746D" w:rsidRPr="000E7E02" w:rsidRDefault="007F746D" w:rsidP="007F746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7F746D" w:rsidRPr="000E7E02" w:rsidRDefault="007F746D" w:rsidP="007F746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</w:tcPr>
          <w:p w:rsidR="007F746D" w:rsidRPr="000E7E02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69" w:type="dxa"/>
            <w:tcBorders>
              <w:bottom w:val="single" w:sz="6" w:space="0" w:color="auto"/>
            </w:tcBorders>
            <w:vAlign w:val="bottom"/>
          </w:tcPr>
          <w:p w:rsidR="007F746D" w:rsidRPr="00CA224D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>Calidad</w:t>
            </w:r>
          </w:p>
        </w:tc>
        <w:tc>
          <w:tcPr>
            <w:tcW w:w="158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</w:tcPr>
          <w:p w:rsidR="007F746D" w:rsidRPr="000E7E02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05</w:t>
            </w:r>
          </w:p>
        </w:tc>
        <w:tc>
          <w:tcPr>
            <w:tcW w:w="1485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7F746D" w:rsidRPr="000E7E02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7F746D" w:rsidRPr="000E7E02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7F746D" w:rsidRPr="000E7E02" w:rsidTr="00AA61B5">
        <w:trPr>
          <w:trHeight w:val="90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7F746D" w:rsidRPr="000E7E02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7F746D" w:rsidRPr="00017D0E" w:rsidRDefault="007F746D" w:rsidP="007F746D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7F746D" w:rsidRPr="000E7E02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7F746D" w:rsidRPr="000E7E02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7F746D" w:rsidRPr="000E7E02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7F746D" w:rsidRPr="00263C4F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954" w:type="dxa"/>
            <w:gridSpan w:val="2"/>
            <w:shd w:val="clear" w:color="auto" w:fill="F2F2F2"/>
            <w:vAlign w:val="center"/>
          </w:tcPr>
          <w:p w:rsidR="007F746D" w:rsidRPr="00263C4F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proofErr w:type="gramStart"/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Total</w:t>
            </w:r>
            <w:proofErr w:type="gramEnd"/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 xml:space="preserve"> Probabilidad x Impacto</w:t>
            </w:r>
          </w:p>
        </w:tc>
        <w:tc>
          <w:tcPr>
            <w:tcW w:w="1485" w:type="dxa"/>
            <w:shd w:val="clear" w:color="auto" w:fill="F2F2F2"/>
            <w:noWrap/>
            <w:vAlign w:val="center"/>
          </w:tcPr>
          <w:p w:rsidR="007F746D" w:rsidRPr="00E67DB2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s-ES"/>
              </w:rPr>
              <w:t>.</w:t>
            </w:r>
            <w:r>
              <w:rPr>
                <w:rFonts w:ascii="Verdana" w:hAnsi="Verdana" w:cs="Arial"/>
                <w:b/>
                <w:sz w:val="18"/>
                <w:szCs w:val="18"/>
                <w:lang w:val="es-ES"/>
              </w:rPr>
              <w:t>2</w:t>
            </w:r>
            <w:r>
              <w:rPr>
                <w:rFonts w:ascii="Verdana" w:hAnsi="Verdana" w:cs="Arial"/>
                <w:b/>
                <w:sz w:val="18"/>
                <w:szCs w:val="18"/>
                <w:lang w:val="es-ES"/>
              </w:rPr>
              <w:t>5</w:t>
            </w:r>
          </w:p>
        </w:tc>
        <w:tc>
          <w:tcPr>
            <w:tcW w:w="1222" w:type="dxa"/>
            <w:vMerge/>
            <w:shd w:val="clear" w:color="auto" w:fill="auto"/>
          </w:tcPr>
          <w:p w:rsidR="007F746D" w:rsidRPr="00E67DB2" w:rsidRDefault="007F746D" w:rsidP="007F746D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</w:tr>
      <w:tr w:rsidR="00017D0E" w:rsidRPr="000E7E02" w:rsidTr="00AA61B5">
        <w:trPr>
          <w:trHeight w:val="170"/>
          <w:jc w:val="center"/>
        </w:trPr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 w:rsidR="00017D0E" w:rsidRPr="000E7E02" w:rsidRDefault="00C4742A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CR9</w:t>
            </w:r>
          </w:p>
        </w:tc>
        <w:tc>
          <w:tcPr>
            <w:tcW w:w="2552" w:type="dxa"/>
            <w:vMerge w:val="restart"/>
            <w:shd w:val="clear" w:color="auto" w:fill="auto"/>
            <w:noWrap/>
            <w:vAlign w:val="bottom"/>
          </w:tcPr>
          <w:p w:rsidR="00017D0E" w:rsidRPr="00017D0E" w:rsidRDefault="00017D0E" w:rsidP="00017D0E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Posibles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estafas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 xml:space="preserve"> a los </w:t>
            </w:r>
            <w:proofErr w:type="spellStart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compradores</w:t>
            </w:r>
            <w:proofErr w:type="spellEnd"/>
            <w:r w:rsidRPr="00017D0E">
              <w:rPr>
                <w:rStyle w:val="nfasis"/>
                <w:i w:val="0"/>
                <w:iCs w:val="0"/>
                <w:sz w:val="28"/>
                <w:szCs w:val="28"/>
              </w:rPr>
              <w:t>.</w:t>
            </w:r>
          </w:p>
        </w:tc>
        <w:tc>
          <w:tcPr>
            <w:tcW w:w="1593" w:type="dxa"/>
            <w:vMerge w:val="restart"/>
          </w:tcPr>
          <w:p w:rsidR="00017D0E" w:rsidRPr="000E7E02" w:rsidRDefault="00D234D4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Incorrecta implementación de seguridad </w:t>
            </w:r>
          </w:p>
        </w:tc>
        <w:tc>
          <w:tcPr>
            <w:tcW w:w="2361" w:type="dxa"/>
            <w:vMerge w:val="restart"/>
            <w:shd w:val="clear" w:color="auto" w:fill="auto"/>
            <w:noWrap/>
            <w:vAlign w:val="bottom"/>
          </w:tcPr>
          <w:p w:rsidR="00017D0E" w:rsidRPr="000E7E02" w:rsidRDefault="007F746D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Agricultores/Vendedores</w:t>
            </w:r>
          </w:p>
        </w:tc>
        <w:tc>
          <w:tcPr>
            <w:tcW w:w="1708" w:type="dxa"/>
            <w:vMerge w:val="restart"/>
            <w:shd w:val="clear" w:color="auto" w:fill="auto"/>
            <w:noWrap/>
            <w:vAlign w:val="bottom"/>
          </w:tcPr>
          <w:p w:rsidR="00017D0E" w:rsidRPr="000E7E02" w:rsidRDefault="00AA61B5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Plantillas de 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cambios 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costos y calidad</w:t>
            </w:r>
          </w:p>
        </w:tc>
        <w:tc>
          <w:tcPr>
            <w:tcW w:w="1214" w:type="dxa"/>
            <w:vMerge w:val="restart"/>
            <w:shd w:val="clear" w:color="auto" w:fill="auto"/>
          </w:tcPr>
          <w:p w:rsidR="00017D0E" w:rsidRDefault="00D234D4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.3</w:t>
            </w:r>
          </w:p>
        </w:tc>
        <w:tc>
          <w:tcPr>
            <w:tcW w:w="1369" w:type="dxa"/>
            <w:vAlign w:val="bottom"/>
          </w:tcPr>
          <w:p w:rsidR="00017D0E" w:rsidRPr="00CA224D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Alcance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017D0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017D0E" w:rsidRDefault="007F746D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.05</w:t>
            </w:r>
          </w:p>
        </w:tc>
        <w:tc>
          <w:tcPr>
            <w:tcW w:w="1222" w:type="dxa"/>
            <w:vMerge w:val="restart"/>
            <w:shd w:val="clear" w:color="auto" w:fill="auto"/>
            <w:noWrap/>
            <w:vAlign w:val="bottom"/>
          </w:tcPr>
          <w:p w:rsidR="00017D0E" w:rsidRPr="000E7E02" w:rsidRDefault="007F746D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Moderado</w:t>
            </w:r>
          </w:p>
        </w:tc>
      </w:tr>
      <w:tr w:rsidR="00017D0E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93" w:type="dxa"/>
            <w:vMerge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</w:tcPr>
          <w:p w:rsidR="00017D0E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69" w:type="dxa"/>
            <w:vAlign w:val="bottom"/>
          </w:tcPr>
          <w:p w:rsidR="00017D0E" w:rsidRPr="00CA224D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Cronograma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017D0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017D0E" w:rsidRPr="000E7E02" w:rsidRDefault="007F746D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017D0E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93" w:type="dxa"/>
            <w:vMerge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69" w:type="dxa"/>
            <w:vAlign w:val="bottom"/>
          </w:tcPr>
          <w:p w:rsidR="00017D0E" w:rsidRPr="00CA224D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>Costo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017D0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.2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017D0E" w:rsidRPr="000E7E02" w:rsidRDefault="007F746D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017D0E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93" w:type="dxa"/>
            <w:vMerge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69" w:type="dxa"/>
            <w:tcBorders>
              <w:bottom w:val="single" w:sz="6" w:space="0" w:color="auto"/>
            </w:tcBorders>
            <w:vAlign w:val="bottom"/>
          </w:tcPr>
          <w:p w:rsidR="00017D0E" w:rsidRPr="00CA224D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>Calidad</w:t>
            </w:r>
          </w:p>
        </w:tc>
        <w:tc>
          <w:tcPr>
            <w:tcW w:w="158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</w:tcPr>
          <w:p w:rsidR="00017D0E" w:rsidRPr="000E7E02" w:rsidRDefault="00BB3858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485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017D0E" w:rsidRPr="000E7E02" w:rsidRDefault="007F746D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017D0E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93" w:type="dxa"/>
            <w:vMerge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61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8" w:type="dxa"/>
            <w:vMerge/>
            <w:shd w:val="clear" w:color="auto" w:fill="auto"/>
            <w:noWrap/>
            <w:vAlign w:val="bottom"/>
          </w:tcPr>
          <w:p w:rsidR="00017D0E" w:rsidRPr="000E7E0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017D0E" w:rsidRPr="00263C4F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954" w:type="dxa"/>
            <w:gridSpan w:val="2"/>
            <w:shd w:val="clear" w:color="auto" w:fill="F2F2F2"/>
            <w:vAlign w:val="center"/>
          </w:tcPr>
          <w:p w:rsidR="00017D0E" w:rsidRPr="00263C4F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proofErr w:type="gramStart"/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Total</w:t>
            </w:r>
            <w:proofErr w:type="gramEnd"/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 xml:space="preserve"> Probabilidad x Impacto</w:t>
            </w:r>
          </w:p>
        </w:tc>
        <w:tc>
          <w:tcPr>
            <w:tcW w:w="1485" w:type="dxa"/>
            <w:shd w:val="clear" w:color="auto" w:fill="F2F2F2"/>
            <w:noWrap/>
            <w:vAlign w:val="center"/>
          </w:tcPr>
          <w:p w:rsidR="00017D0E" w:rsidRPr="00E67DB2" w:rsidRDefault="007F746D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s-ES"/>
              </w:rPr>
              <w:t>.15</w:t>
            </w:r>
          </w:p>
        </w:tc>
        <w:tc>
          <w:tcPr>
            <w:tcW w:w="1222" w:type="dxa"/>
            <w:vMerge/>
            <w:shd w:val="clear" w:color="auto" w:fill="auto"/>
          </w:tcPr>
          <w:p w:rsidR="00017D0E" w:rsidRPr="00E67DB2" w:rsidRDefault="00017D0E" w:rsidP="00017D0E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</w:tr>
    </w:tbl>
    <w:p w:rsidR="00C4742A" w:rsidRDefault="00C4742A" w:rsidP="00017D0E">
      <w:pPr>
        <w:overflowPunct/>
        <w:autoSpaceDE/>
        <w:autoSpaceDN/>
        <w:adjustRightInd/>
        <w:textAlignment w:val="auto"/>
        <w:rPr>
          <w:lang w:val="es-MX"/>
        </w:rPr>
      </w:pPr>
    </w:p>
    <w:tbl>
      <w:tblPr>
        <w:tblW w:w="1636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2552"/>
        <w:gridCol w:w="1607"/>
        <w:gridCol w:w="2354"/>
        <w:gridCol w:w="1842"/>
        <w:gridCol w:w="1134"/>
        <w:gridCol w:w="1308"/>
        <w:gridCol w:w="1585"/>
        <w:gridCol w:w="1485"/>
        <w:gridCol w:w="1222"/>
      </w:tblGrid>
      <w:tr w:rsidR="00BB3858" w:rsidRPr="000E7E02" w:rsidTr="00AA61B5">
        <w:trPr>
          <w:trHeight w:val="170"/>
          <w:jc w:val="center"/>
        </w:trPr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10</w:t>
            </w:r>
          </w:p>
        </w:tc>
        <w:tc>
          <w:tcPr>
            <w:tcW w:w="2552" w:type="dxa"/>
            <w:vMerge w:val="restart"/>
            <w:shd w:val="clear" w:color="auto" w:fill="auto"/>
            <w:noWrap/>
            <w:vAlign w:val="bottom"/>
          </w:tcPr>
          <w:p w:rsidR="00BB3858" w:rsidRPr="00017D0E" w:rsidRDefault="00BB3858" w:rsidP="00BB3858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  <w:proofErr w:type="spellStart"/>
            <w:r>
              <w:rPr>
                <w:rStyle w:val="nfasis"/>
                <w:i w:val="0"/>
                <w:iCs w:val="0"/>
                <w:sz w:val="28"/>
                <w:szCs w:val="28"/>
              </w:rPr>
              <w:t>Perdidas</w:t>
            </w:r>
            <w:proofErr w:type="spellEnd"/>
            <w:r>
              <w:rPr>
                <w:rStyle w:val="nfasis"/>
                <w:i w:val="0"/>
                <w:iCs w:val="0"/>
                <w:sz w:val="28"/>
                <w:szCs w:val="28"/>
              </w:rPr>
              <w:t xml:space="preserve"> de </w:t>
            </w:r>
            <w:proofErr w:type="spellStart"/>
            <w:r>
              <w:rPr>
                <w:rStyle w:val="nfasis"/>
                <w:i w:val="0"/>
                <w:iCs w:val="0"/>
                <w:sz w:val="28"/>
                <w:szCs w:val="28"/>
              </w:rPr>
              <w:t>cultivo</w:t>
            </w:r>
            <w:proofErr w:type="spellEnd"/>
            <w:r>
              <w:rPr>
                <w:rStyle w:val="nfasis"/>
                <w:i w:val="0"/>
                <w:iCs w:val="0"/>
                <w:sz w:val="28"/>
                <w:szCs w:val="28"/>
              </w:rPr>
              <w:t xml:space="preserve"> por </w:t>
            </w:r>
            <w:proofErr w:type="spellStart"/>
            <w:r>
              <w:rPr>
                <w:rStyle w:val="nfasis"/>
                <w:i w:val="0"/>
                <w:iCs w:val="0"/>
                <w:sz w:val="28"/>
                <w:szCs w:val="28"/>
              </w:rPr>
              <w:t>cambios</w:t>
            </w:r>
            <w:proofErr w:type="spellEnd"/>
            <w:r>
              <w:rPr>
                <w:rStyle w:val="nfasis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nfasis"/>
                <w:i w:val="0"/>
                <w:iCs w:val="0"/>
                <w:sz w:val="28"/>
                <w:szCs w:val="28"/>
              </w:rPr>
              <w:t>climaticos</w:t>
            </w:r>
            <w:proofErr w:type="spellEnd"/>
          </w:p>
        </w:tc>
        <w:tc>
          <w:tcPr>
            <w:tcW w:w="1607" w:type="dxa"/>
            <w:vMerge w:val="restart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Cambios </w:t>
            </w: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climaticos</w:t>
            </w:r>
            <w:proofErr w:type="spellEnd"/>
          </w:p>
        </w:tc>
        <w:tc>
          <w:tcPr>
            <w:tcW w:w="2354" w:type="dxa"/>
            <w:vMerge w:val="restart"/>
            <w:shd w:val="clear" w:color="auto" w:fill="auto"/>
            <w:noWrap/>
            <w:vAlign w:val="bottom"/>
          </w:tcPr>
          <w:p w:rsidR="00BB3858" w:rsidRPr="000E7E02" w:rsidRDefault="007F746D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Naturaleza</w:t>
            </w:r>
          </w:p>
        </w:tc>
        <w:tc>
          <w:tcPr>
            <w:tcW w:w="1842" w:type="dxa"/>
            <w:vMerge w:val="restart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bookmarkStart w:id="0" w:name="_GoBack"/>
            <w:bookmarkEnd w:id="0"/>
          </w:p>
        </w:tc>
        <w:tc>
          <w:tcPr>
            <w:tcW w:w="1134" w:type="dxa"/>
            <w:vMerge w:val="restart"/>
            <w:shd w:val="clear" w:color="auto" w:fill="auto"/>
          </w:tcPr>
          <w:p w:rsidR="00BB3858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  <w:r w:rsidR="007F746D">
              <w:rPr>
                <w:rFonts w:ascii="Verdana" w:hAnsi="Verdana" w:cs="Arial"/>
                <w:sz w:val="18"/>
                <w:szCs w:val="18"/>
                <w:lang w:val="es-ES"/>
              </w:rPr>
              <w:t>4</w:t>
            </w:r>
          </w:p>
        </w:tc>
        <w:tc>
          <w:tcPr>
            <w:tcW w:w="1308" w:type="dxa"/>
            <w:vAlign w:val="bottom"/>
          </w:tcPr>
          <w:p w:rsidR="00BB3858" w:rsidRPr="00CA224D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Alcance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.2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BB3858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222" w:type="dxa"/>
            <w:vMerge w:val="restart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Moderado</w:t>
            </w:r>
          </w:p>
        </w:tc>
      </w:tr>
      <w:tr w:rsidR="00BB3858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07" w:type="dxa"/>
            <w:vMerge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54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84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B3858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08" w:type="dxa"/>
            <w:vAlign w:val="bottom"/>
          </w:tcPr>
          <w:p w:rsidR="00BB3858" w:rsidRPr="00CA224D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Cronograma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0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BB3858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07" w:type="dxa"/>
            <w:vMerge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54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84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08" w:type="dxa"/>
            <w:vAlign w:val="bottom"/>
          </w:tcPr>
          <w:p w:rsidR="00BB3858" w:rsidRPr="00CA224D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 xml:space="preserve">Costo 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BB3858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07" w:type="dxa"/>
            <w:vMerge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54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84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08" w:type="dxa"/>
            <w:tcBorders>
              <w:bottom w:val="single" w:sz="6" w:space="0" w:color="auto"/>
            </w:tcBorders>
            <w:vAlign w:val="bottom"/>
          </w:tcPr>
          <w:p w:rsidR="00BB3858" w:rsidRPr="00CA224D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>Calidad</w:t>
            </w:r>
          </w:p>
        </w:tc>
        <w:tc>
          <w:tcPr>
            <w:tcW w:w="158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485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BB3858" w:rsidRPr="00E67DB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07" w:type="dxa"/>
            <w:vMerge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54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84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B3858" w:rsidRPr="00263C4F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893" w:type="dxa"/>
            <w:gridSpan w:val="2"/>
            <w:shd w:val="clear" w:color="auto" w:fill="F2F2F2"/>
            <w:vAlign w:val="center"/>
          </w:tcPr>
          <w:p w:rsidR="00BB3858" w:rsidRPr="00263C4F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 </w:t>
            </w:r>
            <w:proofErr w:type="gramStart"/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Total</w:t>
            </w:r>
            <w:proofErr w:type="gramEnd"/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 xml:space="preserve"> Probabilidad x </w:t>
            </w:r>
            <w:r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I</w:t>
            </w:r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mpacto</w:t>
            </w:r>
          </w:p>
        </w:tc>
        <w:tc>
          <w:tcPr>
            <w:tcW w:w="1485" w:type="dxa"/>
            <w:shd w:val="clear" w:color="auto" w:fill="F2F2F2"/>
            <w:noWrap/>
            <w:vAlign w:val="center"/>
          </w:tcPr>
          <w:p w:rsidR="00BB3858" w:rsidRPr="00E67DB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s-ES"/>
              </w:rPr>
              <w:t>.2</w:t>
            </w:r>
          </w:p>
        </w:tc>
        <w:tc>
          <w:tcPr>
            <w:tcW w:w="1222" w:type="dxa"/>
            <w:vMerge/>
            <w:shd w:val="clear" w:color="auto" w:fill="auto"/>
          </w:tcPr>
          <w:p w:rsidR="00BB3858" w:rsidRPr="00E67DB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</w:tr>
      <w:tr w:rsidR="00BB3858" w:rsidRPr="000E7E02" w:rsidTr="00AA61B5">
        <w:trPr>
          <w:trHeight w:val="170"/>
          <w:jc w:val="center"/>
        </w:trPr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CR9</w:t>
            </w:r>
          </w:p>
        </w:tc>
        <w:tc>
          <w:tcPr>
            <w:tcW w:w="2552" w:type="dxa"/>
            <w:vMerge w:val="restart"/>
            <w:shd w:val="clear" w:color="auto" w:fill="auto"/>
            <w:noWrap/>
            <w:vAlign w:val="bottom"/>
          </w:tcPr>
          <w:p w:rsidR="00BB3858" w:rsidRPr="00017D0E" w:rsidRDefault="00BB3858" w:rsidP="00BB3858">
            <w:pPr>
              <w:rPr>
                <w:rStyle w:val="nfasis"/>
                <w:i w:val="0"/>
                <w:iCs w:val="0"/>
                <w:sz w:val="28"/>
                <w:szCs w:val="28"/>
              </w:rPr>
            </w:pPr>
            <w:r>
              <w:rPr>
                <w:rStyle w:val="nfasis"/>
                <w:i w:val="0"/>
                <w:iCs w:val="0"/>
                <w:sz w:val="28"/>
                <w:szCs w:val="28"/>
              </w:rPr>
              <w:t xml:space="preserve">Perdida de </w:t>
            </w:r>
            <w:proofErr w:type="spellStart"/>
            <w:r>
              <w:rPr>
                <w:rStyle w:val="nfasis"/>
                <w:i w:val="0"/>
                <w:iCs w:val="0"/>
                <w:sz w:val="28"/>
                <w:szCs w:val="28"/>
              </w:rPr>
              <w:t>cultivo</w:t>
            </w:r>
            <w:proofErr w:type="spellEnd"/>
            <w:r>
              <w:rPr>
                <w:rStyle w:val="nfasis"/>
                <w:i w:val="0"/>
                <w:iCs w:val="0"/>
                <w:sz w:val="28"/>
                <w:szCs w:val="28"/>
              </w:rPr>
              <w:t xml:space="preserve"> por </w:t>
            </w:r>
            <w:proofErr w:type="spellStart"/>
            <w:r>
              <w:rPr>
                <w:rStyle w:val="nfasis"/>
                <w:i w:val="0"/>
                <w:iCs w:val="0"/>
                <w:sz w:val="28"/>
                <w:szCs w:val="28"/>
              </w:rPr>
              <w:t>plaga</w:t>
            </w:r>
            <w:proofErr w:type="spellEnd"/>
            <w:r>
              <w:rPr>
                <w:rStyle w:val="nfasis"/>
                <w:i w:val="0"/>
                <w:iCs w:val="0"/>
                <w:sz w:val="28"/>
                <w:szCs w:val="28"/>
              </w:rPr>
              <w:t xml:space="preserve"> </w:t>
            </w:r>
          </w:p>
        </w:tc>
        <w:tc>
          <w:tcPr>
            <w:tcW w:w="1607" w:type="dxa"/>
            <w:vMerge w:val="restart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Mala implementación de repelentes </w:t>
            </w:r>
          </w:p>
        </w:tc>
        <w:tc>
          <w:tcPr>
            <w:tcW w:w="2354" w:type="dxa"/>
            <w:vMerge w:val="restart"/>
            <w:shd w:val="clear" w:color="auto" w:fill="auto"/>
            <w:noWrap/>
            <w:vAlign w:val="bottom"/>
          </w:tcPr>
          <w:p w:rsidR="00BB3858" w:rsidRPr="000E7E02" w:rsidRDefault="007F746D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Agricultores</w:t>
            </w:r>
          </w:p>
        </w:tc>
        <w:tc>
          <w:tcPr>
            <w:tcW w:w="1842" w:type="dxa"/>
            <w:vMerge w:val="restart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BB3858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  <w:p w:rsidR="00BB3858" w:rsidRPr="00D234D4" w:rsidRDefault="00BB3858" w:rsidP="00BB385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.3</w:t>
            </w:r>
          </w:p>
        </w:tc>
        <w:tc>
          <w:tcPr>
            <w:tcW w:w="1308" w:type="dxa"/>
            <w:vAlign w:val="bottom"/>
          </w:tcPr>
          <w:p w:rsidR="00BB3858" w:rsidRPr="00CA224D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Alcance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.3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BB3858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222" w:type="dxa"/>
            <w:vMerge w:val="restart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Moderado </w:t>
            </w:r>
          </w:p>
        </w:tc>
      </w:tr>
      <w:tr w:rsidR="00BB3858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07" w:type="dxa"/>
            <w:vMerge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54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84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B3858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08" w:type="dxa"/>
            <w:vAlign w:val="bottom"/>
          </w:tcPr>
          <w:p w:rsidR="00BB3858" w:rsidRPr="00CA224D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i/>
                <w:sz w:val="18"/>
                <w:szCs w:val="18"/>
                <w:lang w:val="es-ES"/>
              </w:rPr>
              <w:t>Cronograma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.05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BB3858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07" w:type="dxa"/>
            <w:vMerge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54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84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08" w:type="dxa"/>
            <w:vAlign w:val="bottom"/>
          </w:tcPr>
          <w:p w:rsidR="00BB3858" w:rsidRPr="00CA224D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>Costo</w:t>
            </w:r>
          </w:p>
        </w:tc>
        <w:tc>
          <w:tcPr>
            <w:tcW w:w="1585" w:type="dxa"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.1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.05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BB3858" w:rsidRPr="000E7E0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07" w:type="dxa"/>
            <w:vMerge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54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84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08" w:type="dxa"/>
            <w:tcBorders>
              <w:bottom w:val="single" w:sz="6" w:space="0" w:color="auto"/>
            </w:tcBorders>
            <w:vAlign w:val="bottom"/>
          </w:tcPr>
          <w:p w:rsidR="00BB3858" w:rsidRPr="00CA224D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i/>
                <w:sz w:val="18"/>
                <w:szCs w:val="18"/>
                <w:lang w:val="es-ES"/>
              </w:rPr>
            </w:pPr>
            <w:r w:rsidRPr="00CA224D">
              <w:rPr>
                <w:rFonts w:ascii="Verdana" w:hAnsi="Verdana" w:cs="Arial"/>
                <w:i/>
                <w:sz w:val="18"/>
                <w:szCs w:val="18"/>
                <w:lang w:val="es-ES"/>
              </w:rPr>
              <w:t>Calidad</w:t>
            </w:r>
          </w:p>
        </w:tc>
        <w:tc>
          <w:tcPr>
            <w:tcW w:w="158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.05</w:t>
            </w:r>
          </w:p>
        </w:tc>
        <w:tc>
          <w:tcPr>
            <w:tcW w:w="1485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.05</w:t>
            </w:r>
          </w:p>
        </w:tc>
        <w:tc>
          <w:tcPr>
            <w:tcW w:w="122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BB3858" w:rsidRPr="00E67DB2" w:rsidTr="00AA61B5">
        <w:trPr>
          <w:trHeight w:val="227"/>
          <w:jc w:val="center"/>
        </w:trPr>
        <w:tc>
          <w:tcPr>
            <w:tcW w:w="1276" w:type="dxa"/>
            <w:vMerge/>
            <w:shd w:val="clear" w:color="auto" w:fill="auto"/>
            <w:noWrap/>
            <w:vAlign w:val="center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07" w:type="dxa"/>
            <w:vMerge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354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842" w:type="dxa"/>
            <w:vMerge/>
            <w:shd w:val="clear" w:color="auto" w:fill="auto"/>
            <w:noWrap/>
            <w:vAlign w:val="bottom"/>
          </w:tcPr>
          <w:p w:rsidR="00BB3858" w:rsidRPr="000E7E0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B3858" w:rsidRPr="00263C4F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2893" w:type="dxa"/>
            <w:gridSpan w:val="2"/>
            <w:shd w:val="clear" w:color="auto" w:fill="F2F2F2"/>
            <w:vAlign w:val="center"/>
          </w:tcPr>
          <w:p w:rsidR="00BB3858" w:rsidRPr="00263C4F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proofErr w:type="gramStart"/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Total</w:t>
            </w:r>
            <w:proofErr w:type="gramEnd"/>
            <w:r w:rsidRPr="00263C4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 xml:space="preserve"> Probabilidad x Impacto</w:t>
            </w:r>
          </w:p>
        </w:tc>
        <w:tc>
          <w:tcPr>
            <w:tcW w:w="1485" w:type="dxa"/>
            <w:shd w:val="clear" w:color="auto" w:fill="F2F2F2"/>
            <w:noWrap/>
            <w:vAlign w:val="center"/>
          </w:tcPr>
          <w:p w:rsidR="00BB3858" w:rsidRPr="00E67DB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s-ES"/>
              </w:rPr>
              <w:t>.3</w:t>
            </w:r>
          </w:p>
        </w:tc>
        <w:tc>
          <w:tcPr>
            <w:tcW w:w="1222" w:type="dxa"/>
            <w:vMerge/>
            <w:shd w:val="clear" w:color="auto" w:fill="auto"/>
          </w:tcPr>
          <w:p w:rsidR="00BB3858" w:rsidRPr="00E67DB2" w:rsidRDefault="00BB3858" w:rsidP="00BB3858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</w:tr>
    </w:tbl>
    <w:p w:rsidR="005E2BAB" w:rsidRDefault="005E2BAB" w:rsidP="00017D0E">
      <w:pPr>
        <w:overflowPunct/>
        <w:autoSpaceDE/>
        <w:autoSpaceDN/>
        <w:adjustRightInd/>
        <w:textAlignment w:val="auto"/>
        <w:rPr>
          <w:lang w:val="es-MX"/>
        </w:rPr>
      </w:pPr>
    </w:p>
    <w:p w:rsidR="00D72767" w:rsidRPr="00D72767" w:rsidRDefault="00D72767" w:rsidP="00D72767">
      <w:pPr>
        <w:pStyle w:val="Textoindependiente"/>
        <w:jc w:val="both"/>
        <w:rPr>
          <w:smallCaps/>
          <w:sz w:val="18"/>
          <w:szCs w:val="18"/>
        </w:rPr>
      </w:pPr>
      <w:r w:rsidRPr="00D72767">
        <w:rPr>
          <w:rFonts w:ascii="Verdana" w:hAnsi="Verdana"/>
          <w:b/>
          <w:smallCaps/>
          <w:sz w:val="18"/>
          <w:szCs w:val="18"/>
          <w:lang w:val="es-ES"/>
        </w:rPr>
        <w:t xml:space="preserve">Instrucciones de Llenado: </w:t>
      </w:r>
      <w:r w:rsidRPr="00D72767">
        <w:rPr>
          <w:rFonts w:ascii="Verdana" w:hAnsi="Verdana"/>
          <w:i/>
          <w:smallCaps/>
          <w:sz w:val="18"/>
          <w:szCs w:val="18"/>
          <w:lang w:val="es-ES"/>
        </w:rPr>
        <w:t>Este formato contiene los resultados de realizar la identificación y evaluación cualitativa de los riesgos, priorizando riesgos para análisis o acción posterior, evaluando y combinando la probabilidad de ocurrencia e impacto de dichos riesgos. Este formato contiene los siguientes campos:</w:t>
      </w:r>
    </w:p>
    <w:p w:rsidR="00D72767" w:rsidRPr="00D72767" w:rsidRDefault="00D72767" w:rsidP="00D72767">
      <w:pPr>
        <w:pStyle w:val="Textoindependiente"/>
        <w:jc w:val="both"/>
        <w:rPr>
          <w:smallCaps/>
          <w:sz w:val="18"/>
          <w:szCs w:val="18"/>
        </w:rPr>
      </w:pPr>
    </w:p>
    <w:p w:rsidR="00D72767" w:rsidRPr="00D72767" w:rsidRDefault="00D72767" w:rsidP="00D72767">
      <w:pPr>
        <w:pStyle w:val="Textoindependiente"/>
        <w:numPr>
          <w:ilvl w:val="0"/>
          <w:numId w:val="10"/>
        </w:numPr>
        <w:ind w:left="284" w:hanging="283"/>
        <w:jc w:val="both"/>
        <w:rPr>
          <w:smallCaps/>
          <w:sz w:val="18"/>
          <w:szCs w:val="18"/>
        </w:rPr>
      </w:pPr>
      <w:r w:rsidRPr="00D72767">
        <w:rPr>
          <w:rFonts w:ascii="Verdana" w:hAnsi="Verdana"/>
          <w:b/>
          <w:smallCaps/>
          <w:sz w:val="18"/>
          <w:szCs w:val="18"/>
          <w:lang w:val="es-ES"/>
        </w:rPr>
        <w:t xml:space="preserve">Código de Riesgo: </w:t>
      </w:r>
      <w:r w:rsidRPr="00D72767">
        <w:rPr>
          <w:rFonts w:ascii="Verdana" w:hAnsi="Verdana"/>
          <w:i/>
          <w:smallCaps/>
          <w:sz w:val="18"/>
          <w:szCs w:val="18"/>
          <w:lang w:val="es-ES"/>
        </w:rPr>
        <w:t>Insertar el código asignado al riesgo.</w:t>
      </w:r>
    </w:p>
    <w:p w:rsidR="00D72767" w:rsidRPr="00D72767" w:rsidRDefault="00D72767" w:rsidP="00D72767">
      <w:pPr>
        <w:pStyle w:val="Textoindependiente"/>
        <w:numPr>
          <w:ilvl w:val="0"/>
          <w:numId w:val="10"/>
        </w:numPr>
        <w:ind w:left="284" w:hanging="283"/>
        <w:jc w:val="both"/>
        <w:rPr>
          <w:smallCaps/>
          <w:sz w:val="18"/>
          <w:szCs w:val="18"/>
        </w:rPr>
      </w:pPr>
      <w:r w:rsidRPr="00D72767">
        <w:rPr>
          <w:rFonts w:ascii="Verdana" w:hAnsi="Verdana"/>
          <w:b/>
          <w:smallCaps/>
          <w:sz w:val="18"/>
          <w:szCs w:val="18"/>
        </w:rPr>
        <w:t>Descripción del Riesgo:</w:t>
      </w:r>
      <w:r w:rsidRPr="00D72767">
        <w:rPr>
          <w:smallCaps/>
          <w:sz w:val="18"/>
          <w:szCs w:val="18"/>
        </w:rPr>
        <w:t xml:space="preserve"> </w:t>
      </w:r>
      <w:r w:rsidRPr="00D72767">
        <w:rPr>
          <w:rFonts w:ascii="Verdana" w:hAnsi="Verdana"/>
          <w:i/>
          <w:smallCaps/>
          <w:sz w:val="18"/>
          <w:szCs w:val="18"/>
          <w:lang w:val="es-ES"/>
        </w:rPr>
        <w:t>{Riesgo; Evento o condición incierta que, si se produce, tiene un efecto positivo o negativo en uno o más de los objetivos de un proyecto}. Describir detalladamente el riesgo identificado en el proyecto.</w:t>
      </w:r>
    </w:p>
    <w:p w:rsidR="00D72767" w:rsidRPr="00D72767" w:rsidRDefault="00D72767" w:rsidP="00D72767">
      <w:pPr>
        <w:pStyle w:val="Textoindependiente"/>
        <w:numPr>
          <w:ilvl w:val="0"/>
          <w:numId w:val="10"/>
        </w:numPr>
        <w:ind w:left="284" w:hanging="283"/>
        <w:jc w:val="both"/>
        <w:rPr>
          <w:smallCaps/>
          <w:sz w:val="18"/>
          <w:szCs w:val="18"/>
        </w:rPr>
      </w:pPr>
      <w:r w:rsidRPr="00D72767">
        <w:rPr>
          <w:rFonts w:ascii="Verdana" w:hAnsi="Verdana"/>
          <w:b/>
          <w:smallCaps/>
          <w:sz w:val="18"/>
          <w:szCs w:val="18"/>
        </w:rPr>
        <w:t xml:space="preserve">Causa Raíz: </w:t>
      </w:r>
      <w:r w:rsidRPr="00D72767">
        <w:rPr>
          <w:rFonts w:ascii="Verdana" w:hAnsi="Verdana"/>
          <w:i/>
          <w:smallCaps/>
          <w:sz w:val="18"/>
          <w:szCs w:val="18"/>
          <w:lang w:val="es-ES"/>
        </w:rPr>
        <w:t>{Origen de algún error, falla en su estado inicial, es la razón esencial por la cual falla un material, equipo, máquina o sistema}. Describir las causas subyacentes que ocasionan el riesgo.</w:t>
      </w:r>
    </w:p>
    <w:p w:rsidR="00D72767" w:rsidRPr="00D72767" w:rsidRDefault="00D72767" w:rsidP="00D72767">
      <w:pPr>
        <w:pStyle w:val="Textoindependiente"/>
        <w:numPr>
          <w:ilvl w:val="0"/>
          <w:numId w:val="10"/>
        </w:numPr>
        <w:ind w:left="284" w:hanging="283"/>
        <w:jc w:val="both"/>
        <w:rPr>
          <w:smallCaps/>
          <w:sz w:val="18"/>
          <w:szCs w:val="18"/>
        </w:rPr>
      </w:pPr>
      <w:r w:rsidRPr="00D72767">
        <w:rPr>
          <w:rFonts w:ascii="Verdana" w:hAnsi="Verdana"/>
          <w:b/>
          <w:smallCaps/>
          <w:sz w:val="18"/>
          <w:szCs w:val="18"/>
        </w:rPr>
        <w:lastRenderedPageBreak/>
        <w:t>Trigger:</w:t>
      </w:r>
      <w:r w:rsidRPr="00D72767">
        <w:rPr>
          <w:smallCaps/>
          <w:sz w:val="18"/>
          <w:szCs w:val="18"/>
        </w:rPr>
        <w:t xml:space="preserve"> </w:t>
      </w:r>
      <w:r w:rsidRPr="00D72767">
        <w:rPr>
          <w:rFonts w:ascii="Verdana" w:hAnsi="Verdana"/>
          <w:i/>
          <w:smallCaps/>
          <w:sz w:val="18"/>
          <w:szCs w:val="18"/>
          <w:lang w:val="es-ES"/>
        </w:rPr>
        <w:t>{Evento o situación que indica que un riesgo está por ocurrir}. Describir el evento o situación que indicaría la aparición inminente de un riesgo.</w:t>
      </w:r>
    </w:p>
    <w:p w:rsidR="00D72767" w:rsidRPr="00D72767" w:rsidRDefault="00D72767" w:rsidP="00D72767">
      <w:pPr>
        <w:pStyle w:val="Textoindependiente"/>
        <w:numPr>
          <w:ilvl w:val="0"/>
          <w:numId w:val="10"/>
        </w:numPr>
        <w:ind w:left="284" w:hanging="283"/>
        <w:jc w:val="both"/>
        <w:rPr>
          <w:smallCaps/>
          <w:sz w:val="18"/>
          <w:szCs w:val="18"/>
        </w:rPr>
      </w:pPr>
      <w:r w:rsidRPr="00D72767">
        <w:rPr>
          <w:rFonts w:ascii="Verdana" w:hAnsi="Verdana"/>
          <w:b/>
          <w:smallCaps/>
          <w:sz w:val="18"/>
          <w:szCs w:val="18"/>
        </w:rPr>
        <w:t>Entregables Afectados:</w:t>
      </w:r>
      <w:r w:rsidRPr="00D72767">
        <w:rPr>
          <w:smallCaps/>
          <w:sz w:val="18"/>
          <w:szCs w:val="18"/>
        </w:rPr>
        <w:t xml:space="preserve"> </w:t>
      </w:r>
      <w:r w:rsidRPr="00D72767">
        <w:rPr>
          <w:rFonts w:ascii="Verdana" w:hAnsi="Verdana"/>
          <w:i/>
          <w:smallCaps/>
          <w:sz w:val="18"/>
          <w:szCs w:val="18"/>
          <w:lang w:val="es-ES"/>
        </w:rPr>
        <w:t>Describir el entregable afectado por el riesgo, según la codificación de la EDT/WBS.</w:t>
      </w:r>
    </w:p>
    <w:p w:rsidR="00D72767" w:rsidRPr="00D72767" w:rsidRDefault="00D72767" w:rsidP="00D72767">
      <w:pPr>
        <w:pStyle w:val="Textoindependiente"/>
        <w:numPr>
          <w:ilvl w:val="0"/>
          <w:numId w:val="10"/>
        </w:numPr>
        <w:ind w:left="284" w:hanging="283"/>
        <w:jc w:val="both"/>
        <w:rPr>
          <w:smallCaps/>
          <w:sz w:val="18"/>
          <w:szCs w:val="18"/>
        </w:rPr>
      </w:pPr>
      <w:r w:rsidRPr="00D72767">
        <w:rPr>
          <w:rFonts w:ascii="Verdana" w:hAnsi="Verdana"/>
          <w:b/>
          <w:smallCaps/>
          <w:sz w:val="18"/>
          <w:szCs w:val="18"/>
        </w:rPr>
        <w:t>Estimación de Probabilidad:</w:t>
      </w:r>
      <w:r w:rsidRPr="00D72767">
        <w:rPr>
          <w:smallCaps/>
          <w:sz w:val="18"/>
          <w:szCs w:val="18"/>
        </w:rPr>
        <w:t xml:space="preserve"> </w:t>
      </w:r>
      <w:r w:rsidRPr="00D72767">
        <w:rPr>
          <w:rFonts w:ascii="Verdana" w:hAnsi="Verdana"/>
          <w:i/>
          <w:smallCaps/>
          <w:sz w:val="18"/>
          <w:szCs w:val="18"/>
          <w:lang w:val="es-ES"/>
        </w:rPr>
        <w:t>Anotar la probabilidad de ocurrencia de riesgo usando la Tabla de Probabilidades que aparece en la cabecera del formato.</w:t>
      </w:r>
    </w:p>
    <w:p w:rsidR="00D72767" w:rsidRPr="00D72767" w:rsidRDefault="00D72767" w:rsidP="00D72767">
      <w:pPr>
        <w:pStyle w:val="Textoindependiente"/>
        <w:numPr>
          <w:ilvl w:val="0"/>
          <w:numId w:val="10"/>
        </w:numPr>
        <w:ind w:left="284" w:hanging="283"/>
        <w:jc w:val="both"/>
        <w:rPr>
          <w:smallCaps/>
          <w:sz w:val="18"/>
          <w:szCs w:val="18"/>
        </w:rPr>
      </w:pPr>
      <w:r w:rsidRPr="00D72767">
        <w:rPr>
          <w:rFonts w:ascii="Verdana" w:hAnsi="Verdana"/>
          <w:b/>
          <w:smallCaps/>
          <w:sz w:val="18"/>
          <w:szCs w:val="18"/>
        </w:rPr>
        <w:t xml:space="preserve">Objetivo Afectado: </w:t>
      </w:r>
      <w:r w:rsidRPr="00D72767">
        <w:rPr>
          <w:rFonts w:ascii="Verdana" w:hAnsi="Verdana"/>
          <w:i/>
          <w:smallCaps/>
          <w:sz w:val="18"/>
          <w:szCs w:val="18"/>
          <w:lang w:val="es-ES"/>
        </w:rPr>
        <w:t>Objetivo afectado en términos de tiempo, costo, alcance y/o calidad. No es necesario llenar estas casillas pues sólo describen a que objetivo pertenece la estimación de impacto que se anotará a la derecha.</w:t>
      </w:r>
    </w:p>
    <w:p w:rsidR="00D72767" w:rsidRPr="00D72767" w:rsidRDefault="00D72767" w:rsidP="00D72767">
      <w:pPr>
        <w:pStyle w:val="Textoindependiente"/>
        <w:numPr>
          <w:ilvl w:val="0"/>
          <w:numId w:val="10"/>
        </w:numPr>
        <w:ind w:left="284" w:hanging="283"/>
        <w:jc w:val="both"/>
        <w:rPr>
          <w:smallCaps/>
          <w:sz w:val="18"/>
          <w:szCs w:val="18"/>
        </w:rPr>
      </w:pPr>
      <w:r w:rsidRPr="00D72767">
        <w:rPr>
          <w:rFonts w:ascii="Verdana" w:hAnsi="Verdana"/>
          <w:b/>
          <w:smallCaps/>
          <w:sz w:val="18"/>
          <w:szCs w:val="18"/>
        </w:rPr>
        <w:t xml:space="preserve">Estimación de Impacto: </w:t>
      </w:r>
      <w:r w:rsidRPr="00D72767">
        <w:rPr>
          <w:rFonts w:ascii="Verdana" w:hAnsi="Verdana"/>
          <w:i/>
          <w:smallCaps/>
          <w:sz w:val="18"/>
          <w:szCs w:val="18"/>
          <w:lang w:val="es-ES"/>
        </w:rPr>
        <w:t>Anotar el valor numérico del impacto, según la tabla de Impactos que aparece en la cabecera del formato.</w:t>
      </w:r>
    </w:p>
    <w:p w:rsidR="00D72767" w:rsidRPr="00D72767" w:rsidRDefault="00D72767" w:rsidP="00D72767">
      <w:pPr>
        <w:pStyle w:val="Textoindependiente"/>
        <w:numPr>
          <w:ilvl w:val="0"/>
          <w:numId w:val="10"/>
        </w:numPr>
        <w:ind w:left="284" w:hanging="283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D72767">
        <w:rPr>
          <w:rFonts w:ascii="Verdana" w:hAnsi="Verdana"/>
          <w:b/>
          <w:smallCaps/>
          <w:sz w:val="18"/>
          <w:szCs w:val="18"/>
        </w:rPr>
        <w:t xml:space="preserve">Probabilidad x Impacto: </w:t>
      </w:r>
      <w:r w:rsidRPr="00D72767">
        <w:rPr>
          <w:rFonts w:ascii="Verdana" w:hAnsi="Verdana"/>
          <w:i/>
          <w:smallCaps/>
          <w:sz w:val="18"/>
          <w:szCs w:val="18"/>
          <w:lang w:val="es-ES"/>
        </w:rPr>
        <w:t>Anotar el producto o multiplicación de la probabilidad por el impacto.</w:t>
      </w:r>
    </w:p>
    <w:p w:rsidR="00D72767" w:rsidRPr="00E57125" w:rsidRDefault="00D72767" w:rsidP="00D72767">
      <w:pPr>
        <w:pStyle w:val="Textoindependiente"/>
        <w:numPr>
          <w:ilvl w:val="0"/>
          <w:numId w:val="10"/>
        </w:numPr>
        <w:ind w:left="284" w:hanging="283"/>
        <w:jc w:val="both"/>
      </w:pPr>
      <w:r w:rsidRPr="00D72767">
        <w:rPr>
          <w:rFonts w:ascii="Verdana" w:hAnsi="Verdana"/>
          <w:b/>
          <w:smallCaps/>
          <w:sz w:val="18"/>
          <w:szCs w:val="18"/>
        </w:rPr>
        <w:t xml:space="preserve">Tipo de Riesgo: </w:t>
      </w:r>
      <w:r w:rsidRPr="00D72767">
        <w:rPr>
          <w:rFonts w:ascii="Verdana" w:hAnsi="Verdana"/>
          <w:i/>
          <w:smallCaps/>
          <w:sz w:val="18"/>
          <w:szCs w:val="18"/>
          <w:lang w:val="es-ES"/>
        </w:rPr>
        <w:t>Indicar el tipo de riesgo, bajo/moderado/alto, según el valor de la casilla Total Probabilidad x Impacto, y usando la tabla de Tipo de Riesgo que aparece en la cabecera del formato.</w:t>
      </w:r>
    </w:p>
    <w:p w:rsidR="00FA18FC" w:rsidRPr="00AD79F7" w:rsidRDefault="00FA18FC" w:rsidP="00AD79F7">
      <w:pPr>
        <w:overflowPunct/>
        <w:autoSpaceDE/>
        <w:autoSpaceDN/>
        <w:adjustRightInd/>
        <w:textAlignment w:val="auto"/>
        <w:rPr>
          <w:lang w:val="es-MX"/>
        </w:rPr>
      </w:pPr>
    </w:p>
    <w:sectPr w:rsidR="00FA18FC" w:rsidRPr="00AD79F7" w:rsidSect="00CC6BA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154" w:rsidRDefault="00351154" w:rsidP="008629D0">
      <w:pPr>
        <w:pStyle w:val="Textoindependiente"/>
      </w:pPr>
      <w:r>
        <w:separator/>
      </w:r>
    </w:p>
  </w:endnote>
  <w:endnote w:type="continuationSeparator" w:id="0">
    <w:p w:rsidR="00351154" w:rsidRDefault="00351154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8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3485"/>
    </w:tblGrid>
    <w:tr w:rsidR="00AD79F7" w:rsidRPr="00D72767" w:rsidTr="00AD79F7">
      <w:trPr>
        <w:trHeight w:val="295"/>
        <w:jc w:val="center"/>
      </w:trPr>
      <w:tc>
        <w:tcPr>
          <w:tcW w:w="13485" w:type="dxa"/>
          <w:vAlign w:val="center"/>
        </w:tcPr>
        <w:p w:rsidR="00AD79F7" w:rsidRPr="001C133F" w:rsidRDefault="00AD79F7" w:rsidP="003D50B0">
          <w:pPr>
            <w:jc w:val="center"/>
            <w:rPr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>El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logotipo 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r>
            <w:rPr>
              <w:rFonts w:ascii="Verdana" w:hAnsi="Verdana"/>
              <w:sz w:val="14"/>
              <w:szCs w:val="14"/>
              <w:lang w:val="es-ES"/>
            </w:rPr>
            <w:t>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:rsidR="00710341" w:rsidRPr="00576538" w:rsidRDefault="00710341" w:rsidP="0070630C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6302" w:type="dxa"/>
      <w:tblInd w:w="-131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6302"/>
    </w:tblGrid>
    <w:tr w:rsidR="00710341" w:rsidRPr="00CC6BA2" w:rsidTr="00E25FC4">
      <w:tc>
        <w:tcPr>
          <w:tcW w:w="16302" w:type="dxa"/>
        </w:tcPr>
        <w:p w:rsidR="00710341" w:rsidRDefault="00710341" w:rsidP="00AD23B0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hyperlink r:id="rId2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710341" w:rsidRPr="00A2381A" w:rsidRDefault="00710341" w:rsidP="00AD23B0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710341" w:rsidRPr="00D72767" w:rsidTr="00E25FC4">
      <w:tc>
        <w:tcPr>
          <w:tcW w:w="16302" w:type="dxa"/>
        </w:tcPr>
        <w:p w:rsidR="00710341" w:rsidRDefault="00710341" w:rsidP="00AD23B0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 xml:space="preserve">EL 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>logotipo PMI Registered Education Provider es una marca registrada del Project Management Institute, Inc.</w:t>
          </w:r>
        </w:p>
        <w:p w:rsidR="00710341" w:rsidRPr="00D30818" w:rsidRDefault="00710341" w:rsidP="00AD23B0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</w:tbl>
  <w:p w:rsidR="00710341" w:rsidRPr="009114C2" w:rsidRDefault="00710341" w:rsidP="006D0817">
    <w:pPr>
      <w:pStyle w:val="Piedepgina"/>
      <w:rPr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154" w:rsidRDefault="00351154" w:rsidP="008629D0">
      <w:pPr>
        <w:pStyle w:val="Textoindependiente"/>
      </w:pPr>
      <w:r>
        <w:separator/>
      </w:r>
    </w:p>
  </w:footnote>
  <w:footnote w:type="continuationSeparator" w:id="0">
    <w:p w:rsidR="00351154" w:rsidRDefault="00351154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341" w:rsidRDefault="00351154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38141" o:spid="_x0000_s2051" type="#_x0000_t75" alt="Marca Agua" style="position:absolute;margin-left:0;margin-top:0;width:671.45pt;height:117.5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arca Agua" gain="19661f" blacklevel="22938f"/>
          <w10:wrap anchorx="margin" anchory="margin"/>
        </v:shape>
      </w:pict>
    </w:r>
    <w:r w:rsidR="00710341">
      <w:rPr>
        <w:rStyle w:val="Nmerodepgina"/>
      </w:rPr>
      <w:fldChar w:fldCharType="begin"/>
    </w:r>
    <w:r w:rsidR="00710341">
      <w:rPr>
        <w:rStyle w:val="Nmerodepgina"/>
      </w:rPr>
      <w:instrText xml:space="preserve">PAGE  </w:instrText>
    </w:r>
    <w:r w:rsidR="00710341">
      <w:rPr>
        <w:rStyle w:val="Nmerodepgina"/>
      </w:rPr>
      <w:fldChar w:fldCharType="end"/>
    </w:r>
  </w:p>
  <w:p w:rsidR="00710341" w:rsidRDefault="00710341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AD79F7" w:rsidTr="00C80502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AD79F7" w:rsidRDefault="00AD79F7" w:rsidP="00AD79F7">
          <w:pPr>
            <w:pStyle w:val="Encabezado"/>
            <w:rPr>
              <w:lang w:val="es-ES" w:eastAsia="en-US"/>
            </w:rPr>
          </w:pPr>
          <w:r w:rsidRPr="0022355C">
            <w:rPr>
              <w:noProof/>
              <w:lang w:val="es-PE" w:eastAsia="es-PE"/>
            </w:rPr>
            <w:drawing>
              <wp:inline distT="0" distB="0" distL="0" distR="0" wp14:anchorId="0089AFE2" wp14:editId="3D2D2E18">
                <wp:extent cx="1924050" cy="438150"/>
                <wp:effectExtent l="0" t="0" r="0" b="0"/>
                <wp:docPr id="4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AD79F7" w:rsidRDefault="00AD79F7" w:rsidP="00AD79F7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AD79F7" w:rsidRDefault="00AD79F7" w:rsidP="00AD79F7">
          <w:pPr>
            <w:pStyle w:val="Encabezado"/>
            <w:jc w:val="center"/>
          </w:pPr>
          <w:r w:rsidRPr="0022355C">
            <w:rPr>
              <w:noProof/>
              <w:lang w:val="es-PE" w:eastAsia="es-PE"/>
            </w:rPr>
            <w:drawing>
              <wp:inline distT="0" distB="0" distL="0" distR="0" wp14:anchorId="094E2305" wp14:editId="15A21CA8">
                <wp:extent cx="933450" cy="409575"/>
                <wp:effectExtent l="0" t="0" r="0" b="9525"/>
                <wp:docPr id="5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AD79F7" w:rsidRDefault="00AD79F7" w:rsidP="00AD79F7">
          <w:pPr>
            <w:pStyle w:val="Encabezado"/>
            <w:jc w:val="right"/>
          </w:pPr>
          <w:r w:rsidRPr="0022355C">
            <w:rPr>
              <w:noProof/>
              <w:lang w:val="es-PE" w:eastAsia="es-PE"/>
            </w:rPr>
            <w:drawing>
              <wp:inline distT="0" distB="0" distL="0" distR="0" wp14:anchorId="07322876" wp14:editId="2A46D8A9">
                <wp:extent cx="866775" cy="409575"/>
                <wp:effectExtent l="0" t="0" r="9525" b="9525"/>
                <wp:docPr id="6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D79F7" w:rsidTr="00C80502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AD79F7" w:rsidRDefault="00AD79F7" w:rsidP="00AD79F7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FGPR360 - Versión 1.0</w:t>
          </w:r>
        </w:p>
      </w:tc>
    </w:tr>
  </w:tbl>
  <w:p w:rsidR="00710341" w:rsidRPr="005A4A93" w:rsidRDefault="00351154" w:rsidP="006D7A9C">
    <w:pPr>
      <w:pStyle w:val="Encabezado"/>
      <w:rPr>
        <w:sz w:val="18"/>
      </w:rPr>
    </w:pPr>
    <w:r>
      <w:rPr>
        <w:noProof/>
        <w:sz w:val="18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38142" o:spid="_x0000_s2050" type="#_x0000_t75" alt="Marca Agua" style="position:absolute;margin-left:0;margin-top:0;width:671.45pt;height:117.5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22355C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22355C" w:rsidRDefault="0022355C" w:rsidP="0022355C">
          <w:pPr>
            <w:pStyle w:val="Encabezado"/>
            <w:rPr>
              <w:lang w:val="es-ES" w:eastAsia="en-US"/>
            </w:rPr>
          </w:pPr>
          <w:r w:rsidRPr="0022355C">
            <w:rPr>
              <w:noProof/>
              <w:lang w:val="es-PE" w:eastAsia="es-PE"/>
            </w:rPr>
            <w:drawing>
              <wp:inline distT="0" distB="0" distL="0" distR="0">
                <wp:extent cx="1924050" cy="438150"/>
                <wp:effectExtent l="0" t="0" r="0" b="0"/>
                <wp:docPr id="11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22355C" w:rsidRDefault="0022355C" w:rsidP="0022355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22355C" w:rsidRDefault="0022355C" w:rsidP="0022355C">
          <w:pPr>
            <w:pStyle w:val="Encabezado"/>
            <w:jc w:val="center"/>
          </w:pPr>
          <w:r w:rsidRPr="0022355C">
            <w:rPr>
              <w:noProof/>
              <w:lang w:val="es-PE" w:eastAsia="es-PE"/>
            </w:rPr>
            <w:drawing>
              <wp:inline distT="0" distB="0" distL="0" distR="0">
                <wp:extent cx="933450" cy="409575"/>
                <wp:effectExtent l="0" t="0" r="0" b="9525"/>
                <wp:docPr id="10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22355C" w:rsidRDefault="0022355C" w:rsidP="0022355C">
          <w:pPr>
            <w:pStyle w:val="Encabezado"/>
            <w:jc w:val="right"/>
          </w:pPr>
          <w:r w:rsidRPr="0022355C">
            <w:rPr>
              <w:noProof/>
              <w:lang w:val="es-PE" w:eastAsia="es-PE"/>
            </w:rPr>
            <w:drawing>
              <wp:inline distT="0" distB="0" distL="0" distR="0">
                <wp:extent cx="866775" cy="409575"/>
                <wp:effectExtent l="0" t="0" r="9525" b="9525"/>
                <wp:docPr id="9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2355C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22355C" w:rsidRDefault="0022355C" w:rsidP="0022355C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FGPR360 - Versión 1.0</w:t>
          </w:r>
        </w:p>
      </w:tc>
    </w:tr>
  </w:tbl>
  <w:p w:rsidR="00710341" w:rsidRPr="00703674" w:rsidRDefault="00351154" w:rsidP="00703674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38140" o:spid="_x0000_s2049" type="#_x0000_t75" alt="Marca Agua" style="position:absolute;margin-left:0;margin-top:0;width:671.45pt;height:117.5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F9D0B46"/>
    <w:multiLevelType w:val="hybridMultilevel"/>
    <w:tmpl w:val="6630E0E0"/>
    <w:lvl w:ilvl="0" w:tplc="78B8B9B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7D0E"/>
    <w:rsid w:val="000275BA"/>
    <w:rsid w:val="00032BD5"/>
    <w:rsid w:val="00035976"/>
    <w:rsid w:val="00043511"/>
    <w:rsid w:val="00051FDE"/>
    <w:rsid w:val="00053580"/>
    <w:rsid w:val="00086980"/>
    <w:rsid w:val="000A35EC"/>
    <w:rsid w:val="000B4726"/>
    <w:rsid w:val="000D5CE3"/>
    <w:rsid w:val="000E7E4C"/>
    <w:rsid w:val="000F6EE2"/>
    <w:rsid w:val="001011CD"/>
    <w:rsid w:val="00120306"/>
    <w:rsid w:val="001229E2"/>
    <w:rsid w:val="0013286A"/>
    <w:rsid w:val="00132FCA"/>
    <w:rsid w:val="00145234"/>
    <w:rsid w:val="00155A91"/>
    <w:rsid w:val="00160C9A"/>
    <w:rsid w:val="00162073"/>
    <w:rsid w:val="0018643D"/>
    <w:rsid w:val="001A2A02"/>
    <w:rsid w:val="001F736C"/>
    <w:rsid w:val="0021059A"/>
    <w:rsid w:val="0022355C"/>
    <w:rsid w:val="00236A32"/>
    <w:rsid w:val="00256C94"/>
    <w:rsid w:val="00263C4F"/>
    <w:rsid w:val="00281933"/>
    <w:rsid w:val="00284747"/>
    <w:rsid w:val="002A5AB6"/>
    <w:rsid w:val="002B14AF"/>
    <w:rsid w:val="002B6525"/>
    <w:rsid w:val="002C0E38"/>
    <w:rsid w:val="002C2D1B"/>
    <w:rsid w:val="002D2891"/>
    <w:rsid w:val="002E4945"/>
    <w:rsid w:val="002E63C0"/>
    <w:rsid w:val="002F1488"/>
    <w:rsid w:val="002F7B98"/>
    <w:rsid w:val="003034D2"/>
    <w:rsid w:val="00312ADD"/>
    <w:rsid w:val="00317DCA"/>
    <w:rsid w:val="003233D0"/>
    <w:rsid w:val="003331F9"/>
    <w:rsid w:val="00351154"/>
    <w:rsid w:val="00377BD1"/>
    <w:rsid w:val="003902AE"/>
    <w:rsid w:val="003912BD"/>
    <w:rsid w:val="003A0F37"/>
    <w:rsid w:val="003B0BDD"/>
    <w:rsid w:val="003D50B0"/>
    <w:rsid w:val="003E1D29"/>
    <w:rsid w:val="003F4B10"/>
    <w:rsid w:val="00425863"/>
    <w:rsid w:val="00433ADC"/>
    <w:rsid w:val="00434C8A"/>
    <w:rsid w:val="00463096"/>
    <w:rsid w:val="00464248"/>
    <w:rsid w:val="0046629A"/>
    <w:rsid w:val="00475448"/>
    <w:rsid w:val="004805DB"/>
    <w:rsid w:val="00485BCE"/>
    <w:rsid w:val="004873E4"/>
    <w:rsid w:val="004A3A71"/>
    <w:rsid w:val="004A4650"/>
    <w:rsid w:val="004B2928"/>
    <w:rsid w:val="004D2730"/>
    <w:rsid w:val="004D4193"/>
    <w:rsid w:val="004F3DA5"/>
    <w:rsid w:val="00502B10"/>
    <w:rsid w:val="00522209"/>
    <w:rsid w:val="00532377"/>
    <w:rsid w:val="00540354"/>
    <w:rsid w:val="0055132B"/>
    <w:rsid w:val="00555D9B"/>
    <w:rsid w:val="00561EBF"/>
    <w:rsid w:val="005718FE"/>
    <w:rsid w:val="00576538"/>
    <w:rsid w:val="00577B63"/>
    <w:rsid w:val="00577CAC"/>
    <w:rsid w:val="00580CB4"/>
    <w:rsid w:val="00591EBD"/>
    <w:rsid w:val="005A15CD"/>
    <w:rsid w:val="005A1E22"/>
    <w:rsid w:val="005A4A93"/>
    <w:rsid w:val="005A7864"/>
    <w:rsid w:val="005A7DC3"/>
    <w:rsid w:val="005C3FE3"/>
    <w:rsid w:val="005E2BAB"/>
    <w:rsid w:val="005F11C2"/>
    <w:rsid w:val="00610028"/>
    <w:rsid w:val="00611F9E"/>
    <w:rsid w:val="00613A27"/>
    <w:rsid w:val="00623F8D"/>
    <w:rsid w:val="00641D75"/>
    <w:rsid w:val="00641E9B"/>
    <w:rsid w:val="00643615"/>
    <w:rsid w:val="00681778"/>
    <w:rsid w:val="006958BC"/>
    <w:rsid w:val="006B694A"/>
    <w:rsid w:val="006D0817"/>
    <w:rsid w:val="006D1519"/>
    <w:rsid w:val="006D7A35"/>
    <w:rsid w:val="006D7A9C"/>
    <w:rsid w:val="006E27DE"/>
    <w:rsid w:val="006E5529"/>
    <w:rsid w:val="006F18D7"/>
    <w:rsid w:val="006F7C66"/>
    <w:rsid w:val="00703674"/>
    <w:rsid w:val="0070630C"/>
    <w:rsid w:val="007067D9"/>
    <w:rsid w:val="00710341"/>
    <w:rsid w:val="00716E08"/>
    <w:rsid w:val="00717A46"/>
    <w:rsid w:val="0072528A"/>
    <w:rsid w:val="00732AAA"/>
    <w:rsid w:val="0074038A"/>
    <w:rsid w:val="007474EE"/>
    <w:rsid w:val="00750977"/>
    <w:rsid w:val="00752F9C"/>
    <w:rsid w:val="0075722A"/>
    <w:rsid w:val="007661FA"/>
    <w:rsid w:val="00773654"/>
    <w:rsid w:val="0078268B"/>
    <w:rsid w:val="00785B53"/>
    <w:rsid w:val="007D08D2"/>
    <w:rsid w:val="007F746D"/>
    <w:rsid w:val="00801DD7"/>
    <w:rsid w:val="0081514C"/>
    <w:rsid w:val="00820B5D"/>
    <w:rsid w:val="008437A7"/>
    <w:rsid w:val="008629D0"/>
    <w:rsid w:val="00863D5A"/>
    <w:rsid w:val="008642BA"/>
    <w:rsid w:val="00872D64"/>
    <w:rsid w:val="0088473C"/>
    <w:rsid w:val="00884AF9"/>
    <w:rsid w:val="00897EC1"/>
    <w:rsid w:val="008B6343"/>
    <w:rsid w:val="008C371E"/>
    <w:rsid w:val="008D09A3"/>
    <w:rsid w:val="008D166D"/>
    <w:rsid w:val="008D53A6"/>
    <w:rsid w:val="008E4DC2"/>
    <w:rsid w:val="00902592"/>
    <w:rsid w:val="009114C2"/>
    <w:rsid w:val="00916EE8"/>
    <w:rsid w:val="00933791"/>
    <w:rsid w:val="00937978"/>
    <w:rsid w:val="00943C00"/>
    <w:rsid w:val="009464D3"/>
    <w:rsid w:val="00954F2A"/>
    <w:rsid w:val="00985129"/>
    <w:rsid w:val="009A2107"/>
    <w:rsid w:val="009A7C1D"/>
    <w:rsid w:val="009A7ED2"/>
    <w:rsid w:val="009B42CE"/>
    <w:rsid w:val="009B5898"/>
    <w:rsid w:val="009C2ACD"/>
    <w:rsid w:val="009D7944"/>
    <w:rsid w:val="009E1D3F"/>
    <w:rsid w:val="009F327C"/>
    <w:rsid w:val="009F6BBB"/>
    <w:rsid w:val="00A14B4D"/>
    <w:rsid w:val="00A24149"/>
    <w:rsid w:val="00A25933"/>
    <w:rsid w:val="00A263D0"/>
    <w:rsid w:val="00A41C3C"/>
    <w:rsid w:val="00A47C32"/>
    <w:rsid w:val="00A656FC"/>
    <w:rsid w:val="00A77C2D"/>
    <w:rsid w:val="00AA1E16"/>
    <w:rsid w:val="00AA61B5"/>
    <w:rsid w:val="00AB01DE"/>
    <w:rsid w:val="00AC29A9"/>
    <w:rsid w:val="00AD1373"/>
    <w:rsid w:val="00AD23B0"/>
    <w:rsid w:val="00AD3FD8"/>
    <w:rsid w:val="00AD79F7"/>
    <w:rsid w:val="00B03A9A"/>
    <w:rsid w:val="00B05542"/>
    <w:rsid w:val="00B1217B"/>
    <w:rsid w:val="00B221A1"/>
    <w:rsid w:val="00B2293B"/>
    <w:rsid w:val="00B40151"/>
    <w:rsid w:val="00B50713"/>
    <w:rsid w:val="00B70C97"/>
    <w:rsid w:val="00B7338A"/>
    <w:rsid w:val="00B87B21"/>
    <w:rsid w:val="00BB2668"/>
    <w:rsid w:val="00BB3858"/>
    <w:rsid w:val="00BB466C"/>
    <w:rsid w:val="00BC2207"/>
    <w:rsid w:val="00BC79EA"/>
    <w:rsid w:val="00BD1142"/>
    <w:rsid w:val="00BD54DD"/>
    <w:rsid w:val="00BE3A47"/>
    <w:rsid w:val="00BE4856"/>
    <w:rsid w:val="00BE5D1D"/>
    <w:rsid w:val="00C16F14"/>
    <w:rsid w:val="00C348F3"/>
    <w:rsid w:val="00C41ACA"/>
    <w:rsid w:val="00C4742A"/>
    <w:rsid w:val="00C556ED"/>
    <w:rsid w:val="00C61E01"/>
    <w:rsid w:val="00C7694F"/>
    <w:rsid w:val="00C9179B"/>
    <w:rsid w:val="00C95886"/>
    <w:rsid w:val="00CA2926"/>
    <w:rsid w:val="00CA3306"/>
    <w:rsid w:val="00CA59D8"/>
    <w:rsid w:val="00CA6252"/>
    <w:rsid w:val="00CB2B28"/>
    <w:rsid w:val="00CB7FD2"/>
    <w:rsid w:val="00CC38E9"/>
    <w:rsid w:val="00CC6BA2"/>
    <w:rsid w:val="00CD6D13"/>
    <w:rsid w:val="00CE7C2C"/>
    <w:rsid w:val="00D15510"/>
    <w:rsid w:val="00D15E4B"/>
    <w:rsid w:val="00D234D4"/>
    <w:rsid w:val="00D405F8"/>
    <w:rsid w:val="00D44335"/>
    <w:rsid w:val="00D5189D"/>
    <w:rsid w:val="00D5297D"/>
    <w:rsid w:val="00D72767"/>
    <w:rsid w:val="00D83506"/>
    <w:rsid w:val="00D959BC"/>
    <w:rsid w:val="00D96B09"/>
    <w:rsid w:val="00DC592A"/>
    <w:rsid w:val="00DD6F1F"/>
    <w:rsid w:val="00DE2DF6"/>
    <w:rsid w:val="00E01C3C"/>
    <w:rsid w:val="00E116F1"/>
    <w:rsid w:val="00E14012"/>
    <w:rsid w:val="00E16E68"/>
    <w:rsid w:val="00E2191B"/>
    <w:rsid w:val="00E228B4"/>
    <w:rsid w:val="00E25FC4"/>
    <w:rsid w:val="00E2662C"/>
    <w:rsid w:val="00E31474"/>
    <w:rsid w:val="00E41BB9"/>
    <w:rsid w:val="00E57125"/>
    <w:rsid w:val="00E64919"/>
    <w:rsid w:val="00E678A0"/>
    <w:rsid w:val="00E73407"/>
    <w:rsid w:val="00F01C3B"/>
    <w:rsid w:val="00F14243"/>
    <w:rsid w:val="00F32606"/>
    <w:rsid w:val="00F47E43"/>
    <w:rsid w:val="00F8406E"/>
    <w:rsid w:val="00F918B3"/>
    <w:rsid w:val="00FA15FD"/>
    <w:rsid w:val="00FA18FC"/>
    <w:rsid w:val="00FD5A2D"/>
    <w:rsid w:val="00FF4675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772A581"/>
  <w15:chartTrackingRefBased/>
  <w15:docId w15:val="{C90C96A1-D7C2-4261-9FFA-2C493818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uiPriority w:val="59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703674"/>
    <w:rPr>
      <w:lang w:val="en-US"/>
    </w:rPr>
  </w:style>
  <w:style w:type="character" w:customStyle="1" w:styleId="TextoindependienteCar">
    <w:name w:val="Texto independiente Car"/>
    <w:link w:val="Textoindependiente"/>
    <w:rsid w:val="002E4945"/>
    <w:rPr>
      <w:lang w:val="es-MX" w:eastAsia="es-ES"/>
    </w:rPr>
  </w:style>
  <w:style w:type="character" w:customStyle="1" w:styleId="EncabezadoCar">
    <w:name w:val="Encabezado Car"/>
    <w:link w:val="Encabezado"/>
    <w:rsid w:val="0022355C"/>
    <w:rPr>
      <w:lang w:val="en-US" w:eastAsia="es-ES"/>
    </w:rPr>
  </w:style>
  <w:style w:type="character" w:styleId="nfasis">
    <w:name w:val="Emphasis"/>
    <w:basedOn w:val="Fuentedeprrafopredeter"/>
    <w:qFormat/>
    <w:rsid w:val="00017D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0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58ECD-C3BB-074E-8060-8E882D56E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865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5614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Pamela Ruíz</cp:lastModifiedBy>
  <cp:revision>10</cp:revision>
  <cp:lastPrinted>2014-03-12T20:16:00Z</cp:lastPrinted>
  <dcterms:created xsi:type="dcterms:W3CDTF">2018-02-20T17:47:00Z</dcterms:created>
  <dcterms:modified xsi:type="dcterms:W3CDTF">2019-11-08T20:06:00Z</dcterms:modified>
</cp:coreProperties>
</file>