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proofErr w:type="spellStart"/>
            <w:r>
              <w:rPr>
                <w:b/>
                <w:bCs/>
                <w:lang w:val="en-US"/>
              </w:rPr>
              <w:t>Faris</w:t>
            </w:r>
            <w:proofErr w:type="spellEnd"/>
            <w:r>
              <w:rPr>
                <w:b/>
                <w:bCs/>
                <w:lang w:val="en-US"/>
              </w:rPr>
              <w:t xml:space="preserve">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Pr>
            <w:rStyle w:val="IndexLink"/>
          </w:rPr>
          <w:tab/>
          <w:t>4</w:t>
        </w:r>
        <w:r>
          <w:rPr>
            <w:webHidden/>
          </w:rPr>
          <w:fldChar w:fldCharType="end"/>
        </w:r>
      </w:hyperlink>
    </w:p>
    <w:p w:rsidR="009E533D" w:rsidRDefault="00A871F6">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433055">
          <w:rPr>
            <w:rStyle w:val="IndexLink"/>
          </w:rPr>
          <w:tab/>
          <w:t>4</w:t>
        </w:r>
        <w:r w:rsidR="00433055">
          <w:rPr>
            <w:webHidden/>
          </w:rPr>
          <w:fldChar w:fldCharType="end"/>
        </w:r>
      </w:hyperlink>
    </w:p>
    <w:p w:rsidR="009E533D" w:rsidRDefault="00A871F6">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433055">
          <w:rPr>
            <w:rStyle w:val="IndexLink"/>
          </w:rPr>
          <w:tab/>
          <w:t>5</w:t>
        </w:r>
        <w:r w:rsidR="00433055">
          <w:rPr>
            <w:webHidden/>
          </w:rPr>
          <w:fldChar w:fldCharType="end"/>
        </w:r>
      </w:hyperlink>
    </w:p>
    <w:p w:rsidR="009E533D" w:rsidRDefault="00A871F6">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433055">
          <w:rPr>
            <w:rStyle w:val="IndexLink"/>
          </w:rPr>
          <w:tab/>
          <w:t>5</w:t>
        </w:r>
        <w:r w:rsidR="00433055">
          <w:rPr>
            <w:webHidden/>
          </w:rPr>
          <w:fldChar w:fldCharType="end"/>
        </w:r>
      </w:hyperlink>
    </w:p>
    <w:p w:rsidR="009E533D" w:rsidRDefault="00A871F6">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A871F6">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A871F6">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433055">
          <w:rPr>
            <w:rStyle w:val="IndexLink"/>
          </w:rPr>
          <w:tab/>
          <w:t>6</w:t>
        </w:r>
        <w:r w:rsidR="00433055">
          <w:rPr>
            <w:webHidden/>
          </w:rPr>
          <w:fldChar w:fldCharType="end"/>
        </w:r>
      </w:hyperlink>
    </w:p>
    <w:p w:rsidR="009E533D" w:rsidRDefault="00A871F6">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433055">
          <w:rPr>
            <w:rStyle w:val="IndexLink"/>
          </w:rPr>
          <w:tab/>
          <w:t>11</w:t>
        </w:r>
        <w:r w:rsidR="00433055">
          <w:rPr>
            <w:webHidden/>
          </w:rPr>
          <w:fldChar w:fldCharType="end"/>
        </w:r>
      </w:hyperlink>
    </w:p>
    <w:p w:rsidR="009E533D" w:rsidRDefault="00A871F6">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433055">
          <w:rPr>
            <w:rStyle w:val="IndexLink"/>
          </w:rPr>
          <w:tab/>
          <w:t>11</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with columns representing arrays and rows representing the (named) peptides. The elements of the matrix are the measurement values that represent the phosphorylation signal. See requirement 21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410242">
              <w:rPr>
                <w:bCs/>
                <w:lang w:val="en-US"/>
              </w:rPr>
              <w:t>results for DAS-COMBAT are batch corrected of the input</w:t>
            </w:r>
            <w:r w:rsidR="00A871F6">
              <w:rPr>
                <w:bCs/>
                <w:lang w:val="en-US"/>
              </w:rPr>
              <w:t xml:space="preserve"> dat</w:t>
            </w:r>
            <w:r w:rsidR="00410242">
              <w:rPr>
                <w:bCs/>
                <w:lang w:val="en-US"/>
              </w:rPr>
              <w:t>a table but with correct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004</w:t>
            </w:r>
          </w:p>
        </w:tc>
        <w:tc>
          <w:tcPr>
            <w:tcW w:w="7230" w:type="dxa"/>
            <w:shd w:val="clear" w:color="auto" w:fill="auto"/>
          </w:tcPr>
          <w:p w:rsidR="009E533D" w:rsidRDefault="00433055">
            <w:pPr>
              <w:rPr>
                <w:bCs/>
                <w:lang w:val="en-US"/>
              </w:rPr>
            </w:pPr>
            <w:r>
              <w:rPr>
                <w:bCs/>
                <w:lang w:val="en-US"/>
              </w:rPr>
              <w:t xml:space="preserve">Because the pre-processing performed on the kinase activity profile (see 001) is done using Exposure Time Integration the range of the measurement values on input will be between </w:t>
            </w:r>
            <w:r>
              <w:rPr>
                <w:bCs/>
                <w:color w:val="FF0000"/>
                <w:lang w:val="en-US"/>
              </w:rPr>
              <w:t xml:space="preserve">-200 and 100000 </w:t>
            </w:r>
            <w:r>
              <w:rPr>
                <w:bCs/>
                <w:lang w:val="en-US"/>
              </w:rPr>
              <w:t>for each value.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006</w:t>
            </w:r>
          </w:p>
        </w:tc>
        <w:tc>
          <w:tcPr>
            <w:tcW w:w="7230" w:type="dxa"/>
            <w:shd w:val="clear" w:color="auto" w:fill="auto"/>
          </w:tcPr>
          <w:p w:rsidR="009E533D" w:rsidRDefault="00433055" w:rsidP="004B3B56">
            <w:pPr>
              <w:rPr>
                <w:bCs/>
                <w:lang w:val="en-US"/>
              </w:rPr>
            </w:pPr>
            <w:r>
              <w:rPr>
                <w:bCs/>
                <w:lang w:val="en-US"/>
              </w:rPr>
              <w:t xml:space="preserve">The kinase activity </w:t>
            </w:r>
            <w:r w:rsidR="004B3B56">
              <w:rPr>
                <w:bCs/>
                <w:lang w:val="en-US"/>
              </w:rPr>
              <w:t xml:space="preserve">profiles are measured using any </w:t>
            </w:r>
            <w:proofErr w:type="spellStart"/>
            <w:r w:rsidR="004B3B56">
              <w:rPr>
                <w:bCs/>
                <w:lang w:val="en-US"/>
              </w:rPr>
              <w:t>PamChip</w:t>
            </w:r>
            <w:proofErr w:type="spellEnd"/>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433055">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DA786B">
              <w:rPr>
                <w:bCs/>
                <w:lang w:val="en-US"/>
              </w:rPr>
              <w:t>normalization</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410242">
            <w:pPr>
              <w:rPr>
                <w:bCs/>
                <w:lang w:val="en-US"/>
              </w:rPr>
            </w:pPr>
            <w:r>
              <w:rPr>
                <w:bCs/>
                <w:lang w:val="en-US"/>
              </w:rPr>
              <w:t>Table 1 is called “</w:t>
            </w:r>
            <w:r w:rsidR="00410242">
              <w:rPr>
                <w:b/>
                <w:bCs/>
                <w:lang w:val="en-US"/>
              </w:rPr>
              <w:t>output annotated data frame”</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r>
              <w:t>015</w:t>
            </w:r>
          </w:p>
        </w:tc>
        <w:tc>
          <w:tcPr>
            <w:tcW w:w="7249" w:type="dxa"/>
            <w:shd w:val="clear" w:color="auto" w:fill="auto"/>
          </w:tcPr>
          <w:p w:rsidR="009E533D" w:rsidRDefault="00433055">
            <w:pPr>
              <w:rPr>
                <w:bCs/>
                <w:lang w:val="en-US"/>
              </w:rPr>
            </w:pPr>
            <w:r>
              <w:rPr>
                <w:bCs/>
                <w:lang w:val="en-US"/>
              </w:rPr>
              <w:t xml:space="preserve">The applicable calculations are performed every time the </w:t>
            </w:r>
            <w:r w:rsidR="00A871F6">
              <w:rPr>
                <w:bCs/>
                <w:lang w:val="en-US"/>
              </w:rPr>
              <w:t>R Package</w:t>
            </w:r>
            <w:r>
              <w:rPr>
                <w:bCs/>
                <w:lang w:val="en-US"/>
              </w:rPr>
              <w:t xml:space="preserve"> is executed.</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w:t>
            </w:r>
            <w:r>
              <w:rPr>
                <w:bCs/>
                <w:lang w:val="en-US"/>
              </w:rPr>
              <w:t>corrected table is the same format</w:t>
            </w:r>
            <w:r w:rsidR="00490E1F">
              <w:rPr>
                <w:bCs/>
                <w:lang w:val="en-US"/>
              </w:rPr>
              <w:t xml:space="preserve"> as the input database (see </w:t>
            </w:r>
            <w:proofErr w:type="spellStart"/>
            <w:r w:rsidR="00490E1F">
              <w:rPr>
                <w:bCs/>
                <w:lang w:val="en-US"/>
              </w:rPr>
              <w:t>req</w:t>
            </w:r>
            <w:proofErr w:type="spellEnd"/>
            <w:r w:rsidR="00490E1F">
              <w:rPr>
                <w:bCs/>
                <w:lang w:val="en-US"/>
              </w:rPr>
              <w:t xml:space="preserve"> 021A)</w:t>
            </w:r>
          </w:p>
          <w:p w:rsidR="009E533D" w:rsidRDefault="009E533D"/>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correction is defined for: </w:t>
            </w:r>
            <w:r w:rsidRPr="00EA789D">
              <w:rPr>
                <w:bCs/>
                <w:lang w:val="en-US"/>
              </w:rPr>
              <w:t xml:space="preserve">No reference, </w:t>
            </w:r>
            <w:proofErr w:type="spellStart"/>
            <w:r w:rsidRPr="00EA789D">
              <w:rPr>
                <w:bCs/>
                <w:lang w:val="en-US"/>
              </w:rPr>
              <w:t>mean.only</w:t>
            </w:r>
            <w:proofErr w:type="spellEnd"/>
            <w:r w:rsidRPr="00EA789D">
              <w:rPr>
                <w:bCs/>
                <w:lang w:val="en-US"/>
              </w:rPr>
              <w:t xml:space="preserve"> = FALSE</w:t>
            </w:r>
          </w:p>
          <w:p w:rsidR="00EA789D" w:rsidRPr="00EA789D" w:rsidRDefault="00EA789D" w:rsidP="00EA789D">
            <w:pPr>
              <w:rPr>
                <w:bCs/>
                <w:lang w:val="en-US"/>
              </w:rPr>
            </w:pPr>
            <w:proofErr w:type="spellStart"/>
            <w:r w:rsidRPr="00EA789D">
              <w:rPr>
                <w:bCs/>
                <w:lang w:val="en-US"/>
              </w:rPr>
              <w:t>Ystar</w:t>
            </w:r>
            <w:proofErr w:type="spellEnd"/>
            <w:r w:rsidRPr="00EA789D">
              <w:rPr>
                <w:bCs/>
                <w:lang w:val="en-US"/>
              </w:rPr>
              <w:t xml:space="preserve"> = </w:t>
            </w:r>
            <w:proofErr w:type="spellStart"/>
            <w:r w:rsidRPr="00EA789D">
              <w:rPr>
                <w:bCs/>
                <w:lang w:val="en-US"/>
              </w:rPr>
              <w:t>sva</w:t>
            </w:r>
            <w:proofErr w:type="spellEnd"/>
            <w:r w:rsidRPr="00EA789D">
              <w:rPr>
                <w:bCs/>
                <w:lang w:val="en-US"/>
              </w:rPr>
              <w:t>::</w:t>
            </w:r>
            <w:proofErr w:type="spellStart"/>
            <w:r w:rsidRPr="00EA789D">
              <w:rPr>
                <w:bCs/>
                <w:lang w:val="en-US"/>
              </w:rPr>
              <w:t>ComBat</w:t>
            </w:r>
            <w:proofErr w:type="spellEnd"/>
            <w:r w:rsidRPr="00EA789D">
              <w:rPr>
                <w:bCs/>
                <w:lang w:val="en-US"/>
              </w:rPr>
              <w:t xml:space="preserve">(Y, </w:t>
            </w:r>
            <w:proofErr w:type="spellStart"/>
            <w:r w:rsidRPr="00EA789D">
              <w:rPr>
                <w:bCs/>
                <w:lang w:val="en-US"/>
              </w:rPr>
              <w:t>bx</w:t>
            </w:r>
            <w:proofErr w:type="spellEnd"/>
            <w:r w:rsidRPr="00EA789D">
              <w:rPr>
                <w:bCs/>
                <w:lang w:val="en-US"/>
              </w:rPr>
              <w:t>)</w:t>
            </w:r>
          </w:p>
          <w:p w:rsidR="00490E1F" w:rsidRDefault="00490E1F" w:rsidP="00EA789D">
            <w:pPr>
              <w:rPr>
                <w:bCs/>
                <w:lang w:val="en-US"/>
              </w:rPr>
            </w:pPr>
          </w:p>
          <w:p w:rsidR="006B4B68" w:rsidRPr="006B4B68" w:rsidRDefault="006B4B68" w:rsidP="006B4B68">
            <w:pPr>
              <w:rPr>
                <w:bCs/>
                <w:i/>
                <w:lang w:val="en-US"/>
              </w:rPr>
            </w:pPr>
            <w:r w:rsidRPr="006B4B68">
              <w:rPr>
                <w:bCs/>
                <w:i/>
                <w:lang w:val="en-US"/>
              </w:rPr>
              <w:t xml:space="preserve">…code here </w:t>
            </w:r>
            <w:r w:rsidRPr="006B4B68">
              <w:rPr>
                <w:bCs/>
                <w:i/>
                <w:lang w:val="en-US"/>
              </w:rPr>
              <w:t xml:space="preserve">(or refer to the </w:t>
            </w:r>
            <w:proofErr w:type="spellStart"/>
            <w:r w:rsidRPr="006B4B68">
              <w:rPr>
                <w:bCs/>
                <w:i/>
                <w:lang w:val="en-US"/>
              </w:rPr>
              <w:t>sva</w:t>
            </w:r>
            <w:proofErr w:type="spellEnd"/>
            <w:r w:rsidRPr="006B4B68">
              <w:rPr>
                <w:bCs/>
                <w:i/>
                <w:lang w:val="en-US"/>
              </w:rPr>
              <w:t xml:space="preserve"> package)</w:t>
            </w: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w:t>
            </w:r>
            <w:r>
              <w:t>12</w:t>
            </w:r>
          </w:p>
        </w:tc>
        <w:tc>
          <w:tcPr>
            <w:tcW w:w="7249" w:type="dxa"/>
            <w:shd w:val="clear" w:color="auto" w:fill="auto"/>
          </w:tcPr>
          <w:p w:rsidR="00EA789D" w:rsidRDefault="00EA789D" w:rsidP="00EA789D">
            <w:pPr>
              <w:rPr>
                <w:bCs/>
                <w:lang w:val="en-US"/>
              </w:rPr>
            </w:pPr>
            <w:r>
              <w:rPr>
                <w:bCs/>
                <w:lang w:val="en-US"/>
              </w:rPr>
              <w:t xml:space="preserve">The batch correction is </w:t>
            </w:r>
            <w:r>
              <w:rPr>
                <w:bCs/>
                <w:lang w:val="en-US"/>
              </w:rPr>
              <w:t xml:space="preserve">defined </w:t>
            </w:r>
            <w:r>
              <w:rPr>
                <w:bCs/>
                <w:lang w:val="en-US"/>
              </w:rPr>
              <w:t xml:space="preserve">for: </w:t>
            </w:r>
            <w:r w:rsidRPr="00EA789D">
              <w:rPr>
                <w:bCs/>
                <w:lang w:val="en-US"/>
              </w:rPr>
              <w:t xml:space="preserve">No reference, </w:t>
            </w:r>
            <w:proofErr w:type="spellStart"/>
            <w:r w:rsidRPr="00EA789D">
              <w:rPr>
                <w:bCs/>
                <w:lang w:val="en-US"/>
              </w:rPr>
              <w:t>mean.only</w:t>
            </w:r>
            <w:proofErr w:type="spellEnd"/>
            <w:r w:rsidRPr="00EA789D">
              <w:rPr>
                <w:bCs/>
                <w:lang w:val="en-US"/>
              </w:rPr>
              <w:t xml:space="preserve"> = TRUE</w:t>
            </w:r>
          </w:p>
          <w:p w:rsidR="00EA789D" w:rsidRDefault="00EA789D" w:rsidP="00EA789D">
            <w:pPr>
              <w:rPr>
                <w:bCs/>
                <w:lang w:val="en-US"/>
              </w:rPr>
            </w:pPr>
            <w:proofErr w:type="spellStart"/>
            <w:r w:rsidRPr="00EA789D">
              <w:rPr>
                <w:bCs/>
                <w:lang w:val="en-US"/>
              </w:rPr>
              <w:t>Ystar</w:t>
            </w:r>
            <w:proofErr w:type="spellEnd"/>
            <w:r w:rsidRPr="00EA789D">
              <w:rPr>
                <w:bCs/>
                <w:lang w:val="en-US"/>
              </w:rPr>
              <w:t xml:space="preserve"> = </w:t>
            </w:r>
            <w:proofErr w:type="spellStart"/>
            <w:r w:rsidRPr="00EA789D">
              <w:rPr>
                <w:bCs/>
                <w:lang w:val="en-US"/>
              </w:rPr>
              <w:t>sva</w:t>
            </w:r>
            <w:proofErr w:type="spellEnd"/>
            <w:r w:rsidRPr="00EA789D">
              <w:rPr>
                <w:bCs/>
                <w:lang w:val="en-US"/>
              </w:rPr>
              <w:t>::</w:t>
            </w:r>
            <w:proofErr w:type="spellStart"/>
            <w:r w:rsidRPr="00EA789D">
              <w:rPr>
                <w:bCs/>
                <w:lang w:val="en-US"/>
              </w:rPr>
              <w:t>ComBat</w:t>
            </w:r>
            <w:proofErr w:type="spellEnd"/>
            <w:r w:rsidRPr="00EA789D">
              <w:rPr>
                <w:bCs/>
                <w:lang w:val="en-US"/>
              </w:rPr>
              <w:t xml:space="preserve">(Y, </w:t>
            </w:r>
            <w:proofErr w:type="spellStart"/>
            <w:r w:rsidRPr="00EA789D">
              <w:rPr>
                <w:bCs/>
                <w:lang w:val="en-US"/>
              </w:rPr>
              <w:t>bx</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6B4B68" w:rsidRDefault="006B4B68" w:rsidP="00EA789D">
            <w:pPr>
              <w:rPr>
                <w:bCs/>
                <w:lang w:val="en-US"/>
              </w:rPr>
            </w:pPr>
          </w:p>
          <w:p w:rsidR="006B4B68" w:rsidRPr="006B4B68" w:rsidRDefault="006B4B68" w:rsidP="006B4B68">
            <w:pPr>
              <w:rPr>
                <w:bCs/>
                <w:i/>
                <w:lang w:val="en-US"/>
              </w:rPr>
            </w:pPr>
            <w:r w:rsidRPr="006B4B68">
              <w:rPr>
                <w:bCs/>
                <w:i/>
                <w:lang w:val="en-US"/>
              </w:rPr>
              <w:t xml:space="preserve">…code here (or refer to the </w:t>
            </w:r>
            <w:proofErr w:type="spellStart"/>
            <w:r w:rsidRPr="006B4B68">
              <w:rPr>
                <w:bCs/>
                <w:i/>
                <w:lang w:val="en-US"/>
              </w:rPr>
              <w:t>sva</w:t>
            </w:r>
            <w:proofErr w:type="spellEnd"/>
            <w:r w:rsidRPr="006B4B68">
              <w:rPr>
                <w:bCs/>
                <w:i/>
                <w:lang w:val="en-US"/>
              </w:rPr>
              <w:t xml:space="preserve"> package)</w:t>
            </w:r>
          </w:p>
          <w:p w:rsidR="006B4B68" w:rsidRPr="00EA789D" w:rsidRDefault="006B4B68" w:rsidP="00EA789D">
            <w:pPr>
              <w:rPr>
                <w:bCs/>
                <w:lang w:val="en-US"/>
              </w:rPr>
            </w:pP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w:t>
            </w:r>
            <w:r>
              <w:t>13</w:t>
            </w:r>
          </w:p>
        </w:tc>
        <w:tc>
          <w:tcPr>
            <w:tcW w:w="7249" w:type="dxa"/>
            <w:shd w:val="clear" w:color="auto" w:fill="auto"/>
          </w:tcPr>
          <w:p w:rsidR="00EA789D" w:rsidRDefault="00EA789D" w:rsidP="00EA789D">
            <w:pPr>
              <w:rPr>
                <w:bCs/>
                <w:lang w:val="en-US"/>
              </w:rPr>
            </w:pPr>
            <w:r>
              <w:rPr>
                <w:bCs/>
                <w:lang w:val="en-US"/>
              </w:rPr>
              <w:t xml:space="preserve">The batch correction is defined for: </w:t>
            </w:r>
            <w:r>
              <w:rPr>
                <w:bCs/>
                <w:lang w:val="en-US"/>
              </w:rPr>
              <w:t xml:space="preserve">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EA789D" w:rsidRDefault="00EA789D" w:rsidP="00EA789D">
            <w:pPr>
              <w:rPr>
                <w:bCs/>
                <w:lang w:val="en-US"/>
              </w:rPr>
            </w:pPr>
            <w:proofErr w:type="spellStart"/>
            <w:r w:rsidRPr="00EA789D">
              <w:rPr>
                <w:bCs/>
                <w:lang w:val="en-US"/>
              </w:rPr>
              <w:t>Ystar</w:t>
            </w:r>
            <w:proofErr w:type="spellEnd"/>
            <w:r w:rsidRPr="00EA789D">
              <w:rPr>
                <w:bCs/>
                <w:lang w:val="en-US"/>
              </w:rPr>
              <w:t xml:space="preserve"> = </w:t>
            </w:r>
            <w:proofErr w:type="spellStart"/>
            <w:r w:rsidRPr="00EA789D">
              <w:rPr>
                <w:bCs/>
                <w:lang w:val="en-US"/>
              </w:rPr>
              <w:t>sva</w:t>
            </w:r>
            <w:proofErr w:type="spellEnd"/>
            <w:r w:rsidRPr="00EA789D">
              <w:rPr>
                <w:bCs/>
                <w:lang w:val="en-US"/>
              </w:rPr>
              <w:t>::</w:t>
            </w:r>
            <w:proofErr w:type="spellStart"/>
            <w:r w:rsidRPr="00EA789D">
              <w:rPr>
                <w:bCs/>
                <w:lang w:val="en-US"/>
              </w:rPr>
              <w:t>ComBat</w:t>
            </w:r>
            <w:proofErr w:type="spellEnd"/>
            <w:r w:rsidRPr="00EA789D">
              <w:rPr>
                <w:bCs/>
                <w:lang w:val="en-US"/>
              </w:rPr>
              <w:t xml:space="preserve">(Y, </w:t>
            </w:r>
            <w:proofErr w:type="spellStart"/>
            <w:r w:rsidRPr="00EA789D">
              <w:rPr>
                <w:bCs/>
                <w:lang w:val="en-US"/>
              </w:rPr>
              <w:t>bx</w:t>
            </w:r>
            <w:proofErr w:type="spellEnd"/>
            <w:r w:rsidRPr="00EA789D">
              <w:rPr>
                <w:bCs/>
                <w:lang w:val="en-US"/>
              </w:rPr>
              <w:t xml:space="preserve">, </w:t>
            </w:r>
            <w:proofErr w:type="spellStart"/>
            <w:r w:rsidRPr="00EA789D">
              <w:rPr>
                <w:bCs/>
                <w:lang w:val="en-US"/>
              </w:rPr>
              <w:t>ref.batch</w:t>
            </w:r>
            <w:proofErr w:type="spellEnd"/>
            <w:r w:rsidRPr="00EA789D">
              <w:rPr>
                <w:bCs/>
                <w:lang w:val="en-US"/>
              </w:rPr>
              <w:t xml:space="preserve"> = levels(</w:t>
            </w:r>
            <w:proofErr w:type="spellStart"/>
            <w:r w:rsidRPr="00EA789D">
              <w:rPr>
                <w:bCs/>
                <w:lang w:val="en-US"/>
              </w:rPr>
              <w:t>bx</w:t>
            </w:r>
            <w:proofErr w:type="spellEnd"/>
            <w:r w:rsidRPr="00EA789D">
              <w:rPr>
                <w:bCs/>
                <w:lang w:val="en-US"/>
              </w:rPr>
              <w:t>)[1])</w:t>
            </w:r>
          </w:p>
          <w:p w:rsidR="006B4B68" w:rsidRDefault="006B4B68" w:rsidP="00EA789D">
            <w:pPr>
              <w:rPr>
                <w:bCs/>
                <w:lang w:val="en-US"/>
              </w:rPr>
            </w:pPr>
          </w:p>
          <w:p w:rsidR="006B4B68" w:rsidRPr="006B4B68" w:rsidRDefault="006B4B68" w:rsidP="006B4B68">
            <w:pPr>
              <w:rPr>
                <w:bCs/>
                <w:i/>
                <w:lang w:val="en-US"/>
              </w:rPr>
            </w:pPr>
            <w:r w:rsidRPr="006B4B68">
              <w:rPr>
                <w:bCs/>
                <w:i/>
                <w:lang w:val="en-US"/>
              </w:rPr>
              <w:t xml:space="preserve">…code here (or refer to the </w:t>
            </w:r>
            <w:proofErr w:type="spellStart"/>
            <w:r w:rsidRPr="006B4B68">
              <w:rPr>
                <w:bCs/>
                <w:i/>
                <w:lang w:val="en-US"/>
              </w:rPr>
              <w:t>sva</w:t>
            </w:r>
            <w:proofErr w:type="spellEnd"/>
            <w:r w:rsidRPr="006B4B68">
              <w:rPr>
                <w:bCs/>
                <w:i/>
                <w:lang w:val="en-US"/>
              </w:rPr>
              <w:t xml:space="preserve"> package)</w:t>
            </w:r>
          </w:p>
          <w:p w:rsidR="006B4B68" w:rsidRPr="00EA789D" w:rsidRDefault="006B4B68" w:rsidP="00EA789D">
            <w:pPr>
              <w:rPr>
                <w:bCs/>
                <w:lang w:val="en-US"/>
              </w:rPr>
            </w:pP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w:t>
            </w:r>
            <w:r>
              <w:t>14</w:t>
            </w:r>
          </w:p>
        </w:tc>
        <w:tc>
          <w:tcPr>
            <w:tcW w:w="7249" w:type="dxa"/>
            <w:shd w:val="clear" w:color="auto" w:fill="auto"/>
          </w:tcPr>
          <w:p w:rsidR="00EA789D" w:rsidRDefault="00EA789D" w:rsidP="00EA789D">
            <w:pPr>
              <w:rPr>
                <w:bCs/>
                <w:lang w:val="en-US"/>
              </w:rPr>
            </w:pPr>
            <w:r>
              <w:rPr>
                <w:bCs/>
                <w:lang w:val="en-US"/>
              </w:rPr>
              <w:t xml:space="preserve">The batch correction is defined for: </w:t>
            </w:r>
            <w:r>
              <w:rPr>
                <w:bCs/>
                <w:lang w:val="en-US"/>
              </w:rPr>
              <w:t xml:space="preserve">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EA789D" w:rsidRPr="00EA789D" w:rsidRDefault="00EA789D" w:rsidP="00EA789D">
            <w:pPr>
              <w:rPr>
                <w:bCs/>
                <w:lang w:val="en-US"/>
              </w:rPr>
            </w:pPr>
            <w:proofErr w:type="spellStart"/>
            <w:r w:rsidRPr="00EA789D">
              <w:rPr>
                <w:bCs/>
                <w:lang w:val="en-US"/>
              </w:rPr>
              <w:t>Ystar</w:t>
            </w:r>
            <w:proofErr w:type="spellEnd"/>
            <w:r w:rsidRPr="00EA789D">
              <w:rPr>
                <w:bCs/>
                <w:lang w:val="en-US"/>
              </w:rPr>
              <w:t xml:space="preserve"> = </w:t>
            </w:r>
            <w:proofErr w:type="spellStart"/>
            <w:r w:rsidRPr="00EA789D">
              <w:rPr>
                <w:bCs/>
                <w:lang w:val="en-US"/>
              </w:rPr>
              <w:t>sva</w:t>
            </w:r>
            <w:proofErr w:type="spellEnd"/>
            <w:r w:rsidRPr="00EA789D">
              <w:rPr>
                <w:bCs/>
                <w:lang w:val="en-US"/>
              </w:rPr>
              <w:t>::</w:t>
            </w:r>
            <w:proofErr w:type="spellStart"/>
            <w:r w:rsidRPr="00EA789D">
              <w:rPr>
                <w:bCs/>
                <w:lang w:val="en-US"/>
              </w:rPr>
              <w:t>ComBat</w:t>
            </w:r>
            <w:proofErr w:type="spellEnd"/>
            <w:r w:rsidRPr="00EA789D">
              <w:rPr>
                <w:bCs/>
                <w:lang w:val="en-US"/>
              </w:rPr>
              <w:t xml:space="preserve">(Y, </w:t>
            </w:r>
            <w:proofErr w:type="spellStart"/>
            <w:r w:rsidRPr="00EA789D">
              <w:rPr>
                <w:bCs/>
                <w:lang w:val="en-US"/>
              </w:rPr>
              <w:t>bx</w:t>
            </w:r>
            <w:proofErr w:type="spellEnd"/>
            <w:r w:rsidRPr="00EA789D">
              <w:rPr>
                <w:bCs/>
                <w:lang w:val="en-US"/>
              </w:rPr>
              <w:t xml:space="preserve">, </w:t>
            </w:r>
            <w:proofErr w:type="spellStart"/>
            <w:r w:rsidRPr="00EA789D">
              <w:rPr>
                <w:bCs/>
                <w:lang w:val="en-US"/>
              </w:rPr>
              <w:t>ref.batch</w:t>
            </w:r>
            <w:proofErr w:type="spellEnd"/>
            <w:r w:rsidRPr="00EA789D">
              <w:rPr>
                <w:bCs/>
                <w:lang w:val="en-US"/>
              </w:rPr>
              <w:t xml:space="preserve"> = levels(</w:t>
            </w:r>
            <w:proofErr w:type="spellStart"/>
            <w:r w:rsidRPr="00EA789D">
              <w:rPr>
                <w:bCs/>
                <w:lang w:val="en-US"/>
              </w:rPr>
              <w:t>bx</w:t>
            </w:r>
            <w:proofErr w:type="spellEnd"/>
            <w:r w:rsidRPr="00EA789D">
              <w:rPr>
                <w:bCs/>
                <w:lang w:val="en-US"/>
              </w:rPr>
              <w:t xml:space="preserve">)[1], </w:t>
            </w:r>
            <w:proofErr w:type="spellStart"/>
            <w:r w:rsidRPr="00EA789D">
              <w:rPr>
                <w:bCs/>
                <w:lang w:val="en-US"/>
              </w:rPr>
              <w:t>mean.only</w:t>
            </w:r>
            <w:proofErr w:type="spellEnd"/>
            <w:r w:rsidRPr="00EA789D">
              <w:rPr>
                <w:bCs/>
                <w:lang w:val="en-US"/>
              </w:rPr>
              <w:t xml:space="preserve"> = TRUE)</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w:t>
            </w:r>
            <w:r>
              <w:t>15</w:t>
            </w:r>
          </w:p>
        </w:tc>
        <w:tc>
          <w:tcPr>
            <w:tcW w:w="7249" w:type="dxa"/>
            <w:shd w:val="clear" w:color="auto" w:fill="auto"/>
          </w:tcPr>
          <w:p w:rsidR="00EA789D" w:rsidRDefault="00EA789D" w:rsidP="00EA789D">
            <w:pPr>
              <w:rPr>
                <w:bCs/>
                <w:lang w:val="en-US"/>
              </w:rPr>
            </w:pPr>
            <w:r>
              <w:rPr>
                <w:bCs/>
                <w:lang w:val="en-US"/>
              </w:rPr>
              <w:t>The batch fitting is defined as</w:t>
            </w:r>
            <w:r>
              <w:rPr>
                <w:bCs/>
                <w:lang w:val="en-US"/>
              </w:rPr>
              <w:t xml:space="preserve">: </w:t>
            </w:r>
            <w:r w:rsidRPr="00EA789D">
              <w:rPr>
                <w:bCs/>
                <w:lang w:val="en-US"/>
              </w:rPr>
              <w:t>fit to REF</w:t>
            </w:r>
          </w:p>
          <w:p w:rsidR="00EA789D" w:rsidRDefault="00EA789D" w:rsidP="00EA789D">
            <w:pPr>
              <w:rPr>
                <w:bCs/>
                <w:lang w:val="en-US"/>
              </w:rPr>
            </w:pPr>
            <w:proofErr w:type="spellStart"/>
            <w:r>
              <w:rPr>
                <w:bCs/>
                <w:lang w:val="en-US"/>
              </w:rPr>
              <w:t>batchFit</w:t>
            </w:r>
            <w:proofErr w:type="spellEnd"/>
            <w:r>
              <w:rPr>
                <w:bCs/>
                <w:lang w:val="en-US"/>
              </w:rPr>
              <w:t xml:space="preserve"> = fit(</w:t>
            </w:r>
            <w:proofErr w:type="spellStart"/>
            <w:r>
              <w:rPr>
                <w:bCs/>
                <w:lang w:val="en-US"/>
              </w:rPr>
              <w:t>Yref</w:t>
            </w:r>
            <w:proofErr w:type="spellEnd"/>
            <w:r>
              <w:rPr>
                <w:bCs/>
                <w:lang w:val="en-US"/>
              </w:rPr>
              <w:t xml:space="preserve">, </w:t>
            </w:r>
            <w:proofErr w:type="spellStart"/>
            <w:r>
              <w:rPr>
                <w:bCs/>
                <w:lang w:val="en-US"/>
              </w:rPr>
              <w:t>bxref</w:t>
            </w:r>
            <w:proofErr w:type="spellEnd"/>
            <w:r>
              <w:rPr>
                <w:bCs/>
                <w:lang w:val="en-US"/>
              </w:rPr>
              <w:t>)</w:t>
            </w:r>
          </w:p>
          <w:p w:rsidR="00EA789D" w:rsidRDefault="00EA789D" w:rsidP="00EA789D">
            <w:pPr>
              <w:rPr>
                <w:bCs/>
                <w:lang w:val="en-US"/>
              </w:rPr>
            </w:pPr>
          </w:p>
          <w:p w:rsidR="006B4B68" w:rsidRPr="006B4B68" w:rsidRDefault="006B4B68" w:rsidP="006B4B68">
            <w:pPr>
              <w:rPr>
                <w:bCs/>
                <w:i/>
                <w:lang w:val="en-US"/>
              </w:rPr>
            </w:pPr>
            <w:r w:rsidRPr="006B4B68">
              <w:rPr>
                <w:bCs/>
                <w:i/>
                <w:lang w:val="en-US"/>
              </w:rPr>
              <w:t xml:space="preserve">…code here (or refer to the </w:t>
            </w:r>
            <w:proofErr w:type="spellStart"/>
            <w:r w:rsidRPr="006B4B68">
              <w:rPr>
                <w:bCs/>
                <w:i/>
                <w:lang w:val="en-US"/>
              </w:rPr>
              <w:t>sva</w:t>
            </w:r>
            <w:proofErr w:type="spellEnd"/>
            <w:r w:rsidRPr="006B4B68">
              <w:rPr>
                <w:bCs/>
                <w:i/>
                <w:lang w:val="en-US"/>
              </w:rPr>
              <w:t xml:space="preserve"> package)</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w:t>
            </w:r>
            <w:r>
              <w:t>16</w:t>
            </w:r>
          </w:p>
        </w:tc>
        <w:tc>
          <w:tcPr>
            <w:tcW w:w="7249" w:type="dxa"/>
            <w:shd w:val="clear" w:color="auto" w:fill="auto"/>
          </w:tcPr>
          <w:p w:rsidR="00EA789D" w:rsidRDefault="00EA789D" w:rsidP="00EA789D">
            <w:pPr>
              <w:rPr>
                <w:bCs/>
                <w:lang w:val="en-US"/>
              </w:rPr>
            </w:pPr>
            <w:r>
              <w:rPr>
                <w:bCs/>
                <w:lang w:val="en-US"/>
              </w:rPr>
              <w:t xml:space="preserve">The batch </w:t>
            </w:r>
            <w:r>
              <w:rPr>
                <w:bCs/>
                <w:lang w:val="en-US"/>
              </w:rPr>
              <w:t>correction is applied</w:t>
            </w:r>
            <w:r w:rsidRPr="00EA789D">
              <w:rPr>
                <w:bCs/>
                <w:lang w:val="en-US"/>
              </w:rPr>
              <w:t xml:space="preserve"> to DAS</w:t>
            </w:r>
            <w:r>
              <w:rPr>
                <w:bCs/>
                <w:lang w:val="en-US"/>
              </w:rPr>
              <w:t xml:space="preserve"> with a fit</w:t>
            </w:r>
          </w:p>
          <w:p w:rsidR="00EA789D" w:rsidRDefault="00EA789D" w:rsidP="00EA789D">
            <w:pPr>
              <w:rPr>
                <w:bCs/>
                <w:lang w:val="en-US"/>
              </w:rPr>
            </w:pPr>
            <w:proofErr w:type="spellStart"/>
            <w:r>
              <w:rPr>
                <w:bCs/>
                <w:lang w:val="en-US"/>
              </w:rPr>
              <w:t>Ystar</w:t>
            </w:r>
            <w:proofErr w:type="spellEnd"/>
            <w:r>
              <w:rPr>
                <w:bCs/>
                <w:lang w:val="en-US"/>
              </w:rPr>
              <w:t xml:space="preserve"> = </w:t>
            </w:r>
            <w:proofErr w:type="spellStart"/>
            <w:r>
              <w:rPr>
                <w:bCs/>
                <w:lang w:val="en-US"/>
              </w:rPr>
              <w:t>batch</w:t>
            </w:r>
            <w:r w:rsidRPr="00EA789D">
              <w:rPr>
                <w:bCs/>
                <w:lang w:val="en-US"/>
              </w:rPr>
              <w:t>Fit$apply</w:t>
            </w:r>
            <w:proofErr w:type="spellEnd"/>
            <w:r w:rsidRPr="00EA789D">
              <w:rPr>
                <w:bCs/>
                <w:lang w:val="en-US"/>
              </w:rPr>
              <w:t>(</w:t>
            </w:r>
            <w:proofErr w:type="spellStart"/>
            <w:r w:rsidRPr="00EA789D">
              <w:rPr>
                <w:bCs/>
                <w:lang w:val="en-US"/>
              </w:rPr>
              <w:t>Ydas</w:t>
            </w:r>
            <w:proofErr w:type="spellEnd"/>
            <w:r w:rsidRPr="00EA789D">
              <w:rPr>
                <w:bCs/>
                <w:lang w:val="en-US"/>
              </w:rPr>
              <w:t xml:space="preserve">, </w:t>
            </w:r>
            <w:proofErr w:type="spellStart"/>
            <w:r w:rsidRPr="00EA789D">
              <w:rPr>
                <w:bCs/>
                <w:lang w:val="en-US"/>
              </w:rPr>
              <w:t>bxdas</w:t>
            </w:r>
            <w:proofErr w:type="spellEnd"/>
            <w:r w:rsidRPr="00EA789D">
              <w:rPr>
                <w:bCs/>
                <w:lang w:val="en-US"/>
              </w:rPr>
              <w:t>)</w:t>
            </w:r>
          </w:p>
          <w:p w:rsidR="006B4B68" w:rsidRDefault="006B4B68" w:rsidP="00EA789D">
            <w:pPr>
              <w:rPr>
                <w:bCs/>
                <w:lang w:val="en-US"/>
              </w:rPr>
            </w:pPr>
          </w:p>
          <w:p w:rsidR="006B4B68" w:rsidRPr="006B4B68" w:rsidRDefault="006B4B68" w:rsidP="006B4B68">
            <w:pPr>
              <w:rPr>
                <w:bCs/>
                <w:i/>
                <w:lang w:val="en-US"/>
              </w:rPr>
            </w:pPr>
            <w:r w:rsidRPr="006B4B68">
              <w:rPr>
                <w:bCs/>
                <w:i/>
                <w:lang w:val="en-US"/>
              </w:rPr>
              <w:t xml:space="preserve">…code here (or refer to the </w:t>
            </w:r>
            <w:proofErr w:type="spellStart"/>
            <w:r w:rsidRPr="006B4B68">
              <w:rPr>
                <w:bCs/>
                <w:i/>
                <w:lang w:val="en-US"/>
              </w:rPr>
              <w:t>sva</w:t>
            </w:r>
            <w:proofErr w:type="spellEnd"/>
            <w:r w:rsidRPr="006B4B68">
              <w:rPr>
                <w:bCs/>
                <w:i/>
                <w:lang w:val="en-US"/>
              </w:rPr>
              <w:t xml:space="preserve"> package)</w:t>
            </w:r>
          </w:p>
          <w:p w:rsidR="006B4B68" w:rsidRPr="00EA789D" w:rsidRDefault="006B4B68" w:rsidP="00EA789D">
            <w:pPr>
              <w:rPr>
                <w:bCs/>
                <w:lang w:val="en-US"/>
              </w:rPr>
            </w:pPr>
          </w:p>
        </w:tc>
        <w:tc>
          <w:tcPr>
            <w:tcW w:w="1041" w:type="dxa"/>
            <w:shd w:val="clear" w:color="auto" w:fill="auto"/>
          </w:tcPr>
          <w:p w:rsidR="00EA789D" w:rsidRDefault="00EA789D">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p>
        </w:tc>
        <w:tc>
          <w:tcPr>
            <w:tcW w:w="7230" w:type="dxa"/>
            <w:shd w:val="clear" w:color="auto" w:fill="auto"/>
          </w:tcPr>
          <w:p w:rsidR="009E533D" w:rsidRDefault="00433055">
            <w:pPr>
              <w:rPr>
                <w:bCs/>
              </w:rPr>
            </w:pPr>
            <w:r>
              <w:rPr>
                <w:bCs/>
              </w:rPr>
              <w:t xml:space="preserve">Data is retrieved as </w:t>
            </w:r>
            <w:proofErr w:type="spellStart"/>
            <w:proofErr w:type="gramStart"/>
            <w:r>
              <w:rPr>
                <w:bCs/>
              </w:rPr>
              <w:t>a</w:t>
            </w:r>
            <w:proofErr w:type="spellEnd"/>
            <w:proofErr w:type="gramEnd"/>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 xml:space="preserve">"Barcode" </w:t>
            </w:r>
          </w:p>
          <w:p w:rsidR="009E533D" w:rsidRDefault="00433055">
            <w:pPr>
              <w:tabs>
                <w:tab w:val="left" w:pos="1920"/>
              </w:tabs>
            </w:pPr>
            <w:r>
              <w:rPr>
                <w:bCs/>
              </w:rPr>
              <w:t xml:space="preserve">"Array"    </w:t>
            </w:r>
          </w:p>
          <w:p w:rsidR="009E533D" w:rsidRDefault="00433055">
            <w:pPr>
              <w:tabs>
                <w:tab w:val="left" w:pos="1920"/>
              </w:tabs>
              <w:rPr>
                <w:bCs/>
              </w:rPr>
            </w:pPr>
            <w:r>
              <w:rPr>
                <w:bCs/>
              </w:rPr>
              <w:t>"ID"</w:t>
            </w:r>
          </w:p>
          <w:p w:rsidR="00984F08" w:rsidRDefault="00984F08">
            <w:pPr>
              <w:tabs>
                <w:tab w:val="left" w:pos="1920"/>
              </w:tabs>
              <w:rPr>
                <w:bCs/>
              </w:rPr>
            </w:pPr>
          </w:p>
          <w:p w:rsidR="00984F08" w:rsidRDefault="00984F08">
            <w:pPr>
              <w:tabs>
                <w:tab w:val="left" w:pos="1920"/>
              </w:tabs>
              <w:rPr>
                <w:bCs/>
              </w:rPr>
            </w:pPr>
            <w:r>
              <w:rPr>
                <w:bCs/>
              </w:rPr>
              <w:t>An additional column with a covariate (i.e. RUNID)</w:t>
            </w:r>
          </w:p>
          <w:p w:rsidR="009E533D" w:rsidRDefault="009E533D">
            <w:pPr>
              <w:rPr>
                <w:bCs/>
              </w:rPr>
            </w:pP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t>022</w:t>
            </w:r>
          </w:p>
        </w:tc>
        <w:tc>
          <w:tcPr>
            <w:tcW w:w="7230" w:type="dxa"/>
            <w:shd w:val="clear" w:color="auto" w:fill="auto"/>
          </w:tcPr>
          <w:p w:rsidR="009E533D" w:rsidRDefault="00433055">
            <w:pPr>
              <w:rPr>
                <w:bCs/>
              </w:rPr>
            </w:pPr>
            <w:r>
              <w:rPr>
                <w:bCs/>
              </w:rPr>
              <w:t>Complete arrays onl</w:t>
            </w:r>
            <w:bookmarkStart w:id="81" w:name="_GoBack"/>
            <w:bookmarkEnd w:id="81"/>
            <w:r>
              <w:rPr>
                <w:bCs/>
              </w:rPr>
              <w:t>y. The</w:t>
            </w:r>
            <w:r w:rsidR="00410242">
              <w:rPr>
                <w:bCs/>
              </w:rPr>
              <w:t xml:space="preserve"> DAS-COMBAT </w:t>
            </w:r>
            <w:r>
              <w:rPr>
                <w:bCs/>
              </w:rPr>
              <w:t>checks if there are any missing values. If that is the case the following exception is raised: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lang w:val="en-US"/>
              </w:rPr>
            </w:pPr>
            <w:r>
              <w:rPr>
                <w:bCs/>
              </w:rPr>
              <w:t>024</w:t>
            </w:r>
          </w:p>
        </w:tc>
        <w:tc>
          <w:tcPr>
            <w:tcW w:w="7230" w:type="dxa"/>
            <w:shd w:val="clear" w:color="auto" w:fill="auto"/>
          </w:tcPr>
          <w:p w:rsidR="009E533D" w:rsidRDefault="00433055">
            <w:pPr>
              <w:rPr>
                <w:lang w:val="en-US"/>
              </w:rPr>
            </w:pPr>
            <w:r>
              <w:rPr>
                <w:bCs/>
              </w:rPr>
              <w:t>Input matrix columns represent the annotation of the peptide measurement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rPr>
                <w:bCs/>
              </w:rPr>
              <w:t>026A1</w:t>
            </w:r>
          </w:p>
        </w:tc>
        <w:tc>
          <w:tcPr>
            <w:tcW w:w="7230" w:type="dxa"/>
            <w:shd w:val="clear" w:color="auto" w:fill="auto"/>
          </w:tcPr>
          <w:p w:rsidR="009E533D" w:rsidRDefault="00DA786B" w:rsidP="00DA786B">
            <w:r>
              <w:t>Data is returned as an annotated data frame</w:t>
            </w:r>
          </w:p>
        </w:tc>
        <w:tc>
          <w:tcPr>
            <w:tcW w:w="1259" w:type="dxa"/>
            <w:shd w:val="clear" w:color="auto" w:fill="auto"/>
          </w:tcPr>
          <w:p w:rsidR="009E533D" w:rsidRDefault="00433055">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lastRenderedPageBreak/>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041</w:t>
            </w:r>
          </w:p>
        </w:tc>
        <w:tc>
          <w:tcPr>
            <w:tcW w:w="7230" w:type="dxa"/>
            <w:shd w:val="clear" w:color="auto" w:fill="auto"/>
          </w:tcPr>
          <w:p w:rsidR="009E533D" w:rsidRDefault="00433055">
            <w:pPr>
              <w:rPr>
                <w:bCs/>
                <w:lang w:val="en-US"/>
              </w:rPr>
            </w:pPr>
            <w:r>
              <w:rPr>
                <w:bCs/>
                <w:lang w:val="en-US"/>
              </w:rPr>
              <w:t xml:space="preserve">An exception is raised when the measurement values are outside of the range defined in </w:t>
            </w:r>
            <w:proofErr w:type="spellStart"/>
            <w:r>
              <w:rPr>
                <w:bCs/>
                <w:lang w:val="en-US"/>
              </w:rPr>
              <w:t>req</w:t>
            </w:r>
            <w:proofErr w:type="spellEnd"/>
            <w:r>
              <w:rPr>
                <w:bCs/>
                <w:lang w:val="en-US"/>
              </w:rPr>
              <w:t xml:space="preserve"> 005. The informational message is:</w:t>
            </w:r>
          </w:p>
          <w:p w:rsidR="009E533D" w:rsidRDefault="009E533D">
            <w:pPr>
              <w:rPr>
                <w:bCs/>
                <w:lang w:val="en-US"/>
              </w:rPr>
            </w:pPr>
          </w:p>
          <w:p w:rsidR="009E533D" w:rsidRDefault="00433055">
            <w:pPr>
              <w:rPr>
                <w:bCs/>
                <w:lang w:val="en-US"/>
              </w:rPr>
            </w:pPr>
            <w:r>
              <w:rPr>
                <w:bCs/>
                <w:lang w:val="en-US"/>
              </w:rPr>
              <w:t xml:space="preserve"> “Measurement values out of range”</w:t>
            </w:r>
          </w:p>
          <w:p w:rsidR="009E533D" w:rsidRDefault="009E533D">
            <w:pPr>
              <w:rPr>
                <w:bCs/>
                <w:lang w:val="en-US"/>
              </w:rPr>
            </w:pP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p>
        </w:tc>
        <w:tc>
          <w:tcPr>
            <w:tcW w:w="1259" w:type="dxa"/>
            <w:shd w:val="clear" w:color="auto" w:fill="auto"/>
          </w:tcPr>
          <w:p w:rsidR="009E533D" w:rsidRDefault="009E533D">
            <w:pPr>
              <w:rPr>
                <w:lang w:val="en-US"/>
              </w:rPr>
            </w:pPr>
          </w:p>
        </w:tc>
      </w:tr>
      <w:tr w:rsidR="009E533D">
        <w:tc>
          <w:tcPr>
            <w:tcW w:w="1129" w:type="dxa"/>
            <w:shd w:val="clear" w:color="auto" w:fill="auto"/>
          </w:tcPr>
          <w:p w:rsidR="009E533D" w:rsidRDefault="00433055">
            <w:pPr>
              <w:rPr>
                <w:bCs/>
                <w:lang w:val="en-US"/>
              </w:rPr>
            </w:pPr>
            <w:r>
              <w:rPr>
                <w:bCs/>
                <w:lang w:val="en-US"/>
              </w:rPr>
              <w:t>48</w:t>
            </w:r>
          </w:p>
        </w:tc>
        <w:tc>
          <w:tcPr>
            <w:tcW w:w="7230" w:type="dxa"/>
            <w:shd w:val="clear" w:color="auto" w:fill="auto"/>
          </w:tcPr>
          <w:p w:rsidR="009E533D" w:rsidRDefault="00433055" w:rsidP="00490E1F">
            <w:pPr>
              <w:rPr>
                <w:bCs/>
                <w:lang w:val="en-US"/>
              </w:rPr>
            </w:pPr>
            <w:r>
              <w:rPr>
                <w:bCs/>
                <w:lang w:val="en-US"/>
              </w:rPr>
              <w:t xml:space="preserve">Check the </w:t>
            </w:r>
            <w:r w:rsidR="00107A3F">
              <w:rPr>
                <w:bCs/>
                <w:lang w:val="en-US"/>
              </w:rPr>
              <w:t>Barcode</w:t>
            </w:r>
            <w:r>
              <w:rPr>
                <w:bCs/>
                <w:lang w:val="en-US"/>
              </w:rPr>
              <w:t xml:space="preserve"> id</w:t>
            </w:r>
            <w:r w:rsidR="00107A3F">
              <w:rPr>
                <w:bCs/>
                <w:lang w:val="en-US"/>
              </w:rPr>
              <w:t>entifier</w:t>
            </w:r>
            <w:r w:rsidR="00490E1F">
              <w:rPr>
                <w:bCs/>
                <w:lang w:val="en-US"/>
              </w:rPr>
              <w:t xml:space="preserve"> is included in the input and output table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49</w:t>
            </w:r>
          </w:p>
        </w:tc>
        <w:tc>
          <w:tcPr>
            <w:tcW w:w="7230" w:type="dxa"/>
            <w:shd w:val="clear" w:color="auto" w:fill="auto"/>
          </w:tcPr>
          <w:p w:rsidR="009E533D" w:rsidRDefault="00433055">
            <w:pPr>
              <w:rPr>
                <w:bCs/>
                <w:lang w:val="en-US"/>
              </w:rPr>
            </w:pPr>
            <w:r>
              <w:rPr>
                <w:bCs/>
                <w:lang w:val="en-US"/>
              </w:rPr>
              <w:t>Check the peptides names, the peptide names must be equal to that of the reference profile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lastRenderedPageBreak/>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433055">
            <w:pPr>
              <w:rPr>
                <w:lang w:val="en-US"/>
              </w:rPr>
            </w:pPr>
            <w:r>
              <w:rPr>
                <w:lang w:val="en-US"/>
              </w:rPr>
              <w:t xml:space="preserve">The names of the reference </w:t>
            </w:r>
            <w:r w:rsidR="00490E1F">
              <w:rPr>
                <w:lang w:val="en-US"/>
              </w:rPr>
              <w:t xml:space="preserve">batch is </w:t>
            </w:r>
            <w:r>
              <w:rPr>
                <w:lang w:val="en-US"/>
              </w:rPr>
              <w:t>contained in a file:</w:t>
            </w:r>
          </w:p>
          <w:p w:rsidR="009E533D" w:rsidRDefault="00433055" w:rsidP="00490E1F">
            <w:pPr>
              <w:rPr>
                <w:rFonts w:ascii="Courier New" w:hAnsi="Courier New" w:cs="Courier New"/>
                <w:lang w:val="en-US"/>
              </w:rPr>
            </w:pPr>
            <w:r>
              <w:rPr>
                <w:rFonts w:ascii="Courier New" w:hAnsi="Courier New" w:cs="Courier New"/>
                <w:lang w:val="en-US"/>
              </w:rPr>
              <w:t>“</w:t>
            </w:r>
            <w:r w:rsidR="00490E1F">
              <w:rPr>
                <w:rFonts w:ascii="Courier New" w:hAnsi="Courier New" w:cs="Courier New"/>
                <w:lang w:val="en-US"/>
              </w:rPr>
              <w:t>REF DATABASE</w:t>
            </w:r>
            <w:r>
              <w:rPr>
                <w:rFonts w:ascii="Courier New" w:hAnsi="Courier New" w:cs="Courier New"/>
                <w:lang w:val="en-US"/>
              </w:rPr>
              <w:t>.txt”</w:t>
            </w:r>
          </w:p>
        </w:tc>
        <w:tc>
          <w:tcPr>
            <w:tcW w:w="1259" w:type="dxa"/>
            <w:shd w:val="clear" w:color="auto" w:fill="auto"/>
          </w:tcPr>
          <w:p w:rsidR="009E533D" w:rsidRDefault="009E533D">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lang w:val="en-US"/>
              </w:rPr>
              <w:t>050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070A1</w:t>
            </w:r>
          </w:p>
        </w:tc>
        <w:tc>
          <w:tcPr>
            <w:tcW w:w="7230" w:type="dxa"/>
            <w:shd w:val="clear" w:color="auto" w:fill="auto"/>
          </w:tcPr>
          <w:p w:rsidR="009E533D" w:rsidRDefault="00433055">
            <w:pPr>
              <w:rPr>
                <w:lang w:val="en-US"/>
              </w:rPr>
            </w:pPr>
            <w:r>
              <w:rPr>
                <w:lang w:val="en-US"/>
              </w:rPr>
              <w:t>Table of REQ17A1 must include number of arrays used in the calculation</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t>071</w:t>
            </w:r>
          </w:p>
        </w:tc>
        <w:tc>
          <w:tcPr>
            <w:tcW w:w="7230" w:type="dxa"/>
            <w:shd w:val="clear" w:color="auto" w:fill="auto"/>
          </w:tcPr>
          <w:p w:rsidR="009E533D" w:rsidRDefault="00433055">
            <w:r>
              <w:t>Array annotation must be added to the report a table</w:t>
            </w:r>
            <w:r w:rsidR="005D1E32">
              <w:t>, table with the following entries:</w:t>
            </w:r>
          </w:p>
          <w:p w:rsidR="005D1E32" w:rsidRPr="005D1E32" w:rsidRDefault="005D1E32">
            <w:proofErr w:type="spellStart"/>
            <w:r w:rsidRPr="005D1E32">
              <w:rPr>
                <w:b/>
              </w:rPr>
              <w:lastRenderedPageBreak/>
              <w:t>Instrument.unit</w:t>
            </w:r>
            <w:proofErr w:type="spellEnd"/>
            <w:r w:rsidRPr="005D1E32">
              <w:rPr>
                <w:b/>
              </w:rPr>
              <w:t>:</w:t>
            </w:r>
            <w:r>
              <w:rPr>
                <w:b/>
              </w:rPr>
              <w:t xml:space="preserve">  </w:t>
            </w:r>
            <w:r>
              <w:t>the instrument ID’s</w:t>
            </w:r>
          </w:p>
          <w:p w:rsidR="005D1E32" w:rsidRPr="005D1E32" w:rsidRDefault="005D1E32">
            <w:r w:rsidRPr="005D1E32">
              <w:rPr>
                <w:b/>
              </w:rPr>
              <w:t>Barcode:</w:t>
            </w:r>
            <w:r>
              <w:rPr>
                <w:b/>
              </w:rPr>
              <w:t xml:space="preserve">  </w:t>
            </w:r>
            <w:r>
              <w:t>the barcodes</w:t>
            </w:r>
          </w:p>
          <w:p w:rsidR="005D1E32" w:rsidRPr="005D1E32" w:rsidRDefault="005D1E32">
            <w:r w:rsidRPr="005D1E32">
              <w:rPr>
                <w:b/>
              </w:rPr>
              <w:t>Array:</w:t>
            </w:r>
            <w:r>
              <w:rPr>
                <w:b/>
              </w:rPr>
              <w:t xml:space="preserve">  </w:t>
            </w:r>
            <w:r>
              <w:t>the arrays</w:t>
            </w:r>
          </w:p>
          <w:p w:rsidR="005D1E32" w:rsidRPr="005D1E32" w:rsidRDefault="005D1E32">
            <w:r w:rsidRPr="005D1E32">
              <w:rPr>
                <w:b/>
              </w:rPr>
              <w:t>Sample.name:</w:t>
            </w:r>
            <w:r>
              <w:rPr>
                <w:b/>
              </w:rPr>
              <w:t xml:space="preserve"> </w:t>
            </w:r>
            <w:r>
              <w:t>the samples</w:t>
            </w:r>
          </w:p>
          <w:p w:rsidR="005D1E32" w:rsidRPr="005D1E32" w:rsidRDefault="005D1E32">
            <w:r w:rsidRPr="005D1E32">
              <w:rPr>
                <w:b/>
              </w:rPr>
              <w:t>Grouping:</w:t>
            </w:r>
            <w:r>
              <w:rPr>
                <w:b/>
              </w:rPr>
              <w:t xml:space="preserve"> </w:t>
            </w:r>
            <w:r>
              <w:t>the type of samples</w:t>
            </w:r>
          </w:p>
        </w:tc>
        <w:tc>
          <w:tcPr>
            <w:tcW w:w="1259" w:type="dxa"/>
            <w:shd w:val="clear" w:color="auto" w:fill="auto"/>
          </w:tcPr>
          <w:p w:rsidR="009E533D" w:rsidRDefault="00433055">
            <w:r>
              <w:lastRenderedPageBreak/>
              <w:t>C</w:t>
            </w:r>
          </w:p>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433055">
      <w:pPr>
        <w:pStyle w:val="Heading1"/>
        <w:numPr>
          <w:ilvl w:val="0"/>
          <w:numId w:val="2"/>
        </w:numPr>
        <w:ind w:left="357" w:hanging="357"/>
      </w:pPr>
      <w:bookmarkStart w:id="83" w:name="_Toc472678501"/>
      <w:bookmarkStart w:id="84" w:name="_Toc472678507"/>
      <w:bookmarkStart w:id="85" w:name="_Toc486407926"/>
      <w:bookmarkStart w:id="86" w:name="_Toc505170948"/>
      <w:bookmarkStart w:id="87" w:name="_Toc27132441"/>
      <w:bookmarkEnd w:id="83"/>
      <w:r>
        <w:t>A</w:t>
      </w:r>
      <w:bookmarkEnd w:id="84"/>
      <w:bookmarkEnd w:id="85"/>
      <w:bookmarkEnd w:id="86"/>
      <w:r>
        <w:t>ppendix</w:t>
      </w:r>
      <w:bookmarkEnd w:id="87"/>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C73" w:rsidRDefault="00F53C73">
      <w:r>
        <w:separator/>
      </w:r>
    </w:p>
  </w:endnote>
  <w:endnote w:type="continuationSeparator" w:id="0">
    <w:p w:rsidR="00F53C73" w:rsidRDefault="00F5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1F6" w:rsidRDefault="00A871F6">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proofErr w:type="gramStart"/>
    <w:r w:rsidR="004B3B56">
      <w:t>dascombat</w:t>
    </w:r>
    <w:r>
      <w:t>-6304-Software</w:t>
    </w:r>
    <w:proofErr w:type="gramEnd"/>
    <w:r>
      <w:t xml:space="preserv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984F08">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984F08">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C73" w:rsidRDefault="00F53C73">
      <w:r>
        <w:separator/>
      </w:r>
    </w:p>
  </w:footnote>
  <w:footnote w:type="continuationSeparator" w:id="0">
    <w:p w:rsidR="00F53C73" w:rsidRDefault="00F53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1F6" w:rsidRDefault="00A871F6">
    <w:pPr>
      <w:rPr>
        <w:rFonts w:cs="Arial"/>
        <w:sz w:val="2"/>
        <w:szCs w:val="2"/>
      </w:rPr>
    </w:pPr>
  </w:p>
  <w:p w:rsidR="00A871F6" w:rsidRDefault="00A871F6">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A871F6">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871F6" w:rsidRDefault="00A871F6">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490E1F" w:rsidRDefault="00490E1F">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A871F6">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A871F6">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A871F6">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71F6" w:rsidRDefault="00A871F6">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A871F6" w:rsidRDefault="00A871F6">
    <w:pPr>
      <w:pStyle w:val="Header"/>
      <w:rPr>
        <w:sz w:val="22"/>
        <w:szCs w:val="24"/>
      </w:rPr>
    </w:pPr>
  </w:p>
  <w:p w:rsidR="00A871F6" w:rsidRDefault="00A871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410242"/>
    <w:rsid w:val="00433055"/>
    <w:rsid w:val="00490E1F"/>
    <w:rsid w:val="00491A6A"/>
    <w:rsid w:val="004B3B56"/>
    <w:rsid w:val="005D1E32"/>
    <w:rsid w:val="006B4B68"/>
    <w:rsid w:val="006E3966"/>
    <w:rsid w:val="00745E98"/>
    <w:rsid w:val="00794726"/>
    <w:rsid w:val="007C3B5A"/>
    <w:rsid w:val="009306C4"/>
    <w:rsid w:val="00984F08"/>
    <w:rsid w:val="009E533D"/>
    <w:rsid w:val="00A871F6"/>
    <w:rsid w:val="00DA786B"/>
    <w:rsid w:val="00EA789D"/>
    <w:rsid w:val="00F443F6"/>
    <w:rsid w:val="00F53C73"/>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1BD726-DD14-4D2F-97B1-A3ACA22F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Fnaji</cp:lastModifiedBy>
  <cp:revision>87</cp:revision>
  <cp:lastPrinted>2020-01-09T14:26:00Z</cp:lastPrinted>
  <dcterms:created xsi:type="dcterms:W3CDTF">2019-05-23T07:48:00Z</dcterms:created>
  <dcterms:modified xsi:type="dcterms:W3CDTF">2020-09-23T12:52:00Z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