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1DA4" w14:textId="00B7FD4C" w:rsidR="003E1A6C" w:rsidRPr="00B969F2" w:rsidRDefault="003E1A6C" w:rsidP="003E1A6C">
      <w:pPr>
        <w:pStyle w:val="Title"/>
        <w:jc w:val="center"/>
        <w:rPr>
          <w:rFonts w:ascii="Arial" w:hAnsi="Arial" w:cs="Arial"/>
          <w:sz w:val="32"/>
          <w:szCs w:val="32"/>
          <w:lang w:val="es-CR"/>
        </w:rPr>
      </w:pPr>
      <w:r w:rsidRPr="00B969F2">
        <w:rPr>
          <w:rFonts w:ascii="Arial" w:hAnsi="Arial" w:cs="Arial"/>
          <w:sz w:val="32"/>
          <w:szCs w:val="32"/>
          <w:lang w:val="es-CR"/>
        </w:rPr>
        <w:t xml:space="preserve">Universidad Técnica Nacional </w:t>
      </w:r>
      <w:r w:rsidRPr="00B969F2">
        <w:rPr>
          <w:rFonts w:ascii="Arial" w:hAnsi="Arial" w:cs="Arial"/>
          <w:sz w:val="32"/>
          <w:szCs w:val="32"/>
          <w:lang w:val="es-CR"/>
        </w:rPr>
        <w:br/>
      </w:r>
      <w:r>
        <w:rPr>
          <w:rFonts w:ascii="Arial" w:hAnsi="Arial" w:cs="Arial"/>
          <w:sz w:val="32"/>
          <w:szCs w:val="32"/>
          <w:lang w:val="es-CR"/>
        </w:rPr>
        <w:br/>
      </w:r>
    </w:p>
    <w:p w14:paraId="0681C1D2" w14:textId="6988A56A" w:rsidR="003E1A6C" w:rsidRPr="003E1A6C" w:rsidRDefault="003E1A6C" w:rsidP="003E1A6C">
      <w:pPr>
        <w:jc w:val="center"/>
        <w:rPr>
          <w:rFonts w:ascii="Arial" w:hAnsi="Arial" w:cs="Arial"/>
          <w:sz w:val="32"/>
          <w:szCs w:val="32"/>
          <w:lang w:val="es-CR"/>
        </w:rPr>
      </w:pPr>
      <w:r w:rsidRPr="003E1A6C">
        <w:rPr>
          <w:rFonts w:ascii="Arial" w:hAnsi="Arial" w:cs="Arial"/>
          <w:sz w:val="32"/>
          <w:szCs w:val="32"/>
          <w:lang w:val="es-CR"/>
        </w:rPr>
        <w:t xml:space="preserve">Lic. </w:t>
      </w:r>
      <w:proofErr w:type="spellStart"/>
      <w:r w:rsidRPr="003E1A6C">
        <w:rPr>
          <w:rFonts w:ascii="Arial" w:hAnsi="Arial" w:cs="Arial"/>
          <w:sz w:val="32"/>
          <w:szCs w:val="32"/>
          <w:lang w:val="es-CR"/>
        </w:rPr>
        <w:t>Roosvelt</w:t>
      </w:r>
      <w:proofErr w:type="spellEnd"/>
      <w:r w:rsidRPr="003E1A6C">
        <w:rPr>
          <w:rFonts w:ascii="Arial" w:hAnsi="Arial" w:cs="Arial"/>
          <w:sz w:val="32"/>
          <w:szCs w:val="32"/>
          <w:lang w:val="es-CR"/>
        </w:rPr>
        <w:t xml:space="preserve"> Reyes</w:t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  <w:t xml:space="preserve">Propuesta de Proyecto </w:t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  <w:t xml:space="preserve">Integrantes: </w:t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  <w:t xml:space="preserve">Paula Nicole Mora </w:t>
      </w:r>
      <w:proofErr w:type="spellStart"/>
      <w:r w:rsidRPr="003E1A6C">
        <w:rPr>
          <w:rFonts w:ascii="Arial" w:hAnsi="Arial" w:cs="Arial"/>
          <w:sz w:val="32"/>
          <w:szCs w:val="32"/>
          <w:lang w:val="es-CR"/>
        </w:rPr>
        <w:t>Gomez</w:t>
      </w:r>
      <w:proofErr w:type="spellEnd"/>
      <w:r w:rsidRPr="003E1A6C">
        <w:rPr>
          <w:rFonts w:ascii="Arial" w:hAnsi="Arial" w:cs="Arial"/>
          <w:sz w:val="32"/>
          <w:szCs w:val="32"/>
          <w:lang w:val="es-CR"/>
        </w:rPr>
        <w:t>,</w:t>
      </w:r>
      <w:r w:rsidRPr="003E1A6C">
        <w:rPr>
          <w:rFonts w:ascii="Arial" w:hAnsi="Arial" w:cs="Arial"/>
          <w:sz w:val="32"/>
          <w:szCs w:val="32"/>
          <w:lang w:val="es-CR"/>
        </w:rPr>
        <w:br/>
        <w:t>Angelica Jazmin Esquivel Mairena</w:t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  <w:t xml:space="preserve">           Asistencia de casos/citas </w:t>
      </w:r>
      <w:r w:rsidRPr="003E1A6C">
        <w:rPr>
          <w:rFonts w:ascii="Arial" w:hAnsi="Arial" w:cs="Arial"/>
          <w:sz w:val="32"/>
          <w:szCs w:val="32"/>
          <w:lang w:val="es-CR"/>
        </w:rPr>
        <w:tab/>
      </w:r>
      <w:r w:rsidRPr="003E1A6C">
        <w:rPr>
          <w:rFonts w:ascii="Arial" w:hAnsi="Arial" w:cs="Arial"/>
          <w:sz w:val="32"/>
          <w:szCs w:val="32"/>
          <w:lang w:val="es-CR"/>
        </w:rPr>
        <w:tab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</w:r>
      <w:r w:rsidRPr="003E1A6C">
        <w:rPr>
          <w:rFonts w:ascii="Arial" w:hAnsi="Arial" w:cs="Arial"/>
          <w:sz w:val="32"/>
          <w:szCs w:val="32"/>
          <w:lang w:val="es-CR"/>
        </w:rPr>
        <w:br/>
        <w:t xml:space="preserve">Periodo lectivo </w:t>
      </w:r>
      <w:r w:rsidRPr="003E1A6C">
        <w:rPr>
          <w:rFonts w:ascii="Arial" w:hAnsi="Arial" w:cs="Arial"/>
          <w:sz w:val="32"/>
          <w:szCs w:val="32"/>
          <w:lang w:val="es-CR"/>
        </w:rPr>
        <w:br/>
      </w:r>
    </w:p>
    <w:p w14:paraId="37B0B75B" w14:textId="77777777" w:rsidR="003E1A6C" w:rsidRDefault="003E1A6C" w:rsidP="003E1A6C">
      <w:pPr>
        <w:pStyle w:val="Heading1"/>
        <w:jc w:val="center"/>
        <w:rPr>
          <w:rFonts w:ascii="Arial" w:hAnsi="Arial" w:cs="Arial"/>
          <w:sz w:val="24"/>
          <w:szCs w:val="24"/>
          <w:lang w:val="es-CR"/>
        </w:rPr>
      </w:pPr>
      <w:r w:rsidRPr="00B969F2">
        <w:rPr>
          <w:rFonts w:ascii="Arial" w:hAnsi="Arial" w:cs="Arial"/>
          <w:lang w:val="es-CR"/>
        </w:rPr>
        <w:t>Cuatrimestre III</w:t>
      </w:r>
      <w:r>
        <w:rPr>
          <w:rFonts w:ascii="Arial" w:hAnsi="Arial" w:cs="Arial"/>
          <w:lang w:val="es-CR"/>
        </w:rPr>
        <w:br/>
      </w:r>
    </w:p>
    <w:p w14:paraId="1A6A773D" w14:textId="77777777" w:rsidR="003E1A6C" w:rsidRDefault="003E1A6C" w:rsidP="003E1A6C">
      <w:pPr>
        <w:pStyle w:val="Heading1"/>
        <w:jc w:val="center"/>
        <w:rPr>
          <w:rFonts w:ascii="Arial" w:hAnsi="Arial" w:cs="Arial"/>
          <w:sz w:val="24"/>
          <w:szCs w:val="24"/>
          <w:lang w:val="es-CR"/>
        </w:rPr>
      </w:pPr>
    </w:p>
    <w:p w14:paraId="54EBB549" w14:textId="77777777" w:rsidR="003E1A6C" w:rsidRDefault="003E1A6C" w:rsidP="003E1A6C">
      <w:pPr>
        <w:pStyle w:val="Heading1"/>
        <w:jc w:val="center"/>
        <w:rPr>
          <w:rFonts w:ascii="Arial" w:hAnsi="Arial" w:cs="Arial"/>
          <w:sz w:val="24"/>
          <w:szCs w:val="24"/>
          <w:lang w:val="es-CR"/>
        </w:rPr>
      </w:pPr>
    </w:p>
    <w:p w14:paraId="2F455FFF" w14:textId="77777777" w:rsidR="003E1A6C" w:rsidRPr="003E1A6C" w:rsidRDefault="003E1A6C" w:rsidP="003E1A6C">
      <w:pPr>
        <w:rPr>
          <w:lang w:val="es-CR"/>
        </w:rPr>
      </w:pPr>
    </w:p>
    <w:p w14:paraId="16477ADA" w14:textId="77777777" w:rsidR="003E1A6C" w:rsidRDefault="003E1A6C" w:rsidP="003E1A6C">
      <w:pPr>
        <w:pStyle w:val="Heading1"/>
        <w:jc w:val="center"/>
        <w:rPr>
          <w:rFonts w:ascii="Arial" w:hAnsi="Arial" w:cs="Arial"/>
          <w:sz w:val="24"/>
          <w:szCs w:val="24"/>
          <w:lang w:val="es-CR"/>
        </w:rPr>
      </w:pPr>
    </w:p>
    <w:p w14:paraId="2BB97BD3" w14:textId="71279336" w:rsidR="003A52DD" w:rsidRPr="00560E2E" w:rsidRDefault="003E1A6C" w:rsidP="003E1A6C">
      <w:pPr>
        <w:pStyle w:val="Heading1"/>
        <w:jc w:val="center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03EFB" w:rsidRPr="00560E2E">
        <w:rPr>
          <w:rFonts w:ascii="Arial" w:hAnsi="Arial" w:cs="Arial"/>
          <w:sz w:val="24"/>
          <w:szCs w:val="24"/>
          <w:lang w:val="es-CR"/>
        </w:rPr>
        <w:t xml:space="preserve">Informe: Solución de Internacionalización (i18n) para </w:t>
      </w:r>
      <w:proofErr w:type="spellStart"/>
      <w:r w:rsidR="00C03EFB" w:rsidRPr="00560E2E">
        <w:rPr>
          <w:rFonts w:ascii="Arial" w:hAnsi="Arial" w:cs="Arial"/>
          <w:sz w:val="24"/>
          <w:szCs w:val="24"/>
          <w:lang w:val="es-CR"/>
        </w:rPr>
        <w:t>CopyVet</w:t>
      </w:r>
      <w:proofErr w:type="spellEnd"/>
    </w:p>
    <w:p w14:paraId="7E04B034" w14:textId="77777777" w:rsidR="002A32FE" w:rsidRPr="00560E2E" w:rsidRDefault="002A32FE" w:rsidP="002A32FE">
      <w:pPr>
        <w:rPr>
          <w:rFonts w:ascii="Arial" w:hAnsi="Arial" w:cs="Arial"/>
          <w:sz w:val="24"/>
          <w:szCs w:val="24"/>
          <w:lang w:val="es-CR"/>
        </w:rPr>
      </w:pPr>
    </w:p>
    <w:p w14:paraId="46930E26" w14:textId="155D42A6" w:rsidR="003A52DD" w:rsidRPr="00560E2E" w:rsidRDefault="00C03EFB" w:rsidP="002A32FE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Este documento resume la investigación e implementación de una solución de internacionalización (i18n) para la aplicación web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CopyVet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. El objetivo fue soportar, de manera robusta y eficiente, al menos dos idiomas: español (es) e inglés (en), cubriendo selección de librería, configuración del entorno, formatos de traducción, implementación en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frontend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, selector de idioma y persistencia de la preferencia de idioma.</w:t>
      </w:r>
    </w:p>
    <w:p w14:paraId="12929ECD" w14:textId="39867D36" w:rsidR="003A52DD" w:rsidRPr="00560E2E" w:rsidRDefault="00C03EFB" w:rsidP="00560E2E">
      <w:pPr>
        <w:pStyle w:val="Heading2"/>
        <w:numPr>
          <w:ilvl w:val="0"/>
          <w:numId w:val="10"/>
        </w:num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Selección de librería/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framework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de I18N</w:t>
      </w:r>
    </w:p>
    <w:p w14:paraId="6B83C76C" w14:textId="2D0A86E2" w:rsidR="00560E2E" w:rsidRPr="00560E2E" w:rsidRDefault="00560E2E" w:rsidP="00560E2E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La elección de i18next y sus extensiones se basó en que ofrecen una integración directa y estable con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React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, permitiendo implementar internacionalización sin agregar complejidad al proyecto. Además, estas librerías proporcionan soporte nativo para detección automática de idioma, manejo de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carga modular de traducciones, lo cual se ajusta perfectamente a la estructura de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CopyVet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. Su uso generalizado en la industria, la facilidad para organizar archivos JSON por módulos y la disponibilidad de una API clara hicieron que esta opción fuera la más adecuada para lograr una solución escalable, mantenible y rápida de implementar.</w:t>
      </w:r>
    </w:p>
    <w:p w14:paraId="1DE2CD88" w14:textId="310CD6C3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proofErr w:type="spellStart"/>
      <w:r w:rsidRPr="00560E2E">
        <w:rPr>
          <w:rFonts w:ascii="Arial" w:hAnsi="Arial" w:cs="Arial"/>
          <w:sz w:val="24"/>
          <w:szCs w:val="24"/>
        </w:rPr>
        <w:t>Librerías</w:t>
      </w:r>
      <w:proofErr w:type="spellEnd"/>
      <w:r w:rsidRPr="00560E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0E2E">
        <w:rPr>
          <w:rFonts w:ascii="Arial" w:hAnsi="Arial" w:cs="Arial"/>
          <w:sz w:val="24"/>
          <w:szCs w:val="24"/>
        </w:rPr>
        <w:t>investigadas</w:t>
      </w:r>
      <w:proofErr w:type="spellEnd"/>
      <w:r w:rsidRPr="00560E2E">
        <w:rPr>
          <w:rFonts w:ascii="Arial" w:hAnsi="Arial" w:cs="Arial"/>
          <w:sz w:val="24"/>
          <w:szCs w:val="24"/>
        </w:rPr>
        <w:t>: i18next, react-i18next, i18next-browser-languagedetector.</w:t>
      </w:r>
      <w:r w:rsidRPr="00560E2E">
        <w:rPr>
          <w:rFonts w:ascii="Arial" w:hAnsi="Arial" w:cs="Arial"/>
          <w:sz w:val="24"/>
          <w:szCs w:val="24"/>
        </w:rPr>
        <w:br/>
      </w:r>
      <w:r w:rsidRPr="00560E2E">
        <w:rPr>
          <w:rFonts w:ascii="Arial" w:hAnsi="Arial" w:cs="Arial"/>
          <w:sz w:val="24"/>
          <w:szCs w:val="24"/>
        </w:rPr>
        <w:br/>
      </w:r>
      <w:r w:rsidR="002A32FE" w:rsidRPr="00560E2E">
        <w:rPr>
          <w:rFonts w:ascii="Arial" w:hAnsi="Arial" w:cs="Arial"/>
          <w:sz w:val="24"/>
          <w:szCs w:val="24"/>
          <w:lang w:val="es-CR"/>
        </w:rPr>
        <w:t xml:space="preserve">La </w:t>
      </w:r>
      <w:proofErr w:type="spellStart"/>
      <w:r w:rsidR="002A32FE" w:rsidRPr="00560E2E">
        <w:rPr>
          <w:rFonts w:ascii="Arial" w:hAnsi="Arial" w:cs="Arial"/>
          <w:sz w:val="24"/>
          <w:szCs w:val="24"/>
          <w:lang w:val="es-CR"/>
        </w:rPr>
        <w:t>liberias</w:t>
      </w:r>
      <w:proofErr w:type="spellEnd"/>
      <w:r w:rsidR="002A32FE" w:rsidRPr="00560E2E">
        <w:rPr>
          <w:rFonts w:ascii="Arial" w:hAnsi="Arial" w:cs="Arial"/>
          <w:sz w:val="24"/>
          <w:szCs w:val="24"/>
          <w:lang w:val="es-CR"/>
        </w:rPr>
        <w:t xml:space="preserve"> que se utilizaron en la aplicación fueron </w:t>
      </w:r>
      <w:r w:rsidRPr="00560E2E">
        <w:rPr>
          <w:rFonts w:ascii="Arial" w:hAnsi="Arial" w:cs="Arial"/>
          <w:sz w:val="24"/>
          <w:szCs w:val="24"/>
          <w:lang w:val="es-CR"/>
        </w:rPr>
        <w:t>: **i18next** junto con **react-i18next** y **i18next-browser-languagedetector**.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Justificación: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- Compatibilidad con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React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(react-i18next ofrece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hooks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HOCs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adecuados).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- Madurez: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 i18next es una de las soluciones más usadas en la comunidad JavaScript con amplio soporte.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- Rendimiento: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 carga diferencial por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lazy-loading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de recursos para evitar cargas iniciales pesadas.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- Formatos soportados: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 JSON de forma nativa</w:t>
      </w:r>
      <w:r w:rsidR="00924412" w:rsidRPr="00560E2E">
        <w:rPr>
          <w:rFonts w:ascii="Arial" w:hAnsi="Arial" w:cs="Arial"/>
          <w:sz w:val="24"/>
          <w:szCs w:val="24"/>
          <w:lang w:val="es-CR"/>
        </w:rPr>
        <w:t xml:space="preserve"> con una 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facil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integración con formatos estándar y procesos de localización.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- Facilidad de integración: </w:t>
      </w:r>
      <w:r w:rsidRPr="00560E2E">
        <w:rPr>
          <w:rFonts w:ascii="Arial" w:hAnsi="Arial" w:cs="Arial"/>
          <w:sz w:val="24"/>
          <w:szCs w:val="24"/>
          <w:lang w:val="es-CR"/>
        </w:rPr>
        <w:t>API clara (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useTranslation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, i18n.changeLanguage), soporte para interpolación, pluralización y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caching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.</w:t>
      </w:r>
    </w:p>
    <w:p w14:paraId="20F39095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lastRenderedPageBreak/>
        <w:t>3. Configuración del entorno de traducción</w:t>
      </w:r>
    </w:p>
    <w:p w14:paraId="3AFE641E" w14:textId="6E3FD7D6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Estructura modular recomendada para index.js (configuración inicial de i18n):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Características clave: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Registro de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por módulo (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common</w:t>
      </w:r>
      <w:proofErr w:type="spell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,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veterinary</w:t>
      </w:r>
      <w:proofErr w:type="spell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, </w:t>
      </w:r>
      <w:proofErr w:type="gram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ticket</w:t>
      </w:r>
      <w:proofErr w:type="gram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,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auth</w:t>
      </w:r>
      <w:proofErr w:type="spell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,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category</w:t>
      </w:r>
      <w:proofErr w:type="spell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,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pet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).</w:t>
      </w:r>
      <w:r w:rsidRPr="00560E2E">
        <w:rPr>
          <w:rFonts w:ascii="Arial" w:hAnsi="Arial" w:cs="Arial"/>
          <w:sz w:val="24"/>
          <w:szCs w:val="24"/>
          <w:lang w:val="es-CR"/>
        </w:rPr>
        <w:br/>
        <w:t>- Uso de i18next-browser-languagedetector para detectar la preferencia del usuario.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FallbackLang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configurado a 'es' (</w:t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español</w:t>
      </w:r>
      <w:r w:rsidRPr="00560E2E">
        <w:rPr>
          <w:rFonts w:ascii="Arial" w:hAnsi="Arial" w:cs="Arial"/>
          <w:sz w:val="24"/>
          <w:szCs w:val="24"/>
          <w:lang w:val="es-CR"/>
        </w:rPr>
        <w:t>) para el comportamiento cuando falten claves.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- Caches y orden de detección: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localStorage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,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navigator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, HTML tag.</w:t>
      </w:r>
    </w:p>
    <w:p w14:paraId="511F5B7D" w14:textId="68A23993" w:rsidR="003A52DD" w:rsidRPr="00560E2E" w:rsidRDefault="00C03EFB">
      <w:pPr>
        <w:rPr>
          <w:rFonts w:ascii="Arial" w:hAnsi="Arial" w:cs="Arial"/>
          <w:sz w:val="24"/>
          <w:szCs w:val="24"/>
        </w:rPr>
      </w:pPr>
      <w:r w:rsidRPr="00560E2E">
        <w:rPr>
          <w:rFonts w:ascii="Arial" w:hAnsi="Arial" w:cs="Arial"/>
          <w:sz w:val="24"/>
          <w:szCs w:val="24"/>
          <w:lang w:val="es-CR"/>
        </w:rPr>
        <w:br/>
      </w:r>
      <w:r w:rsidR="001C3454"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06BA76E8" wp14:editId="779E52C1">
            <wp:extent cx="5486400" cy="1195754"/>
            <wp:effectExtent l="0" t="0" r="0" b="4445"/>
            <wp:docPr id="6819557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5754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7B5E" w14:textId="31C1AA3A" w:rsidR="001C3454" w:rsidRPr="00560E2E" w:rsidRDefault="001C3454">
      <w:pPr>
        <w:rPr>
          <w:rFonts w:ascii="Arial" w:hAnsi="Arial" w:cs="Arial"/>
          <w:b/>
          <w:bCs/>
          <w:sz w:val="24"/>
          <w:szCs w:val="24"/>
        </w:rPr>
      </w:pPr>
      <w:r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6DAC4E2E" wp14:editId="4BA734D2">
            <wp:extent cx="5486400" cy="2178734"/>
            <wp:effectExtent l="0" t="0" r="0" b="0"/>
            <wp:docPr id="32963871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8712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AFDD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4. Formatos de archivos de traducción</w:t>
      </w:r>
    </w:p>
    <w:p w14:paraId="643888E0" w14:textId="3AAD094D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Se utilizar</w:t>
      </w:r>
      <w:r w:rsidR="001C3454" w:rsidRPr="00560E2E">
        <w:rPr>
          <w:rFonts w:ascii="Arial" w:hAnsi="Arial" w:cs="Arial"/>
          <w:sz w:val="24"/>
          <w:szCs w:val="24"/>
          <w:lang w:val="es-CR"/>
        </w:rPr>
        <w:t xml:space="preserve">on 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archivos JSON por idioma y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, organizados en: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src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/i18n/locales/{</w:t>
      </w:r>
      <w:proofErr w:type="spellStart"/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es,en</w:t>
      </w:r>
      <w:proofErr w:type="spellEnd"/>
      <w:proofErr w:type="gramEnd"/>
      <w:r w:rsidRPr="00560E2E">
        <w:rPr>
          <w:rFonts w:ascii="Arial" w:hAnsi="Arial" w:cs="Arial"/>
          <w:sz w:val="24"/>
          <w:szCs w:val="24"/>
          <w:lang w:val="es-CR"/>
        </w:rPr>
        <w:t>}/{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}.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json</w:t>
      </w:r>
      <w:proofErr w:type="spellEnd"/>
      <w:proofErr w:type="gramEnd"/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Ejemplo: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src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/i18n/locales/es/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common.json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br/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src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/i18n/locales/en/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common.json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Ventajas</w:t>
      </w:r>
      <w:r w:rsidR="001C3454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 al utilizar esto</w:t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lastRenderedPageBreak/>
        <w:t>- Fácil edición y control de versiones (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git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).</w:t>
      </w:r>
      <w:r w:rsidRPr="00560E2E">
        <w:rPr>
          <w:rFonts w:ascii="Arial" w:hAnsi="Arial" w:cs="Arial"/>
          <w:sz w:val="24"/>
          <w:szCs w:val="24"/>
          <w:lang w:val="es-CR"/>
        </w:rPr>
        <w:br/>
        <w:t>- Compatibilidad con herramientas de traducción y flujos CI/CD.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Permite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lazy-loading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por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una estructura lógica por módulos.</w:t>
      </w:r>
    </w:p>
    <w:p w14:paraId="67E7E02D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5. Implementación en la Interfaz de Usuario (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Frontend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</w:t>
      </w:r>
    </w:p>
    <w:p w14:paraId="40678D24" w14:textId="19E382FD" w:rsidR="003A52DD" w:rsidRPr="00560E2E" w:rsidRDefault="00C03EFB" w:rsidP="001C3454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Integración con componentes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React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mediante el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hook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useTranslation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de react-i18next. Todos los elementos textuales (etiquetas, títulos, botones, mensajes,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placeholders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) deben invocar la función </w:t>
      </w:r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t(</w:t>
      </w:r>
      <w:proofErr w:type="gramEnd"/>
      <w:r w:rsidRPr="00560E2E">
        <w:rPr>
          <w:rFonts w:ascii="Arial" w:hAnsi="Arial" w:cs="Arial"/>
          <w:sz w:val="24"/>
          <w:szCs w:val="24"/>
          <w:lang w:val="es-CR"/>
        </w:rPr>
        <w:t>) con la clave adecuada.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br/>
        <w:t>Ejemplo en un componente</w:t>
      </w:r>
      <w:r w:rsidR="00924412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 en </w:t>
      </w:r>
      <w:proofErr w:type="spellStart"/>
      <w:r w:rsidR="00924412" w:rsidRPr="00560E2E">
        <w:rPr>
          <w:rFonts w:ascii="Arial" w:hAnsi="Arial" w:cs="Arial"/>
          <w:b/>
          <w:bCs/>
          <w:sz w:val="24"/>
          <w:szCs w:val="24"/>
          <w:lang w:val="es-CR"/>
        </w:rPr>
        <w:t>CopyVet</w:t>
      </w:r>
      <w:proofErr w:type="spell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: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="001C3454"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2D43A1EF" wp14:editId="48BBEEAC">
            <wp:extent cx="3893820" cy="1164438"/>
            <wp:effectExtent l="0" t="0" r="0" b="0"/>
            <wp:docPr id="155259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962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3297" cy="117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86C0" w14:textId="42912F0D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Recomendaciones de implementación</w:t>
      </w:r>
      <w:r w:rsidR="00924412" w:rsidRPr="00560E2E">
        <w:rPr>
          <w:rFonts w:ascii="Arial" w:hAnsi="Arial" w:cs="Arial"/>
          <w:sz w:val="24"/>
          <w:szCs w:val="24"/>
          <w:lang w:val="es-CR"/>
        </w:rPr>
        <w:t xml:space="preserve"> que se utilizaron en nuestra </w:t>
      </w:r>
      <w:proofErr w:type="spellStart"/>
      <w:r w:rsidR="00924412" w:rsidRPr="00560E2E">
        <w:rPr>
          <w:rFonts w:ascii="Arial" w:hAnsi="Arial" w:cs="Arial"/>
          <w:sz w:val="24"/>
          <w:szCs w:val="24"/>
          <w:lang w:val="es-CR"/>
        </w:rPr>
        <w:t>pagina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: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Siempre usar claves con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(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namespace:key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 para evitar colisiones.</w:t>
      </w:r>
      <w:r w:rsidRPr="00560E2E">
        <w:rPr>
          <w:rFonts w:ascii="Arial" w:hAnsi="Arial" w:cs="Arial"/>
          <w:sz w:val="24"/>
          <w:szCs w:val="24"/>
          <w:lang w:val="es-CR"/>
        </w:rPr>
        <w:br/>
        <w:t>- Extraer textos de componentes a los JSON cuando no provengan de la base de datos.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Marcar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placeholders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mensajes dinámicos para interpolación (ej. 'Hola, {{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}}').</w:t>
      </w:r>
      <w:r w:rsidRPr="00560E2E">
        <w:rPr>
          <w:rFonts w:ascii="Arial" w:hAnsi="Arial" w:cs="Arial"/>
          <w:sz w:val="24"/>
          <w:szCs w:val="24"/>
          <w:lang w:val="es-CR"/>
        </w:rPr>
        <w:br/>
        <w:t>- Añadir pruebas básicas que verifican renderizado en ambos idiomas.</w:t>
      </w:r>
    </w:p>
    <w:p w14:paraId="5FA46A6F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6. Mecanismo de selección de idioma</w:t>
      </w:r>
    </w:p>
    <w:p w14:paraId="1DD51A78" w14:textId="77777777" w:rsidR="005817A5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Implementar un componente </w:t>
      </w:r>
      <w:proofErr w:type="spell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LanguageSwitcher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que permita seleccionar el idioma visible al usuario. </w:t>
      </w:r>
    </w:p>
    <w:p w14:paraId="69AC3356" w14:textId="13652591" w:rsidR="003A52DD" w:rsidRPr="00560E2E" w:rsidRDefault="00C03EFB">
      <w:pPr>
        <w:rPr>
          <w:rFonts w:ascii="Arial" w:hAnsi="Arial" w:cs="Arial"/>
          <w:sz w:val="24"/>
          <w:szCs w:val="24"/>
        </w:rPr>
      </w:pPr>
      <w:proofErr w:type="spellStart"/>
      <w:r w:rsidRPr="00560E2E">
        <w:rPr>
          <w:rFonts w:ascii="Arial" w:hAnsi="Arial" w:cs="Arial"/>
          <w:b/>
          <w:bCs/>
          <w:sz w:val="24"/>
          <w:szCs w:val="24"/>
        </w:rPr>
        <w:t>Ejemplo</w:t>
      </w:r>
      <w:proofErr w:type="spellEnd"/>
      <w:r w:rsidRPr="00560E2E">
        <w:rPr>
          <w:rFonts w:ascii="Arial" w:hAnsi="Arial" w:cs="Arial"/>
          <w:b/>
          <w:bCs/>
          <w:sz w:val="24"/>
          <w:szCs w:val="24"/>
        </w:rPr>
        <w:t>:</w:t>
      </w:r>
      <w:r w:rsidRPr="00560E2E">
        <w:rPr>
          <w:rFonts w:ascii="Arial" w:hAnsi="Arial" w:cs="Arial"/>
          <w:sz w:val="24"/>
          <w:szCs w:val="24"/>
        </w:rPr>
        <w:br/>
        <w:t xml:space="preserve">import </w:t>
      </w:r>
      <w:proofErr w:type="gramStart"/>
      <w:r w:rsidRPr="00560E2E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560E2E">
        <w:rPr>
          <w:rFonts w:ascii="Arial" w:hAnsi="Arial" w:cs="Arial"/>
          <w:sz w:val="24"/>
          <w:szCs w:val="24"/>
        </w:rPr>
        <w:t>useTranslation</w:t>
      </w:r>
      <w:proofErr w:type="spellEnd"/>
      <w:proofErr w:type="gramEnd"/>
      <w:r w:rsidRPr="00560E2E">
        <w:rPr>
          <w:rFonts w:ascii="Arial" w:hAnsi="Arial" w:cs="Arial"/>
          <w:sz w:val="24"/>
          <w:szCs w:val="24"/>
        </w:rPr>
        <w:t xml:space="preserve"> } from 'react-i18next';</w:t>
      </w:r>
      <w:r w:rsidRPr="00560E2E">
        <w:rPr>
          <w:rFonts w:ascii="Arial" w:hAnsi="Arial" w:cs="Arial"/>
          <w:sz w:val="24"/>
          <w:szCs w:val="24"/>
        </w:rPr>
        <w:br/>
        <w:t xml:space="preserve">function </w:t>
      </w:r>
      <w:proofErr w:type="spellStart"/>
      <w:proofErr w:type="gramStart"/>
      <w:r w:rsidRPr="00560E2E">
        <w:rPr>
          <w:rFonts w:ascii="Arial" w:hAnsi="Arial" w:cs="Arial"/>
          <w:sz w:val="24"/>
          <w:szCs w:val="24"/>
        </w:rPr>
        <w:t>LanguageSwitcher</w:t>
      </w:r>
      <w:proofErr w:type="spellEnd"/>
      <w:r w:rsidRPr="00560E2E">
        <w:rPr>
          <w:rFonts w:ascii="Arial" w:hAnsi="Arial" w:cs="Arial"/>
          <w:sz w:val="24"/>
          <w:szCs w:val="24"/>
        </w:rPr>
        <w:t>(</w:t>
      </w:r>
      <w:proofErr w:type="gramEnd"/>
      <w:r w:rsidRPr="00560E2E">
        <w:rPr>
          <w:rFonts w:ascii="Arial" w:hAnsi="Arial" w:cs="Arial"/>
          <w:sz w:val="24"/>
          <w:szCs w:val="24"/>
        </w:rPr>
        <w:t>) {</w:t>
      </w:r>
      <w:r w:rsidRPr="00560E2E">
        <w:rPr>
          <w:rFonts w:ascii="Arial" w:hAnsi="Arial" w:cs="Arial"/>
          <w:sz w:val="24"/>
          <w:szCs w:val="24"/>
        </w:rPr>
        <w:br/>
        <w:t xml:space="preserve">  const </w:t>
      </w:r>
      <w:proofErr w:type="gramStart"/>
      <w:r w:rsidRPr="00560E2E">
        <w:rPr>
          <w:rFonts w:ascii="Arial" w:hAnsi="Arial" w:cs="Arial"/>
          <w:sz w:val="24"/>
          <w:szCs w:val="24"/>
        </w:rPr>
        <w:t>{ i</w:t>
      </w:r>
      <w:proofErr w:type="gramEnd"/>
      <w:r w:rsidRPr="00560E2E">
        <w:rPr>
          <w:rFonts w:ascii="Arial" w:hAnsi="Arial" w:cs="Arial"/>
          <w:sz w:val="24"/>
          <w:szCs w:val="24"/>
        </w:rPr>
        <w:t>18</w:t>
      </w:r>
      <w:proofErr w:type="gramStart"/>
      <w:r w:rsidRPr="00560E2E">
        <w:rPr>
          <w:rFonts w:ascii="Arial" w:hAnsi="Arial" w:cs="Arial"/>
          <w:sz w:val="24"/>
          <w:szCs w:val="24"/>
        </w:rPr>
        <w:t>n }</w:t>
      </w:r>
      <w:proofErr w:type="gramEnd"/>
      <w:r w:rsidRPr="00560E2E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560E2E">
        <w:rPr>
          <w:rFonts w:ascii="Arial" w:hAnsi="Arial" w:cs="Arial"/>
          <w:sz w:val="24"/>
          <w:szCs w:val="24"/>
        </w:rPr>
        <w:t>useTranslation</w:t>
      </w:r>
      <w:proofErr w:type="spellEnd"/>
      <w:r w:rsidRPr="00560E2E">
        <w:rPr>
          <w:rFonts w:ascii="Arial" w:hAnsi="Arial" w:cs="Arial"/>
          <w:sz w:val="24"/>
          <w:szCs w:val="24"/>
        </w:rPr>
        <w:t>(</w:t>
      </w:r>
      <w:proofErr w:type="gramEnd"/>
      <w:r w:rsidRPr="00560E2E">
        <w:rPr>
          <w:rFonts w:ascii="Arial" w:hAnsi="Arial" w:cs="Arial"/>
          <w:sz w:val="24"/>
          <w:szCs w:val="24"/>
        </w:rPr>
        <w:t>);</w:t>
      </w:r>
      <w:r w:rsidRPr="00560E2E">
        <w:rPr>
          <w:rFonts w:ascii="Arial" w:hAnsi="Arial" w:cs="Arial"/>
          <w:sz w:val="24"/>
          <w:szCs w:val="24"/>
        </w:rPr>
        <w:br/>
        <w:t xml:space="preserve">  return (</w:t>
      </w:r>
      <w:r w:rsidRPr="00560E2E">
        <w:rPr>
          <w:rFonts w:ascii="Arial" w:hAnsi="Arial" w:cs="Arial"/>
          <w:sz w:val="24"/>
          <w:szCs w:val="24"/>
        </w:rPr>
        <w:br/>
        <w:t xml:space="preserve">    &lt;div&gt;</w:t>
      </w:r>
      <w:r w:rsidRPr="00560E2E">
        <w:rPr>
          <w:rFonts w:ascii="Arial" w:hAnsi="Arial" w:cs="Arial"/>
          <w:sz w:val="24"/>
          <w:szCs w:val="24"/>
        </w:rPr>
        <w:br/>
        <w:t xml:space="preserve">      &lt;button </w:t>
      </w:r>
      <w:proofErr w:type="spellStart"/>
      <w:r w:rsidRPr="00560E2E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560E2E">
        <w:rPr>
          <w:rFonts w:ascii="Arial" w:hAnsi="Arial" w:cs="Arial"/>
          <w:sz w:val="24"/>
          <w:szCs w:val="24"/>
        </w:rPr>
        <w:t>={</w:t>
      </w:r>
      <w:proofErr w:type="gramEnd"/>
      <w:r w:rsidRPr="00560E2E">
        <w:rPr>
          <w:rFonts w:ascii="Arial" w:hAnsi="Arial" w:cs="Arial"/>
          <w:sz w:val="24"/>
          <w:szCs w:val="24"/>
        </w:rPr>
        <w:t>() =&gt; i18n.changeLanguage('</w:t>
      </w:r>
      <w:proofErr w:type="spellStart"/>
      <w:r w:rsidRPr="00560E2E">
        <w:rPr>
          <w:rFonts w:ascii="Arial" w:hAnsi="Arial" w:cs="Arial"/>
          <w:sz w:val="24"/>
          <w:szCs w:val="24"/>
        </w:rPr>
        <w:t>es'</w:t>
      </w:r>
      <w:proofErr w:type="spellEnd"/>
      <w:r w:rsidRPr="00560E2E">
        <w:rPr>
          <w:rFonts w:ascii="Arial" w:hAnsi="Arial" w:cs="Arial"/>
          <w:sz w:val="24"/>
          <w:szCs w:val="24"/>
        </w:rPr>
        <w:t>)}&gt;ES&lt;/button&gt;</w:t>
      </w:r>
      <w:r w:rsidRPr="00560E2E">
        <w:rPr>
          <w:rFonts w:ascii="Arial" w:hAnsi="Arial" w:cs="Arial"/>
          <w:sz w:val="24"/>
          <w:szCs w:val="24"/>
        </w:rPr>
        <w:br/>
        <w:t xml:space="preserve">      &lt;button </w:t>
      </w:r>
      <w:proofErr w:type="spellStart"/>
      <w:r w:rsidRPr="00560E2E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560E2E">
        <w:rPr>
          <w:rFonts w:ascii="Arial" w:hAnsi="Arial" w:cs="Arial"/>
          <w:sz w:val="24"/>
          <w:szCs w:val="24"/>
        </w:rPr>
        <w:t>={</w:t>
      </w:r>
      <w:proofErr w:type="gramEnd"/>
      <w:r w:rsidRPr="00560E2E">
        <w:rPr>
          <w:rFonts w:ascii="Arial" w:hAnsi="Arial" w:cs="Arial"/>
          <w:sz w:val="24"/>
          <w:szCs w:val="24"/>
        </w:rPr>
        <w:t>() =&gt; i18n.changeLanguage('</w:t>
      </w:r>
      <w:proofErr w:type="spellStart"/>
      <w:r w:rsidRPr="00560E2E">
        <w:rPr>
          <w:rFonts w:ascii="Arial" w:hAnsi="Arial" w:cs="Arial"/>
          <w:sz w:val="24"/>
          <w:szCs w:val="24"/>
        </w:rPr>
        <w:t>en</w:t>
      </w:r>
      <w:proofErr w:type="spellEnd"/>
      <w:r w:rsidRPr="00560E2E">
        <w:rPr>
          <w:rFonts w:ascii="Arial" w:hAnsi="Arial" w:cs="Arial"/>
          <w:sz w:val="24"/>
          <w:szCs w:val="24"/>
        </w:rPr>
        <w:t>')}&gt;EN&lt;/button&gt;</w:t>
      </w:r>
      <w:r w:rsidRPr="00560E2E">
        <w:rPr>
          <w:rFonts w:ascii="Arial" w:hAnsi="Arial" w:cs="Arial"/>
          <w:sz w:val="24"/>
          <w:szCs w:val="24"/>
        </w:rPr>
        <w:br/>
        <w:t xml:space="preserve">    &lt;/div&gt;</w:t>
      </w:r>
      <w:r w:rsidRPr="00560E2E">
        <w:rPr>
          <w:rFonts w:ascii="Arial" w:hAnsi="Arial" w:cs="Arial"/>
          <w:sz w:val="24"/>
          <w:szCs w:val="24"/>
        </w:rPr>
        <w:br/>
        <w:t xml:space="preserve">  );</w:t>
      </w:r>
      <w:r w:rsidRPr="00560E2E">
        <w:rPr>
          <w:rFonts w:ascii="Arial" w:hAnsi="Arial" w:cs="Arial"/>
          <w:sz w:val="24"/>
          <w:szCs w:val="24"/>
        </w:rPr>
        <w:br/>
      </w:r>
      <w:r w:rsidRPr="00560E2E">
        <w:rPr>
          <w:rFonts w:ascii="Arial" w:hAnsi="Arial" w:cs="Arial"/>
          <w:sz w:val="24"/>
          <w:szCs w:val="24"/>
        </w:rPr>
        <w:lastRenderedPageBreak/>
        <w:t>}</w:t>
      </w:r>
      <w:r w:rsidRPr="00560E2E">
        <w:rPr>
          <w:rFonts w:ascii="Arial" w:hAnsi="Arial" w:cs="Arial"/>
          <w:sz w:val="24"/>
          <w:szCs w:val="24"/>
        </w:rPr>
        <w:br/>
      </w:r>
      <w:r w:rsidR="005817A5"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2A5EF974" wp14:editId="0096C54E">
            <wp:extent cx="4175827" cy="937260"/>
            <wp:effectExtent l="0" t="0" r="0" b="0"/>
            <wp:docPr id="2188431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311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136" cy="9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52FC" w14:textId="77777777" w:rsidR="00924412" w:rsidRPr="00560E2E" w:rsidRDefault="00924412">
      <w:pPr>
        <w:rPr>
          <w:rFonts w:ascii="Arial" w:hAnsi="Arial" w:cs="Arial"/>
          <w:sz w:val="24"/>
          <w:szCs w:val="24"/>
        </w:rPr>
      </w:pPr>
    </w:p>
    <w:p w14:paraId="3D6A4123" w14:textId="77777777" w:rsidR="00924412" w:rsidRPr="00560E2E" w:rsidRDefault="00924412">
      <w:pPr>
        <w:rPr>
          <w:rFonts w:ascii="Arial" w:hAnsi="Arial" w:cs="Arial"/>
          <w:sz w:val="24"/>
          <w:szCs w:val="24"/>
        </w:rPr>
      </w:pPr>
    </w:p>
    <w:p w14:paraId="0E3A559E" w14:textId="28C8AE79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7. Persistencia de la selección de idioma</w:t>
      </w:r>
    </w:p>
    <w:p w14:paraId="6EF34D09" w14:textId="3A2D5A7D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La preferencia se persiste en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localStorage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mediante i18next-browser-languagedetector (configuración de </w:t>
      </w:r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caches:[</w:t>
      </w:r>
      <w:proofErr w:type="gramEnd"/>
      <w:r w:rsidRPr="00560E2E">
        <w:rPr>
          <w:rFonts w:ascii="Arial" w:hAnsi="Arial" w:cs="Arial"/>
          <w:sz w:val="24"/>
          <w:szCs w:val="24"/>
          <w:lang w:val="es-CR"/>
        </w:rPr>
        <w:t>'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localStorage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']). Esto garantiza que la selección se mantenga entre sesiones y cambios de página sin necesidad de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backend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Alternativas/Mejoras</w:t>
      </w:r>
      <w:r w:rsidR="00924412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 que se pueden considerar</w:t>
      </w:r>
      <w:r w:rsidRPr="00560E2E">
        <w:rPr>
          <w:rFonts w:ascii="Arial" w:hAnsi="Arial" w:cs="Arial"/>
          <w:b/>
          <w:bCs/>
          <w:sz w:val="24"/>
          <w:szCs w:val="24"/>
          <w:lang w:val="es-CR"/>
        </w:rPr>
        <w:t>: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Guardar la preferencia en el perfil de usuario (requiere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endpoint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en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backend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 para sincronizar entre dispositivos.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Agregar expiración o lógica avanzada si se requiere soporte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multi-tenant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.</w:t>
      </w:r>
      <w:r w:rsidR="005817A5" w:rsidRPr="00560E2E">
        <w:rPr>
          <w:rFonts w:ascii="Arial" w:hAnsi="Arial" w:cs="Arial"/>
          <w:sz w:val="24"/>
          <w:szCs w:val="24"/>
          <w:lang w:val="es-CR"/>
        </w:rPr>
        <w:br/>
      </w:r>
    </w:p>
    <w:p w14:paraId="06DF4CC8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8. Alcance: qué traducir y qué no</w:t>
      </w:r>
    </w:p>
    <w:p w14:paraId="3F914788" w14:textId="7B267595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 xml:space="preserve">Se traducirán todas las cadenas estáticas de la UI: etiquetas, títulos, botones, notificaciones, mensajes de validación,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placeholders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, textos de ayuda y menús. No se traducirán contenidos cargados desde base de datos o entradas de usuarios </w:t>
      </w:r>
      <w:r w:rsidR="00924412" w:rsidRPr="00560E2E">
        <w:rPr>
          <w:rFonts w:ascii="Arial" w:hAnsi="Arial" w:cs="Arial"/>
          <w:sz w:val="24"/>
          <w:szCs w:val="24"/>
          <w:lang w:val="es-CR"/>
        </w:rPr>
        <w:t>como la respuesta en el mismo momento</w:t>
      </w:r>
      <w:r w:rsidRPr="00560E2E">
        <w:rPr>
          <w:rFonts w:ascii="Arial" w:hAnsi="Arial" w:cs="Arial"/>
          <w:sz w:val="24"/>
          <w:szCs w:val="24"/>
          <w:lang w:val="es-CR"/>
        </w:rPr>
        <w:t>.</w:t>
      </w:r>
    </w:p>
    <w:p w14:paraId="4372130F" w14:textId="77777777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9. Validación y pruebas</w:t>
      </w:r>
    </w:p>
    <w:p w14:paraId="0A51FA73" w14:textId="77777777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- Verificar que todos los componentes claves muestren traducciones en ambos idiomas.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- Pruebas automatizadas (render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snapshots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) para ambos idiomas en componentes críticos.</w:t>
      </w:r>
      <w:r w:rsidRPr="00560E2E">
        <w:rPr>
          <w:rFonts w:ascii="Arial" w:hAnsi="Arial" w:cs="Arial"/>
          <w:sz w:val="24"/>
          <w:szCs w:val="24"/>
          <w:lang w:val="es-CR"/>
        </w:rPr>
        <w:br/>
        <w:t>- Prueba manual del selector de idioma y persistencia en distintos navegadores.</w:t>
      </w:r>
      <w:r w:rsidRPr="00560E2E">
        <w:rPr>
          <w:rFonts w:ascii="Arial" w:hAnsi="Arial" w:cs="Arial"/>
          <w:sz w:val="24"/>
          <w:szCs w:val="24"/>
          <w:lang w:val="es-CR"/>
        </w:rPr>
        <w:br/>
        <w:t>- Validar pluralización e interpolación con casos de borde.</w:t>
      </w:r>
    </w:p>
    <w:p w14:paraId="4210CB3F" w14:textId="1713A2F4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1</w:t>
      </w:r>
      <w:r w:rsidR="00924412" w:rsidRPr="00560E2E">
        <w:rPr>
          <w:rFonts w:ascii="Arial" w:hAnsi="Arial" w:cs="Arial"/>
          <w:sz w:val="24"/>
          <w:szCs w:val="24"/>
          <w:lang w:val="es-CR"/>
        </w:rPr>
        <w:t>0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. Procedimiento: añadir </w:t>
      </w:r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nuevas claves y nuevos idiomas</w:t>
      </w:r>
      <w:proofErr w:type="gramEnd"/>
    </w:p>
    <w:p w14:paraId="1951F7F8" w14:textId="77777777" w:rsidR="003A52DD" w:rsidRPr="00560E2E" w:rsidRDefault="00C03EFB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Añadir una nueva clave: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1. Agregar la clave en el JSON del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correspondiente en ambos idiomas.</w:t>
      </w:r>
      <w:r w:rsidRPr="00560E2E">
        <w:rPr>
          <w:rFonts w:ascii="Arial" w:hAnsi="Arial" w:cs="Arial"/>
          <w:sz w:val="24"/>
          <w:szCs w:val="24"/>
          <w:lang w:val="es-CR"/>
        </w:rPr>
        <w:br/>
        <w:t>2. Usar t('</w:t>
      </w:r>
      <w:proofErr w:type="spellStart"/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namespace:clave</w:t>
      </w:r>
      <w:proofErr w:type="spellEnd"/>
      <w:proofErr w:type="gramEnd"/>
      <w:r w:rsidRPr="00560E2E">
        <w:rPr>
          <w:rFonts w:ascii="Arial" w:hAnsi="Arial" w:cs="Arial"/>
          <w:sz w:val="24"/>
          <w:szCs w:val="24"/>
          <w:lang w:val="es-CR"/>
        </w:rPr>
        <w:t>') en los componentes.</w:t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br/>
      </w:r>
      <w:r w:rsidRPr="00560E2E">
        <w:rPr>
          <w:rFonts w:ascii="Arial" w:hAnsi="Arial" w:cs="Arial"/>
          <w:sz w:val="24"/>
          <w:szCs w:val="24"/>
          <w:lang w:val="es-CR"/>
        </w:rPr>
        <w:lastRenderedPageBreak/>
        <w:t>Agregar un nuevo idioma (ej. portugués):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1. Crear carpeta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src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/i18n/locales/pt/ y agregar archivos {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namespace</w:t>
      </w:r>
      <w:proofErr w:type="spellEnd"/>
      <w:proofErr w:type="gramStart"/>
      <w:r w:rsidRPr="00560E2E">
        <w:rPr>
          <w:rFonts w:ascii="Arial" w:hAnsi="Arial" w:cs="Arial"/>
          <w:sz w:val="24"/>
          <w:szCs w:val="24"/>
          <w:lang w:val="es-CR"/>
        </w:rPr>
        <w:t>}.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json</w:t>
      </w:r>
      <w:proofErr w:type="spellEnd"/>
      <w:proofErr w:type="gramEnd"/>
      <w:r w:rsidRPr="00560E2E">
        <w:rPr>
          <w:rFonts w:ascii="Arial" w:hAnsi="Arial" w:cs="Arial"/>
          <w:sz w:val="24"/>
          <w:szCs w:val="24"/>
          <w:lang w:val="es-CR"/>
        </w:rPr>
        <w:t>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2. Importar y registrar los recursos en la configuración de i18n (index.js) o usar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lazy-loading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>.</w:t>
      </w:r>
      <w:r w:rsidRPr="00560E2E">
        <w:rPr>
          <w:rFonts w:ascii="Arial" w:hAnsi="Arial" w:cs="Arial"/>
          <w:sz w:val="24"/>
          <w:szCs w:val="24"/>
          <w:lang w:val="es-CR"/>
        </w:rPr>
        <w:br/>
        <w:t xml:space="preserve">3. Actualizar el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LanguageSwitcher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para incluir la nueva opción.</w:t>
      </w:r>
    </w:p>
    <w:p w14:paraId="225D54E6" w14:textId="77777777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</w:p>
    <w:p w14:paraId="0C5BBADF" w14:textId="77777777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</w:p>
    <w:p w14:paraId="067A73C6" w14:textId="77777777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</w:p>
    <w:p w14:paraId="0F1BE4A5" w14:textId="77777777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</w:p>
    <w:p w14:paraId="163FF5FE" w14:textId="2ECCDF93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}</w:t>
      </w:r>
    </w:p>
    <w:p w14:paraId="0394DC7C" w14:textId="77777777" w:rsidR="00924412" w:rsidRPr="00560E2E" w:rsidRDefault="00924412">
      <w:pPr>
        <w:rPr>
          <w:rFonts w:ascii="Arial" w:hAnsi="Arial" w:cs="Arial"/>
          <w:sz w:val="24"/>
          <w:szCs w:val="24"/>
          <w:lang w:val="es-CR"/>
        </w:rPr>
      </w:pPr>
    </w:p>
    <w:p w14:paraId="78A2B4E4" w14:textId="4AC4EC06" w:rsidR="003A52DD" w:rsidRPr="00560E2E" w:rsidRDefault="00C03EFB">
      <w:pPr>
        <w:pStyle w:val="Heading2"/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sz w:val="24"/>
          <w:szCs w:val="24"/>
          <w:lang w:val="es-CR"/>
        </w:rPr>
        <w:t>1</w:t>
      </w:r>
      <w:r w:rsidR="00924412" w:rsidRPr="00560E2E">
        <w:rPr>
          <w:rFonts w:ascii="Arial" w:hAnsi="Arial" w:cs="Arial"/>
          <w:sz w:val="24"/>
          <w:szCs w:val="24"/>
          <w:lang w:val="es-CR"/>
        </w:rPr>
        <w:t>1</w:t>
      </w:r>
      <w:r w:rsidRPr="00560E2E">
        <w:rPr>
          <w:rFonts w:ascii="Arial" w:hAnsi="Arial" w:cs="Arial"/>
          <w:sz w:val="24"/>
          <w:szCs w:val="24"/>
          <w:lang w:val="es-CR"/>
        </w:rPr>
        <w:t xml:space="preserve">. Anexos: </w:t>
      </w:r>
      <w:proofErr w:type="spellStart"/>
      <w:r w:rsidRPr="00560E2E">
        <w:rPr>
          <w:rFonts w:ascii="Arial" w:hAnsi="Arial" w:cs="Arial"/>
          <w:sz w:val="24"/>
          <w:szCs w:val="24"/>
          <w:lang w:val="es-CR"/>
        </w:rPr>
        <w:t>Snippets</w:t>
      </w:r>
      <w:proofErr w:type="spellEnd"/>
      <w:r w:rsidRPr="00560E2E">
        <w:rPr>
          <w:rFonts w:ascii="Arial" w:hAnsi="Arial" w:cs="Arial"/>
          <w:sz w:val="24"/>
          <w:szCs w:val="24"/>
          <w:lang w:val="es-CR"/>
        </w:rPr>
        <w:t xml:space="preserve"> y ejemplos adicionales</w:t>
      </w:r>
    </w:p>
    <w:p w14:paraId="64214EBF" w14:textId="77777777" w:rsidR="002A32FE" w:rsidRPr="00560E2E" w:rsidRDefault="00C03EFB">
      <w:pPr>
        <w:rPr>
          <w:rFonts w:ascii="Arial" w:hAnsi="Arial" w:cs="Arial"/>
          <w:b/>
          <w:bCs/>
          <w:sz w:val="24"/>
          <w:szCs w:val="24"/>
          <w:lang w:val="es-CR"/>
        </w:rPr>
      </w:pPr>
      <w:r w:rsidRPr="00560E2E">
        <w:rPr>
          <w:rFonts w:ascii="Arial" w:hAnsi="Arial" w:cs="Arial"/>
          <w:b/>
          <w:bCs/>
          <w:sz w:val="24"/>
          <w:szCs w:val="24"/>
          <w:lang w:val="es-CR"/>
        </w:rPr>
        <w:t>- Ejemplo JSON (</w:t>
      </w:r>
      <w:proofErr w:type="spellStart"/>
      <w:proofErr w:type="gramStart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common.json</w:t>
      </w:r>
      <w:proofErr w:type="spellEnd"/>
      <w:proofErr w:type="gramEnd"/>
      <w:r w:rsidRPr="00560E2E">
        <w:rPr>
          <w:rFonts w:ascii="Arial" w:hAnsi="Arial" w:cs="Arial"/>
          <w:b/>
          <w:bCs/>
          <w:sz w:val="24"/>
          <w:szCs w:val="24"/>
          <w:lang w:val="es-CR"/>
        </w:rPr>
        <w:t>):</w:t>
      </w:r>
    </w:p>
    <w:p w14:paraId="4323817B" w14:textId="05B92BBE" w:rsidR="002A32FE" w:rsidRPr="00560E2E" w:rsidRDefault="002A32FE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0BD527D6" wp14:editId="4EE82E0C">
            <wp:extent cx="1996440" cy="1515450"/>
            <wp:effectExtent l="0" t="0" r="3810" b="8890"/>
            <wp:docPr id="19648664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7480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113" cy="15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EFB" w:rsidRPr="00560E2E">
        <w:rPr>
          <w:rFonts w:ascii="Arial" w:hAnsi="Arial" w:cs="Arial"/>
          <w:sz w:val="24"/>
          <w:szCs w:val="24"/>
          <w:lang w:val="es-CR"/>
        </w:rPr>
        <w:br/>
      </w:r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br/>
        <w:t>- Ejemplo para pluralización:</w:t>
      </w:r>
    </w:p>
    <w:p w14:paraId="74D1200C" w14:textId="77777777" w:rsidR="002A32FE" w:rsidRPr="00560E2E" w:rsidRDefault="002A32FE">
      <w:pPr>
        <w:rPr>
          <w:rFonts w:ascii="Arial" w:hAnsi="Arial" w:cs="Arial"/>
          <w:sz w:val="24"/>
          <w:szCs w:val="24"/>
          <w:lang w:val="es-CR"/>
        </w:rPr>
      </w:pPr>
      <w:r w:rsidRPr="00560E2E">
        <w:rPr>
          <w:rFonts w:ascii="Arial" w:hAnsi="Arial" w:cs="Arial"/>
          <w:noProof/>
          <w:sz w:val="24"/>
          <w:szCs w:val="24"/>
          <w:lang w:val="es-CR"/>
        </w:rPr>
        <w:drawing>
          <wp:inline distT="0" distB="0" distL="0" distR="0" wp14:anchorId="47DAE560" wp14:editId="56F745D9">
            <wp:extent cx="5486400" cy="209843"/>
            <wp:effectExtent l="0" t="0" r="0" b="0"/>
            <wp:docPr id="193996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4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EFB" w:rsidRPr="00560E2E">
        <w:rPr>
          <w:rFonts w:ascii="Arial" w:hAnsi="Arial" w:cs="Arial"/>
          <w:sz w:val="24"/>
          <w:szCs w:val="24"/>
          <w:lang w:val="es-CR"/>
        </w:rPr>
        <w:br/>
      </w:r>
      <w:r w:rsidR="00C03EFB" w:rsidRPr="00560E2E">
        <w:rPr>
          <w:rFonts w:ascii="Arial" w:hAnsi="Arial" w:cs="Arial"/>
          <w:sz w:val="24"/>
          <w:szCs w:val="24"/>
          <w:lang w:val="es-CR"/>
        </w:rPr>
        <w:br/>
      </w:r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- Ejemplo de </w:t>
      </w:r>
      <w:proofErr w:type="spellStart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>lazy-loading</w:t>
      </w:r>
      <w:proofErr w:type="spellEnd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 por </w:t>
      </w:r>
      <w:proofErr w:type="spellStart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>namespace</w:t>
      </w:r>
      <w:proofErr w:type="spellEnd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 xml:space="preserve"> (</w:t>
      </w:r>
      <w:proofErr w:type="spellStart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>pseudo-código</w:t>
      </w:r>
      <w:proofErr w:type="spellEnd"/>
      <w:r w:rsidR="00C03EFB" w:rsidRPr="00560E2E">
        <w:rPr>
          <w:rFonts w:ascii="Arial" w:hAnsi="Arial" w:cs="Arial"/>
          <w:b/>
          <w:bCs/>
          <w:sz w:val="24"/>
          <w:szCs w:val="24"/>
          <w:lang w:val="es-CR"/>
        </w:rPr>
        <w:t>):</w:t>
      </w:r>
    </w:p>
    <w:p w14:paraId="150279D4" w14:textId="3C932A78" w:rsidR="003A52DD" w:rsidRPr="00560E2E" w:rsidRDefault="00C03EFB">
      <w:pPr>
        <w:rPr>
          <w:rFonts w:ascii="Arial" w:hAnsi="Arial" w:cs="Arial"/>
          <w:sz w:val="24"/>
          <w:szCs w:val="24"/>
        </w:rPr>
      </w:pPr>
      <w:r w:rsidRPr="003E1A6C">
        <w:rPr>
          <w:rFonts w:ascii="Arial" w:hAnsi="Arial" w:cs="Arial"/>
          <w:sz w:val="24"/>
          <w:szCs w:val="24"/>
        </w:rPr>
        <w:br/>
      </w:r>
      <w:r w:rsidRPr="00560E2E">
        <w:rPr>
          <w:rFonts w:ascii="Arial" w:hAnsi="Arial" w:cs="Arial"/>
          <w:sz w:val="24"/>
          <w:szCs w:val="24"/>
        </w:rPr>
        <w:t>i18n.loadNamespaces(['veterinary']</w:t>
      </w:r>
      <w:proofErr w:type="gramStart"/>
      <w:r w:rsidRPr="00560E2E">
        <w:rPr>
          <w:rFonts w:ascii="Arial" w:hAnsi="Arial" w:cs="Arial"/>
          <w:sz w:val="24"/>
          <w:szCs w:val="24"/>
        </w:rPr>
        <w:t>).then</w:t>
      </w:r>
      <w:proofErr w:type="gramEnd"/>
      <w:r w:rsidRPr="00560E2E">
        <w:rPr>
          <w:rFonts w:ascii="Arial" w:hAnsi="Arial" w:cs="Arial"/>
          <w:sz w:val="24"/>
          <w:szCs w:val="24"/>
        </w:rPr>
        <w:t xml:space="preserve">(() =&gt; </w:t>
      </w:r>
      <w:proofErr w:type="gramStart"/>
      <w:r w:rsidRPr="00560E2E">
        <w:rPr>
          <w:rFonts w:ascii="Arial" w:hAnsi="Arial" w:cs="Arial"/>
          <w:sz w:val="24"/>
          <w:szCs w:val="24"/>
        </w:rPr>
        <w:t>{ /</w:t>
      </w:r>
      <w:proofErr w:type="gramEnd"/>
      <w:r w:rsidRPr="00560E2E">
        <w:rPr>
          <w:rFonts w:ascii="Arial" w:hAnsi="Arial" w:cs="Arial"/>
          <w:sz w:val="24"/>
          <w:szCs w:val="24"/>
        </w:rPr>
        <w:t>* render component *</w:t>
      </w:r>
      <w:proofErr w:type="gramStart"/>
      <w:r w:rsidRPr="00560E2E">
        <w:rPr>
          <w:rFonts w:ascii="Arial" w:hAnsi="Arial" w:cs="Arial"/>
          <w:sz w:val="24"/>
          <w:szCs w:val="24"/>
        </w:rPr>
        <w:t>/ });</w:t>
      </w:r>
      <w:proofErr w:type="gramEnd"/>
    </w:p>
    <w:sectPr w:rsidR="003A52DD" w:rsidRPr="00560E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A56F9"/>
    <w:multiLevelType w:val="hybridMultilevel"/>
    <w:tmpl w:val="DD442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661928">
    <w:abstractNumId w:val="8"/>
  </w:num>
  <w:num w:numId="2" w16cid:durableId="411632384">
    <w:abstractNumId w:val="6"/>
  </w:num>
  <w:num w:numId="3" w16cid:durableId="1822231267">
    <w:abstractNumId w:val="5"/>
  </w:num>
  <w:num w:numId="4" w16cid:durableId="1410151722">
    <w:abstractNumId w:val="4"/>
  </w:num>
  <w:num w:numId="5" w16cid:durableId="2090811159">
    <w:abstractNumId w:val="7"/>
  </w:num>
  <w:num w:numId="6" w16cid:durableId="1396733411">
    <w:abstractNumId w:val="3"/>
  </w:num>
  <w:num w:numId="7" w16cid:durableId="356390084">
    <w:abstractNumId w:val="2"/>
  </w:num>
  <w:num w:numId="8" w16cid:durableId="1719932320">
    <w:abstractNumId w:val="1"/>
  </w:num>
  <w:num w:numId="9" w16cid:durableId="322272884">
    <w:abstractNumId w:val="0"/>
  </w:num>
  <w:num w:numId="10" w16cid:durableId="1519541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D07"/>
    <w:rsid w:val="0015074B"/>
    <w:rsid w:val="001C3454"/>
    <w:rsid w:val="00207623"/>
    <w:rsid w:val="00222376"/>
    <w:rsid w:val="0029639D"/>
    <w:rsid w:val="002A32FE"/>
    <w:rsid w:val="003151BA"/>
    <w:rsid w:val="00326F90"/>
    <w:rsid w:val="003A52DD"/>
    <w:rsid w:val="003E1A6C"/>
    <w:rsid w:val="00560E2E"/>
    <w:rsid w:val="005817A5"/>
    <w:rsid w:val="00924412"/>
    <w:rsid w:val="00AA1D8D"/>
    <w:rsid w:val="00B47730"/>
    <w:rsid w:val="00C03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11450"/>
  <w14:defaultImageDpi w14:val="300"/>
  <w15:docId w15:val="{E163CE6B-530E-405D-80CB-484D9272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Jazmin Esquivel</cp:lastModifiedBy>
  <cp:revision>4</cp:revision>
  <dcterms:created xsi:type="dcterms:W3CDTF">2025-11-27T19:09:00Z</dcterms:created>
  <dcterms:modified xsi:type="dcterms:W3CDTF">2025-11-29T21:37:00Z</dcterms:modified>
  <cp:category/>
</cp:coreProperties>
</file>