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APAFormat"/>
        <w:jc w:val="center"/>
        <w:rPr/>
      </w:pPr>
      <w:r>
        <w:rPr/>
        <w:t>Live Data Capture</w:t>
      </w:r>
    </w:p>
    <w:p>
      <w:pPr>
        <w:pStyle w:val="APAFormat"/>
        <w:jc w:val="center"/>
        <w:rPr>
          <w:rFonts w:cs="Times New Roman"/>
          <w:szCs w:val="24"/>
        </w:rPr>
      </w:pPr>
      <w:r>
        <w:rPr>
          <w:rFonts w:cs="Times New Roman"/>
          <w:szCs w:val="24"/>
        </w:rPr>
        <w:t>Andrew Maddox</w:t>
      </w:r>
    </w:p>
    <w:p>
      <w:pPr>
        <w:pStyle w:val="APAFormat"/>
        <w:jc w:val="center"/>
        <w:rPr>
          <w:rFonts w:cs="Times New Roman"/>
          <w:szCs w:val="24"/>
        </w:rPr>
      </w:pPr>
      <w:r>
        <w:rPr>
          <w:rFonts w:cs="Times New Roman"/>
          <w:szCs w:val="24"/>
        </w:rPr>
        <w:t>University of Advancing Technology</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rPr>
        <w:t>Author Note</w:t>
      </w:r>
    </w:p>
    <w:p>
      <w:pPr>
        <w:sectPr>
          <w:headerReference w:type="default" r:id="rId2"/>
          <w:type w:val="nextPage"/>
          <w:pgSz w:w="12240" w:h="15840"/>
          <w:pgMar w:left="1440" w:right="1440" w:header="720" w:top="1440" w:footer="0" w:bottom="1440" w:gutter="0"/>
          <w:pgNumType w:fmt="decimal"/>
          <w:formProt w:val="false"/>
          <w:textDirection w:val="lrTb"/>
          <w:docGrid w:type="default" w:linePitch="100" w:charSpace="4096"/>
        </w:sectPr>
        <w:pStyle w:val="Normal"/>
        <w:spacing w:lineRule="auto" w:line="480"/>
        <w:ind w:firstLine="720"/>
        <w:rPr/>
      </w:pPr>
      <w:r>
        <w:rPr>
          <w:rFonts w:cs="Times New Roman" w:ascii="Times New Roman" w:hAnsi="Times New Roman"/>
          <w:sz w:val="24"/>
          <w:szCs w:val="24"/>
        </w:rPr>
        <w:t>This paper was prepared for NTS</w:t>
      </w:r>
      <w:r>
        <w:rPr>
          <w:rFonts w:cs="Times New Roman" w:ascii="Times New Roman" w:hAnsi="Times New Roman"/>
          <w:sz w:val="24"/>
          <w:szCs w:val="24"/>
        </w:rPr>
        <w:t>4</w:t>
      </w:r>
      <w:r>
        <w:rPr>
          <w:rFonts w:cs="Times New Roman" w:ascii="Times New Roman" w:hAnsi="Times New Roman"/>
          <w:sz w:val="24"/>
          <w:szCs w:val="24"/>
        </w:rPr>
        <w:t>0</w:t>
      </w:r>
      <w:r>
        <w:rPr>
          <w:rFonts w:cs="Times New Roman" w:ascii="Times New Roman" w:hAnsi="Times New Roman"/>
          <w:sz w:val="24"/>
          <w:szCs w:val="24"/>
        </w:rPr>
        <w:t>5</w:t>
      </w:r>
      <w:r>
        <w:rPr>
          <w:rFonts w:cs="Times New Roman" w:ascii="Times New Roman" w:hAnsi="Times New Roman"/>
          <w:sz w:val="24"/>
          <w:szCs w:val="24"/>
        </w:rPr>
        <w:t>, taught by Aaron Jones.</w:t>
      </w:r>
    </w:p>
    <w:p>
      <w:pPr>
        <w:pStyle w:val="APAFormat"/>
        <w:jc w:val="center"/>
        <w:rPr/>
      </w:pPr>
      <w:r>
        <w:rPr>
          <w:sz w:val="28"/>
          <w:szCs w:val="28"/>
        </w:rPr>
        <w:t>Live Data Capture</w:t>
      </w:r>
    </w:p>
    <w:p>
      <w:pPr>
        <w:pStyle w:val="APAFormat"/>
        <w:rPr/>
      </w:pPr>
      <w:r>
        <w:rPr/>
        <w:t xml:space="preserve">This is the layout for the Network Interfaces and the specific one on this virtual machine is the eth0 as the virtual machine is set to emulate an </w:t>
      </w:r>
      <w:r>
        <w:rPr/>
        <w:t>Ethernet</w:t>
      </w:r>
      <w:r>
        <w:rPr/>
        <w:t xml:space="preserve"> connection. As seen the </w:t>
      </w:r>
      <w:r>
        <w:rPr/>
        <w:t>Ethernet</w:t>
      </w:r>
      <w:r>
        <w:rPr/>
        <w:t xml:space="preserve"> is receiving data and can be selected. </w:t>
      </w:r>
      <w:r>
        <w:rPr/>
        <w:t>This could also be applied in different scenarios but is set to monitor traffic on this specific device. The device being used is Kali Linux 2019.1</w:t>
      </w:r>
    </w:p>
    <w:p>
      <w:pPr>
        <w:pStyle w:val="APAFormat"/>
        <w:rPr/>
      </w:pPr>
      <w:r>
        <w:rPr/>
      </w:r>
    </w:p>
    <w:p>
      <w:pPr>
        <w:pStyle w:val="APAFormat"/>
        <w:rPr/>
      </w:pPr>
      <w:r>
        <w:rPr/>
        <w:drawing>
          <wp:inline distT="0" distB="1905" distL="0" distR="635">
            <wp:extent cx="5923915" cy="333184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3"/>
                    <a:stretch>
                      <a:fillRect/>
                    </a:stretch>
                  </pic:blipFill>
                  <pic:spPr bwMode="auto">
                    <a:xfrm>
                      <a:off x="0" y="0"/>
                      <a:ext cx="5923915" cy="3331845"/>
                    </a:xfrm>
                    <a:prstGeom prst="rect">
                      <a:avLst/>
                    </a:prstGeom>
                  </pic:spPr>
                </pic:pic>
              </a:graphicData>
            </a:graphic>
          </wp:inline>
        </w:drawing>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t xml:space="preserve">This is an example of the capture options specifically the no ARP and no DNS option. </w:t>
      </w:r>
      <w:r>
        <w:rPr/>
        <w:t>This picture also shows feed from tracking network activity through Wireshark.</w:t>
      </w:r>
    </w:p>
    <w:p>
      <w:pPr>
        <w:pStyle w:val="APAFormat"/>
        <w:rPr/>
      </w:pPr>
      <w:r>
        <w:rPr/>
        <w:drawing>
          <wp:inline distT="0" distB="1905" distL="0" distR="635">
            <wp:extent cx="5923915" cy="333184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5923915" cy="3331845"/>
                    </a:xfrm>
                    <a:prstGeom prst="rect">
                      <a:avLst/>
                    </a:prstGeom>
                  </pic:spPr>
                </pic:pic>
              </a:graphicData>
            </a:graphic>
          </wp:inline>
        </w:drawing>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t>This is an example of a TCP packet. This has no filter applied and is followed with information involving the packet and the devices receiving the packet.</w:t>
      </w:r>
    </w:p>
    <w:p>
      <w:pPr>
        <w:pStyle w:val="APAFormat"/>
        <w:rPr/>
      </w:pPr>
      <w:r>
        <w:rPr/>
        <w:drawing>
          <wp:inline distT="0" distB="1905" distL="0" distR="635">
            <wp:extent cx="5923915" cy="333184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923915" cy="3331845"/>
                    </a:xfrm>
                    <a:prstGeom prst="rect">
                      <a:avLst/>
                    </a:prstGeom>
                  </pic:spPr>
                </pic:pic>
              </a:graphicData>
            </a:graphic>
          </wp:inline>
        </w:drawing>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r>
    </w:p>
    <w:p>
      <w:pPr>
        <w:pStyle w:val="APAFormat"/>
        <w:rPr/>
      </w:pPr>
      <w:r>
        <w:rPr/>
        <w:t xml:space="preserve">This is an example of </w:t>
      </w:r>
      <w:r>
        <w:rPr/>
        <w:t>HTTP</w:t>
      </w:r>
      <w:r>
        <w:rPr/>
        <w:t xml:space="preserve"> requests along with examples of GET with the requests. These were found by applying an </w:t>
      </w:r>
      <w:r>
        <w:rPr/>
        <w:t>HTTP</w:t>
      </w:r>
      <w:r>
        <w:rPr/>
        <w:t xml:space="preserve"> filter for easier access. </w:t>
      </w:r>
      <w:r>
        <w:rPr/>
        <w:t>There are other areas these interesting things will apply if you have experience working with Burpsuite or other tools some of the information applies including GET requests.</w:t>
      </w:r>
    </w:p>
    <w:p>
      <w:pPr>
        <w:pStyle w:val="APAFormat"/>
        <w:rPr/>
      </w:pPr>
      <w:r>
        <w:rPr/>
        <w:drawing>
          <wp:inline distT="0" distB="0" distL="0" distR="0">
            <wp:extent cx="5931535" cy="85852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5931535" cy="858520"/>
                    </a:xfrm>
                    <a:prstGeom prst="rect">
                      <a:avLst/>
                    </a:prstGeom>
                  </pic:spPr>
                </pic:pic>
              </a:graphicData>
            </a:graphic>
          </wp:inline>
        </w:drawing>
      </w:r>
    </w:p>
    <w:p>
      <w:pPr>
        <w:pStyle w:val="APAFormat"/>
        <w:rPr/>
      </w:pPr>
      <w:r>
        <w:rPr/>
        <w:t xml:space="preserve">This is a picture of the TCP stream window along with what seems to be encoded information about the </w:t>
      </w:r>
      <w:r>
        <w:rPr/>
        <w:t>HTTP</w:t>
      </w:r>
      <w:r>
        <w:rPr/>
        <w:t xml:space="preserve"> request.</w:t>
      </w:r>
      <w:r>
        <w:rPr/>
        <w:drawing>
          <wp:inline distT="0" distB="2540" distL="0" distR="0">
            <wp:extent cx="5931535" cy="487426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5931535" cy="4874260"/>
                    </a:xfrm>
                    <a:prstGeom prst="rect">
                      <a:avLst/>
                    </a:prstGeom>
                  </pic:spPr>
                </pic:pic>
              </a:graphicData>
            </a:graphic>
          </wp:inline>
        </w:drawing>
      </w:r>
    </w:p>
    <w:p>
      <w:pPr>
        <w:pStyle w:val="APAFormat"/>
        <w:rPr/>
      </w:pPr>
      <w:r>
        <w:rPr/>
      </w:r>
    </w:p>
    <w:p>
      <w:pPr>
        <w:pStyle w:val="APAFormat"/>
        <w:rPr/>
      </w:pPr>
      <w:r>
        <w:rPr/>
      </w:r>
    </w:p>
    <w:p>
      <w:pPr>
        <w:pStyle w:val="APAFormat"/>
        <w:rPr/>
      </w:pPr>
      <w:r>
        <w:rPr/>
        <w:t xml:space="preserve">In this picture you can see that the </w:t>
      </w:r>
      <w:r>
        <w:rPr/>
        <w:t>TCP</w:t>
      </w:r>
      <w:r>
        <w:rPr/>
        <w:t xml:space="preserve"> port 80 visual filter is applied for narrowing down results. The reason this cannot be observed in the current traffic is because it is a visual of previous traffic prior to the applying of the filter. </w:t>
      </w:r>
    </w:p>
    <w:p>
      <w:pPr>
        <w:pStyle w:val="APAFormat"/>
        <w:rPr/>
      </w:pPr>
      <w:r>
        <w:rPr/>
        <w:drawing>
          <wp:inline distT="0" distB="1905" distL="0" distR="635">
            <wp:extent cx="5923915" cy="333184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8"/>
                    <a:stretch>
                      <a:fillRect/>
                    </a:stretch>
                  </pic:blipFill>
                  <pic:spPr bwMode="auto">
                    <a:xfrm>
                      <a:off x="0" y="0"/>
                      <a:ext cx="5923915" cy="3331845"/>
                    </a:xfrm>
                    <a:prstGeom prst="rect">
                      <a:avLst/>
                    </a:prstGeom>
                  </pic:spPr>
                </pic:pic>
              </a:graphicData>
            </a:graphic>
          </wp:inline>
        </w:drawing>
      </w:r>
    </w:p>
    <w:p>
      <w:pPr>
        <w:pStyle w:val="APAFormat"/>
        <w:rPr/>
      </w:pPr>
      <w:r>
        <w:rPr/>
        <w:t>Here is an example after the filter is applied.</w:t>
      </w:r>
    </w:p>
    <w:p>
      <w:pPr>
        <w:pStyle w:val="APAFormat"/>
        <w:rPr/>
      </w:pPr>
      <w:r>
        <w:rPr/>
        <w:drawing>
          <wp:inline distT="0" distB="0" distL="0" distR="635">
            <wp:extent cx="5923915" cy="85852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9"/>
                    <a:stretch>
                      <a:fillRect/>
                    </a:stretch>
                  </pic:blipFill>
                  <pic:spPr bwMode="auto">
                    <a:xfrm>
                      <a:off x="0" y="0"/>
                      <a:ext cx="5923915" cy="858520"/>
                    </a:xfrm>
                    <a:prstGeom prst="rect">
                      <a:avLst/>
                    </a:prstGeom>
                  </pic:spPr>
                </pic:pic>
              </a:graphicData>
            </a:graphic>
          </wp:inline>
        </w:drawing>
      </w:r>
    </w:p>
    <w:p>
      <w:pPr>
        <w:pStyle w:val="APAFormat"/>
        <w:rPr/>
      </w:pPr>
      <w:r>
        <w:rPr/>
      </w:r>
    </w:p>
    <w:p>
      <w:pPr>
        <w:pStyle w:val="APAFormat"/>
        <w:rPr/>
      </w:pPr>
      <w:r>
        <w:rPr/>
      </w:r>
    </w:p>
    <w:p>
      <w:pPr>
        <w:pStyle w:val="APAFormat"/>
        <w:rPr>
          <w:sz w:val="28"/>
          <w:szCs w:val="28"/>
        </w:rPr>
      </w:pPr>
      <w:r>
        <w:rPr/>
      </w:r>
    </w:p>
    <w:p>
      <w:pPr>
        <w:pStyle w:val="APAFormat"/>
        <w:rPr>
          <w:sz w:val="28"/>
          <w:szCs w:val="28"/>
        </w:rPr>
      </w:pPr>
      <w:r>
        <w:rPr/>
      </w:r>
    </w:p>
    <w:p>
      <w:pPr>
        <w:pStyle w:val="APAFormat"/>
        <w:rPr>
          <w:sz w:val="28"/>
          <w:szCs w:val="28"/>
        </w:rPr>
      </w:pPr>
      <w:r>
        <w:rPr/>
      </w:r>
    </w:p>
    <w:p>
      <w:pPr>
        <w:pStyle w:val="APAFormat"/>
        <w:rPr>
          <w:sz w:val="28"/>
          <w:szCs w:val="28"/>
        </w:rPr>
      </w:pPr>
      <w:r>
        <w:rPr/>
      </w:r>
    </w:p>
    <w:p>
      <w:pPr>
        <w:pStyle w:val="APAFormat"/>
        <w:rPr>
          <w:sz w:val="28"/>
          <w:szCs w:val="28"/>
        </w:rPr>
      </w:pPr>
      <w:r>
        <w:rPr/>
      </w:r>
    </w:p>
    <w:p>
      <w:pPr>
        <w:pStyle w:val="APAFormat"/>
        <w:rPr/>
      </w:pPr>
      <w:r>
        <w:rPr>
          <w:szCs w:val="24"/>
        </w:rPr>
        <w:t xml:space="preserve">Here is the example of </w:t>
      </w:r>
      <w:r>
        <w:rPr>
          <w:szCs w:val="24"/>
        </w:rPr>
        <w:t>a</w:t>
      </w:r>
      <w:r>
        <w:rPr>
          <w:szCs w:val="24"/>
        </w:rPr>
        <w:t xml:space="preserve"> malware sniffer pcap file. There are two DNS packets I will be looking over in this.</w:t>
      </w:r>
    </w:p>
    <w:p>
      <w:pPr>
        <w:pStyle w:val="APAFormat"/>
        <w:rPr>
          <w:szCs w:val="24"/>
        </w:rPr>
      </w:pPr>
      <w:r>
        <w:rPr/>
        <w:drawing>
          <wp:inline distT="0" distB="1905" distL="0" distR="635">
            <wp:extent cx="5923915" cy="333184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0"/>
                    <a:stretch>
                      <a:fillRect/>
                    </a:stretch>
                  </pic:blipFill>
                  <pic:spPr bwMode="auto">
                    <a:xfrm>
                      <a:off x="0" y="0"/>
                      <a:ext cx="5923915" cy="3331845"/>
                    </a:xfrm>
                    <a:prstGeom prst="rect">
                      <a:avLst/>
                    </a:prstGeom>
                  </pic:spPr>
                </pic:pic>
              </a:graphicData>
            </a:graphic>
          </wp:inline>
        </w:drawing>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szCs w:val="24"/>
        </w:rPr>
      </w:pPr>
      <w:r>
        <w:rPr>
          <w:szCs w:val="24"/>
        </w:rPr>
      </w:r>
    </w:p>
    <w:p>
      <w:pPr>
        <w:pStyle w:val="APAFormat"/>
        <w:rPr/>
      </w:pPr>
      <w:r>
        <w:rPr>
          <w:szCs w:val="24"/>
        </w:rPr>
        <w:t xml:space="preserve">Something I found notable was that the </w:t>
      </w:r>
      <w:r>
        <w:rPr>
          <w:szCs w:val="24"/>
        </w:rPr>
        <w:t>checksum</w:t>
      </w:r>
      <w:r>
        <w:rPr>
          <w:szCs w:val="24"/>
        </w:rPr>
        <w:t xml:space="preserve"> were unverified.</w:t>
      </w:r>
    </w:p>
    <w:p>
      <w:pPr>
        <w:pStyle w:val="APAFormat"/>
        <w:rPr>
          <w:szCs w:val="24"/>
        </w:rPr>
      </w:pPr>
      <w:r>
        <w:rPr/>
        <w:drawing>
          <wp:inline distT="0" distB="0" distL="0" distR="0">
            <wp:extent cx="3355340" cy="101790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1"/>
                    <a:stretch>
                      <a:fillRect/>
                    </a:stretch>
                  </pic:blipFill>
                  <pic:spPr bwMode="auto">
                    <a:xfrm>
                      <a:off x="0" y="0"/>
                      <a:ext cx="3355340" cy="1017905"/>
                    </a:xfrm>
                    <a:prstGeom prst="rect">
                      <a:avLst/>
                    </a:prstGeom>
                  </pic:spPr>
                </pic:pic>
              </a:graphicData>
            </a:graphic>
          </wp:inline>
        </w:drawing>
      </w:r>
    </w:p>
    <w:p>
      <w:pPr>
        <w:pStyle w:val="APAFormat"/>
        <w:rPr/>
      </w:pPr>
      <w:r>
        <w:rPr>
          <w:szCs w:val="24"/>
        </w:rPr>
        <w:t xml:space="preserve">Another largely notable thing was after proceeding to do research on associated </w:t>
      </w:r>
      <w:r>
        <w:rPr>
          <w:szCs w:val="24"/>
        </w:rPr>
        <w:t>content</w:t>
      </w:r>
      <w:r>
        <w:rPr>
          <w:szCs w:val="24"/>
        </w:rPr>
        <w:t xml:space="preserve"> link</w:t>
      </w:r>
      <w:r>
        <w:rPr>
          <w:szCs w:val="24"/>
        </w:rPr>
        <w:t>ed</w:t>
      </w:r>
      <w:r>
        <w:rPr>
          <w:szCs w:val="24"/>
        </w:rPr>
        <w:t xml:space="preserve"> with the packets I got multiple online responses that it is a known malware. This is not as notable as I already know it is an example of malware but for an individual who does not know that it would be beneficial to know that the domain is associated with known malware.</w:t>
      </w:r>
    </w:p>
    <w:p>
      <w:pPr>
        <w:pStyle w:val="APAFormat"/>
        <w:rPr/>
      </w:pPr>
      <w:r>
        <w:rPr/>
        <w:drawing>
          <wp:inline distT="0" distB="1905" distL="0" distR="635">
            <wp:extent cx="5923915" cy="333184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2"/>
                    <a:stretch>
                      <a:fillRect/>
                    </a:stretch>
                  </pic:blipFill>
                  <pic:spPr bwMode="auto">
                    <a:xfrm>
                      <a:off x="0" y="0"/>
                      <a:ext cx="5923915" cy="3331845"/>
                    </a:xfrm>
                    <a:prstGeom prst="rect">
                      <a:avLst/>
                    </a:prstGeom>
                  </pic:spPr>
                </pic:pic>
              </a:graphicData>
            </a:graphic>
          </wp:inline>
        </w:drawing>
      </w:r>
    </w:p>
    <w:p>
      <w:pPr>
        <w:pStyle w:val="APAFormat"/>
        <w:rPr/>
      </w:pPr>
      <w:r>
        <w:rPr/>
      </w:r>
    </w:p>
    <w:p>
      <w:pPr>
        <w:pStyle w:val="APAFormat"/>
        <w:rPr/>
      </w:pPr>
      <w:r>
        <w:rPr/>
      </w:r>
    </w:p>
    <w:p>
      <w:pPr>
        <w:pStyle w:val="APAFormat"/>
        <w:rPr/>
      </w:pPr>
      <w:r>
        <w:rPr/>
        <w:t>Some of the information is used from an assignment in NTS330 over sniffing a network.</w:t>
      </w:r>
    </w:p>
    <w:p>
      <w:pPr>
        <w:pStyle w:val="APAFormat"/>
        <w:rPr/>
      </w:pPr>
      <w:r>
        <w:rPr/>
      </w:r>
    </w:p>
    <w:sectPr>
      <w:headerReference w:type="default" r:id="rId13"/>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9877328"/>
    </w:sdtPr>
    <w:sdtContent>
      <w:p>
        <w:pPr>
          <w:pStyle w:val="APAFormat"/>
          <w:rPr/>
        </w:pPr>
        <w:r>
          <w:rPr/>
          <w:t xml:space="preserve">Running Head: </w:t>
        </w:r>
        <w:r>
          <w:rPr/>
          <w:t>Live Data Capture</w:t>
        </w:r>
        <w:r>
          <w:rPr/>
          <w:tab/>
          <w:tab/>
          <w:tab/>
          <w:tab/>
          <w:tab/>
          <w:tab/>
          <w:tab/>
          <w:tab/>
          <w:t xml:space="preserve">          </w:t>
        </w:r>
        <w:r>
          <w:rPr/>
          <w:fldChar w:fldCharType="begin"/>
        </w:r>
        <w:r>
          <w:rPr/>
          <w:instrText> PAGE </w:instrText>
        </w:r>
        <w:r>
          <w:rPr/>
          <w:fldChar w:fldCharType="separate"/>
        </w:r>
        <w:r>
          <w:rPr/>
          <w:t>1</w:t>
        </w:r>
        <w:r>
          <w:rPr/>
          <w:fldChar w:fldCharType="end"/>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25946820"/>
    </w:sdtPr>
    <w:sdtContent>
      <w:p>
        <w:pPr>
          <w:pStyle w:val="APAFormat"/>
          <w:spacing w:lineRule="auto" w:line="240"/>
          <w:rPr/>
        </w:pPr>
        <w:r>
          <w:rPr/>
          <w:t>Live Data Capture</w:t>
        </w:r>
        <w:r>
          <w:rPr/>
          <w:tab/>
          <w:tab/>
          <w:tab/>
          <w:tab/>
          <w:tab/>
          <w:tab/>
          <w:tab/>
          <w:tab/>
          <w:tab/>
          <w:t xml:space="preserve">          </w:t>
        </w:r>
        <w:r>
          <w:rPr/>
          <w:fldChar w:fldCharType="begin"/>
        </w:r>
        <w:r>
          <w:rPr/>
          <w:instrText> PAGE </w:instrText>
        </w:r>
        <w:r>
          <w:rPr/>
          <w:fldChar w:fldCharType="separate"/>
        </w:r>
        <w:r>
          <w:rPr/>
          <w:t>9</w:t>
        </w:r>
        <w:r>
          <w:rPr/>
          <w:fldChar w:fldCharType="end"/>
        </w:r>
      </w:p>
    </w:sdtContent>
  </w:sdt>
</w:hdr>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f86b3b"/>
    <w:pPr>
      <w:widowControl/>
      <w:bidi w:val="0"/>
      <w:spacing w:lineRule="auto" w:line="254"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842425"/>
    <w:pPr>
      <w:keepNext w:val="true"/>
      <w:keepLines/>
      <w:jc w:val="center"/>
      <w:outlineLvl w:val="0"/>
    </w:pPr>
    <w:rPr>
      <w:rFonts w:ascii="Times New Roman" w:hAnsi="Times New Roman" w:eastAsia="" w:cs="" w:cstheme="majorBidi" w:eastAsiaTheme="majorEastAsia"/>
      <w:b/>
      <w:color w:val="000000" w:themeColor="text1"/>
      <w:sz w:val="24"/>
      <w:szCs w:val="32"/>
    </w:rPr>
  </w:style>
  <w:style w:type="paragraph" w:styleId="Heading2">
    <w:name w:val="Heading 2"/>
    <w:basedOn w:val="Normal"/>
    <w:next w:val="Normal"/>
    <w:link w:val="Heading2Char"/>
    <w:uiPriority w:val="9"/>
    <w:semiHidden/>
    <w:unhideWhenUsed/>
    <w:qFormat/>
    <w:rsid w:val="002c15e7"/>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semiHidden/>
    <w:unhideWhenUsed/>
    <w:qFormat/>
    <w:rsid w:val="0075757f"/>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42425"/>
    <w:rPr>
      <w:rFonts w:ascii="Times New Roman" w:hAnsi="Times New Roman" w:eastAsia="" w:cs="" w:cstheme="majorBidi" w:eastAsiaTheme="majorEastAsia"/>
      <w:b/>
      <w:color w:val="000000" w:themeColor="text1"/>
      <w:sz w:val="24"/>
      <w:szCs w:val="32"/>
    </w:rPr>
  </w:style>
  <w:style w:type="character" w:styleId="TitleChar" w:customStyle="1">
    <w:name w:val="Title Char"/>
    <w:basedOn w:val="DefaultParagraphFont"/>
    <w:link w:val="Title"/>
    <w:uiPriority w:val="10"/>
    <w:qFormat/>
    <w:rsid w:val="00f86b3b"/>
    <w:rPr>
      <w:rFonts w:ascii="Times New Roman" w:hAnsi="Times New Roman" w:eastAsia="" w:cs="" w:cstheme="majorBidi" w:eastAsiaTheme="majorEastAsia"/>
      <w:kern w:val="2"/>
      <w:sz w:val="24"/>
      <w:szCs w:val="56"/>
    </w:rPr>
  </w:style>
  <w:style w:type="character" w:styleId="APAFormatChar" w:customStyle="1">
    <w:name w:val="APA Format Char"/>
    <w:basedOn w:val="DefaultParagraphFont"/>
    <w:link w:val="APAFormat"/>
    <w:qFormat/>
    <w:rsid w:val="00f86b3b"/>
    <w:rPr>
      <w:rFonts w:ascii="Times New Roman" w:hAnsi="Times New Roman"/>
      <w:sz w:val="24"/>
    </w:rPr>
  </w:style>
  <w:style w:type="character" w:styleId="InternetLink">
    <w:name w:val="Internet Link"/>
    <w:basedOn w:val="DefaultParagraphFont"/>
    <w:uiPriority w:val="99"/>
    <w:unhideWhenUsed/>
    <w:rsid w:val="008f72d1"/>
    <w:rPr>
      <w:color w:val="0000FF"/>
      <w:u w:val="single"/>
    </w:rPr>
  </w:style>
  <w:style w:type="character" w:styleId="HeaderChar" w:customStyle="1">
    <w:name w:val="Header Char"/>
    <w:basedOn w:val="DefaultParagraphFont"/>
    <w:link w:val="Header"/>
    <w:uiPriority w:val="99"/>
    <w:qFormat/>
    <w:rsid w:val="005d7bd9"/>
    <w:rPr/>
  </w:style>
  <w:style w:type="character" w:styleId="FooterChar" w:customStyle="1">
    <w:name w:val="Footer Char"/>
    <w:basedOn w:val="DefaultParagraphFont"/>
    <w:link w:val="Footer"/>
    <w:uiPriority w:val="99"/>
    <w:qFormat/>
    <w:rsid w:val="005d7bd9"/>
    <w:rPr/>
  </w:style>
  <w:style w:type="character" w:styleId="Highlight" w:customStyle="1">
    <w:name w:val="highlight"/>
    <w:basedOn w:val="DefaultParagraphFont"/>
    <w:qFormat/>
    <w:rsid w:val="00c42f7f"/>
    <w:rPr/>
  </w:style>
  <w:style w:type="character" w:styleId="BalloonTextChar" w:customStyle="1">
    <w:name w:val="Balloon Text Char"/>
    <w:basedOn w:val="DefaultParagraphFont"/>
    <w:link w:val="BalloonText"/>
    <w:uiPriority w:val="99"/>
    <w:semiHidden/>
    <w:qFormat/>
    <w:rsid w:val="00114141"/>
    <w:rPr>
      <w:rFonts w:ascii="Segoe UI" w:hAnsi="Segoe UI" w:cs="Segoe UI"/>
      <w:sz w:val="18"/>
      <w:szCs w:val="18"/>
    </w:rPr>
  </w:style>
  <w:style w:type="character" w:styleId="FollowedHyperlink">
    <w:name w:val="FollowedHyperlink"/>
    <w:basedOn w:val="DefaultParagraphFont"/>
    <w:uiPriority w:val="99"/>
    <w:semiHidden/>
    <w:unhideWhenUsed/>
    <w:qFormat/>
    <w:rsid w:val="002c15e7"/>
    <w:rPr>
      <w:color w:val="954F72" w:themeColor="followedHyperlink"/>
      <w:u w:val="single"/>
    </w:rPr>
  </w:style>
  <w:style w:type="character" w:styleId="Heading2Char" w:customStyle="1">
    <w:name w:val="Heading 2 Char"/>
    <w:basedOn w:val="DefaultParagraphFont"/>
    <w:link w:val="Heading2"/>
    <w:uiPriority w:val="9"/>
    <w:semiHidden/>
    <w:qFormat/>
    <w:rsid w:val="002c15e7"/>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semiHidden/>
    <w:qFormat/>
    <w:rsid w:val="0075757f"/>
    <w:rPr>
      <w:rFonts w:ascii="Calibri Light" w:hAnsi="Calibri Light" w:eastAsia="" w:cs="" w:asciiTheme="majorHAnsi" w:cstheme="majorBidi" w:eastAsiaTheme="majorEastAsia" w:hAnsiTheme="majorHAnsi"/>
      <w:color w:val="1F4D78" w:themeColor="accent1" w:themeShade="7f"/>
      <w:sz w:val="24"/>
      <w:szCs w:val="24"/>
    </w:rPr>
  </w:style>
  <w:style w:type="character" w:styleId="UnresolvedMention">
    <w:name w:val="Unresolved Mention"/>
    <w:basedOn w:val="DefaultParagraphFont"/>
    <w:uiPriority w:val="99"/>
    <w:semiHidden/>
    <w:unhideWhenUsed/>
    <w:qFormat/>
    <w:rsid w:val="005b1dec"/>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w:hAnsi="Arial"/>
      <w:sz w:val="21"/>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86b3b"/>
    <w:pPr>
      <w:spacing w:before="0" w:after="160"/>
      <w:contextualSpacing/>
      <w:jc w:val="center"/>
    </w:pPr>
    <w:rPr>
      <w:rFonts w:ascii="Times New Roman" w:hAnsi="Times New Roman" w:eastAsia="" w:cs="" w:cstheme="majorBidi" w:eastAsiaTheme="majorEastAsia"/>
      <w:kern w:val="2"/>
      <w:sz w:val="24"/>
      <w:szCs w:val="56"/>
    </w:rPr>
  </w:style>
  <w:style w:type="paragraph" w:styleId="APAFormat" w:customStyle="1">
    <w:name w:val="APA Format"/>
    <w:basedOn w:val="Normal"/>
    <w:link w:val="APAFormatChar"/>
    <w:qFormat/>
    <w:rsid w:val="00f86b3b"/>
    <w:pPr>
      <w:widowControl w:val="false"/>
      <w:spacing w:lineRule="auto" w:line="480" w:before="0" w:after="0"/>
    </w:pPr>
    <w:rPr>
      <w:rFonts w:ascii="Times New Roman" w:hAnsi="Times New Roman"/>
      <w:sz w:val="24"/>
    </w:rPr>
  </w:style>
  <w:style w:type="paragraph" w:styleId="Header">
    <w:name w:val="Header"/>
    <w:basedOn w:val="Normal"/>
    <w:link w:val="HeaderChar"/>
    <w:uiPriority w:val="99"/>
    <w:unhideWhenUsed/>
    <w:rsid w:val="005d7bd9"/>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d7bd9"/>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a224b8"/>
    <w:pPr>
      <w:spacing w:before="0" w:after="160"/>
      <w:ind w:left="720" w:hanging="0"/>
      <w:contextualSpacing/>
    </w:pPr>
    <w:rPr/>
  </w:style>
  <w:style w:type="paragraph" w:styleId="BalloonText">
    <w:name w:val="Balloon Text"/>
    <w:basedOn w:val="Normal"/>
    <w:link w:val="BalloonTextChar"/>
    <w:uiPriority w:val="99"/>
    <w:semiHidden/>
    <w:unhideWhenUsed/>
    <w:qFormat/>
    <w:rsid w:val="00114141"/>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15584-D665-4499-B2E7-2F152454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Template</Template>
  <TotalTime>1589</TotalTime>
  <Application>LibreOffice/6.0.7.3$Linux_X86_64 LibreOffice_project/00m0$Build-3</Application>
  <Pages>9</Pages>
  <Words>396</Words>
  <Characters>1864</Characters>
  <CharactersWithSpaces>2277</CharactersWithSpaces>
  <Paragraphs>28</Paragraphs>
  <Company>Benton Enterprises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2019-06-07T01:28:00Z</dcterms:created>
  <dc:creator>Robert Benton</dc:creator>
  <dc:description/>
  <dc:language>en-US</dc:language>
  <cp:lastModifiedBy/>
  <cp:lastPrinted>2013-11-24T22:54:00Z</cp:lastPrinted>
  <dcterms:modified xsi:type="dcterms:W3CDTF">2019-10-25T14:55:36Z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Benton Enterprises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