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262" w:rsidRPr="00AC0C00" w:rsidRDefault="00D84484" w:rsidP="00D84484">
      <w:pPr>
        <w:jc w:val="center"/>
        <w:rPr>
          <w:rFonts w:ascii="Arial" w:hAnsi="Arial" w:cs="Arial"/>
          <w:b/>
          <w:sz w:val="24"/>
        </w:rPr>
      </w:pPr>
      <w:r w:rsidRPr="00AC0C00">
        <w:rPr>
          <w:rFonts w:ascii="Arial" w:hAnsi="Arial" w:cs="Arial"/>
          <w:b/>
          <w:sz w:val="24"/>
        </w:rPr>
        <w:t>UNIVERSIDADE FEDERAL DO ABC</w:t>
      </w: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r w:rsidRPr="00AC0C00">
        <w:rPr>
          <w:rFonts w:ascii="Arial" w:hAnsi="Arial" w:cs="Arial"/>
          <w:b/>
          <w:sz w:val="24"/>
        </w:rPr>
        <w:t>PÂMELA DE SOUZA BELLA GUERRA</w:t>
      </w: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r w:rsidRPr="00AC0C00">
        <w:rPr>
          <w:rFonts w:ascii="Arial" w:hAnsi="Arial" w:cs="Arial"/>
          <w:b/>
          <w:sz w:val="24"/>
        </w:rPr>
        <w:t>ESTUDO COMPARATIVO DE TÉCNICAS DE INTELIGÊNCIA ARTIFICAL NA MODELAGEM DE VAZÕES HIDROLÓGICAS</w:t>
      </w: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r w:rsidRPr="00AC0C00">
        <w:rPr>
          <w:rFonts w:ascii="Arial" w:hAnsi="Arial" w:cs="Arial"/>
          <w:b/>
          <w:sz w:val="24"/>
        </w:rPr>
        <w:t>SANTO ANDRÉ</w:t>
      </w:r>
    </w:p>
    <w:p w:rsidR="00D84484" w:rsidRPr="00AC0C00" w:rsidRDefault="00D84484" w:rsidP="00D84484">
      <w:pPr>
        <w:jc w:val="center"/>
        <w:rPr>
          <w:rFonts w:ascii="Arial" w:hAnsi="Arial" w:cs="Arial"/>
          <w:b/>
          <w:sz w:val="24"/>
        </w:rPr>
      </w:pPr>
      <w:r w:rsidRPr="00AC0C00">
        <w:rPr>
          <w:rFonts w:ascii="Arial" w:hAnsi="Arial" w:cs="Arial"/>
          <w:b/>
          <w:sz w:val="24"/>
        </w:rPr>
        <w:t>2019</w:t>
      </w:r>
    </w:p>
    <w:p w:rsidR="00D84484" w:rsidRPr="00AC0C00" w:rsidRDefault="00D84484" w:rsidP="00D84484">
      <w:pPr>
        <w:jc w:val="center"/>
        <w:rPr>
          <w:rFonts w:ascii="Arial" w:hAnsi="Arial" w:cs="Arial"/>
          <w:b/>
          <w:sz w:val="24"/>
        </w:rPr>
      </w:pPr>
      <w:r w:rsidRPr="00AC0C00">
        <w:rPr>
          <w:rFonts w:ascii="Arial" w:hAnsi="Arial" w:cs="Arial"/>
          <w:b/>
          <w:sz w:val="24"/>
        </w:rPr>
        <w:lastRenderedPageBreak/>
        <w:t>UNIVERSIDADE FEDERAL DO ABC</w:t>
      </w: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r w:rsidRPr="00AC0C00">
        <w:rPr>
          <w:rFonts w:ascii="Arial" w:hAnsi="Arial" w:cs="Arial"/>
          <w:b/>
          <w:sz w:val="24"/>
        </w:rPr>
        <w:t>ESTUDO COMPARATIVO DE TÉCNICAS DE INTELIGÊNCIA ARTIFICAL NA MODELAGEM DE VAZÕES HIDROLÓGICAS</w:t>
      </w:r>
    </w:p>
    <w:p w:rsidR="00D84484" w:rsidRPr="00AC0C00" w:rsidRDefault="00D84484" w:rsidP="00D84484">
      <w:pPr>
        <w:jc w:val="center"/>
        <w:rPr>
          <w:rFonts w:ascii="Arial" w:hAnsi="Arial" w:cs="Arial"/>
          <w:b/>
          <w:sz w:val="24"/>
        </w:rPr>
      </w:pPr>
    </w:p>
    <w:p w:rsidR="00D84484" w:rsidRPr="00AC0C00" w:rsidRDefault="00D84484" w:rsidP="00D84484">
      <w:pPr>
        <w:ind w:left="4962"/>
        <w:jc w:val="both"/>
        <w:rPr>
          <w:rFonts w:ascii="Arial" w:hAnsi="Arial" w:cs="Arial"/>
          <w:b/>
          <w:sz w:val="24"/>
        </w:rPr>
      </w:pPr>
      <w:r w:rsidRPr="00AC0C00">
        <w:rPr>
          <w:rFonts w:ascii="Arial" w:hAnsi="Arial" w:cs="Arial"/>
          <w:b/>
          <w:sz w:val="24"/>
        </w:rPr>
        <w:t>Trabalho de Graduação apresentado como requisito parcial para Conclusão do curso de Engenharia Ambiental e Urbana da Universidade Federal do ABC</w:t>
      </w: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ind w:left="4678"/>
        <w:jc w:val="center"/>
        <w:rPr>
          <w:rFonts w:ascii="Arial" w:hAnsi="Arial" w:cs="Arial"/>
          <w:b/>
          <w:sz w:val="24"/>
        </w:rPr>
      </w:pPr>
    </w:p>
    <w:p w:rsidR="00D84484" w:rsidRPr="00AC0C00" w:rsidRDefault="00D84484" w:rsidP="00D84484">
      <w:pPr>
        <w:ind w:left="4678"/>
        <w:jc w:val="center"/>
        <w:rPr>
          <w:rFonts w:ascii="Arial" w:hAnsi="Arial" w:cs="Arial"/>
          <w:b/>
          <w:sz w:val="24"/>
        </w:rPr>
      </w:pPr>
      <w:r w:rsidRPr="00AC0C00">
        <w:rPr>
          <w:rFonts w:ascii="Arial" w:hAnsi="Arial" w:cs="Arial"/>
          <w:b/>
          <w:sz w:val="24"/>
        </w:rPr>
        <w:t xml:space="preserve">Orientador: </w:t>
      </w:r>
      <w:r w:rsidR="003553FA">
        <w:rPr>
          <w:rFonts w:ascii="Arial" w:hAnsi="Arial" w:cs="Arial"/>
          <w:b/>
          <w:sz w:val="24"/>
        </w:rPr>
        <w:t xml:space="preserve">Dr. </w:t>
      </w:r>
      <w:r w:rsidRPr="00AC0C00">
        <w:rPr>
          <w:rFonts w:ascii="Arial" w:hAnsi="Arial" w:cs="Arial"/>
          <w:b/>
          <w:sz w:val="24"/>
        </w:rPr>
        <w:t>Wallace Gusmão Ferreira</w:t>
      </w:r>
    </w:p>
    <w:p w:rsidR="00D84484" w:rsidRPr="00AC0C00" w:rsidRDefault="00D84484" w:rsidP="00D84484">
      <w:pPr>
        <w:ind w:left="4678"/>
        <w:jc w:val="center"/>
        <w:rPr>
          <w:rFonts w:ascii="Arial" w:hAnsi="Arial" w:cs="Arial"/>
          <w:b/>
          <w:sz w:val="24"/>
        </w:rPr>
      </w:pPr>
      <w:r w:rsidRPr="00AC0C00">
        <w:rPr>
          <w:rFonts w:ascii="Arial" w:hAnsi="Arial" w:cs="Arial"/>
          <w:b/>
          <w:sz w:val="24"/>
        </w:rPr>
        <w:t>Co-Orientador</w:t>
      </w:r>
      <w:r w:rsidR="003553FA">
        <w:rPr>
          <w:rFonts w:ascii="Arial" w:hAnsi="Arial" w:cs="Arial"/>
          <w:b/>
          <w:sz w:val="24"/>
        </w:rPr>
        <w:t>a</w:t>
      </w:r>
      <w:r w:rsidRPr="00AC0C00">
        <w:rPr>
          <w:rFonts w:ascii="Arial" w:hAnsi="Arial" w:cs="Arial"/>
          <w:b/>
          <w:sz w:val="24"/>
        </w:rPr>
        <w:t>:</w:t>
      </w:r>
      <w:r w:rsidR="003553FA">
        <w:rPr>
          <w:rFonts w:ascii="Arial" w:hAnsi="Arial" w:cs="Arial"/>
          <w:b/>
          <w:sz w:val="24"/>
        </w:rPr>
        <w:t>Dr.</w:t>
      </w:r>
      <w:r w:rsidRPr="00AC0C00">
        <w:rPr>
          <w:rFonts w:ascii="Arial" w:hAnsi="Arial" w:cs="Arial"/>
          <w:b/>
          <w:sz w:val="24"/>
        </w:rPr>
        <w:t xml:space="preserve"> Andréa de Oliveira Cardoso</w:t>
      </w: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p>
    <w:p w:rsidR="00D84484" w:rsidRPr="00AC0C00" w:rsidRDefault="00D84484" w:rsidP="00D84484">
      <w:pPr>
        <w:jc w:val="center"/>
        <w:rPr>
          <w:rFonts w:ascii="Arial" w:hAnsi="Arial" w:cs="Arial"/>
          <w:b/>
          <w:sz w:val="24"/>
        </w:rPr>
      </w:pPr>
      <w:r w:rsidRPr="00AC0C00">
        <w:rPr>
          <w:rFonts w:ascii="Arial" w:hAnsi="Arial" w:cs="Arial"/>
          <w:b/>
          <w:sz w:val="24"/>
        </w:rPr>
        <w:t>SANTO ANDRÉ</w:t>
      </w:r>
    </w:p>
    <w:p w:rsidR="00D84484" w:rsidRDefault="00D84484" w:rsidP="00D84484">
      <w:pPr>
        <w:jc w:val="center"/>
        <w:rPr>
          <w:rFonts w:ascii="Arial" w:hAnsi="Arial" w:cs="Arial"/>
          <w:b/>
          <w:sz w:val="24"/>
        </w:rPr>
      </w:pPr>
      <w:r w:rsidRPr="00AC0C00">
        <w:rPr>
          <w:rFonts w:ascii="Arial" w:hAnsi="Arial" w:cs="Arial"/>
          <w:b/>
          <w:sz w:val="24"/>
        </w:rPr>
        <w:t>2019</w:t>
      </w:r>
    </w:p>
    <w:p w:rsidR="00AC0C00" w:rsidRPr="00AC0C00" w:rsidRDefault="00AC0C00" w:rsidP="00D84484">
      <w:pPr>
        <w:jc w:val="center"/>
        <w:rPr>
          <w:rFonts w:ascii="Arial" w:hAnsi="Arial" w:cs="Arial"/>
          <w:b/>
          <w:sz w:val="24"/>
        </w:rPr>
      </w:pPr>
    </w:p>
    <w:sdt>
      <w:sdtPr>
        <w:id w:val="1298881392"/>
        <w:docPartObj>
          <w:docPartGallery w:val="Table of Contents"/>
          <w:docPartUnique/>
        </w:docPartObj>
      </w:sdtPr>
      <w:sdtEndPr>
        <w:rPr>
          <w:rFonts w:asciiTheme="minorHAnsi" w:eastAsiaTheme="minorHAnsi" w:hAnsiTheme="minorHAnsi" w:cstheme="minorBidi"/>
          <w:b/>
          <w:bCs/>
          <w:noProof/>
          <w:color w:val="auto"/>
          <w:sz w:val="22"/>
          <w:szCs w:val="22"/>
          <w:lang w:val="pt-BR"/>
        </w:rPr>
      </w:sdtEndPr>
      <w:sdtContent>
        <w:p w:rsidR="005303AC" w:rsidRDefault="00A8797C">
          <w:pPr>
            <w:pStyle w:val="TOCHeading"/>
            <w:rPr>
              <w:color w:val="auto"/>
            </w:rPr>
          </w:pPr>
          <w:proofErr w:type="spellStart"/>
          <w:r>
            <w:rPr>
              <w:color w:val="auto"/>
            </w:rPr>
            <w:t>Sumário</w:t>
          </w:r>
          <w:proofErr w:type="spellEnd"/>
        </w:p>
        <w:p w:rsidR="00A8797C" w:rsidRDefault="00A8797C" w:rsidP="00A8797C">
          <w:pPr>
            <w:rPr>
              <w:lang w:val="en-US"/>
            </w:rPr>
          </w:pPr>
        </w:p>
        <w:p w:rsidR="00A8797C" w:rsidRPr="00A8797C" w:rsidRDefault="00A8797C" w:rsidP="00A8797C">
          <w:pPr>
            <w:rPr>
              <w:lang w:val="en-US"/>
            </w:rPr>
          </w:pPr>
        </w:p>
        <w:p w:rsidR="00A8797C" w:rsidRDefault="005303AC">
          <w:pPr>
            <w:pStyle w:val="TOC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27340994" w:history="1">
            <w:r w:rsidR="00A8797C" w:rsidRPr="003D1B57">
              <w:rPr>
                <w:rStyle w:val="Hyperlink"/>
                <w:noProof/>
              </w:rPr>
              <w:t>Introdução</w:t>
            </w:r>
            <w:r w:rsidR="00A8797C">
              <w:rPr>
                <w:noProof/>
                <w:webHidden/>
              </w:rPr>
              <w:tab/>
            </w:r>
            <w:r w:rsidR="00A8797C">
              <w:rPr>
                <w:noProof/>
                <w:webHidden/>
              </w:rPr>
              <w:fldChar w:fldCharType="begin"/>
            </w:r>
            <w:r w:rsidR="00A8797C">
              <w:rPr>
                <w:noProof/>
                <w:webHidden/>
              </w:rPr>
              <w:instrText xml:space="preserve"> PAGEREF _Toc27340994 \h </w:instrText>
            </w:r>
            <w:r w:rsidR="00A8797C">
              <w:rPr>
                <w:noProof/>
                <w:webHidden/>
              </w:rPr>
            </w:r>
            <w:r w:rsidR="00A8797C">
              <w:rPr>
                <w:noProof/>
                <w:webHidden/>
              </w:rPr>
              <w:fldChar w:fldCharType="separate"/>
            </w:r>
            <w:r w:rsidR="00A8797C">
              <w:rPr>
                <w:noProof/>
                <w:webHidden/>
              </w:rPr>
              <w:t>4</w:t>
            </w:r>
            <w:r w:rsidR="00A8797C">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0995" w:history="1">
            <w:r w:rsidRPr="003D1B57">
              <w:rPr>
                <w:rStyle w:val="Hyperlink"/>
                <w:noProof/>
              </w:rPr>
              <w:t>Área de Estudo</w:t>
            </w:r>
            <w:r>
              <w:rPr>
                <w:noProof/>
                <w:webHidden/>
              </w:rPr>
              <w:tab/>
            </w:r>
            <w:r>
              <w:rPr>
                <w:noProof/>
                <w:webHidden/>
              </w:rPr>
              <w:fldChar w:fldCharType="begin"/>
            </w:r>
            <w:r>
              <w:rPr>
                <w:noProof/>
                <w:webHidden/>
              </w:rPr>
              <w:instrText xml:space="preserve"> PAGEREF _Toc27340995 \h </w:instrText>
            </w:r>
            <w:r>
              <w:rPr>
                <w:noProof/>
                <w:webHidden/>
              </w:rPr>
            </w:r>
            <w:r>
              <w:rPr>
                <w:noProof/>
                <w:webHidden/>
              </w:rPr>
              <w:fldChar w:fldCharType="separate"/>
            </w:r>
            <w:r>
              <w:rPr>
                <w:noProof/>
                <w:webHidden/>
              </w:rPr>
              <w:t>7</w:t>
            </w:r>
            <w:r>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0996" w:history="1">
            <w:r w:rsidRPr="003D1B57">
              <w:rPr>
                <w:rStyle w:val="Hyperlink"/>
                <w:noProof/>
              </w:rPr>
              <w:t>Revisão Bibliográfica</w:t>
            </w:r>
            <w:r>
              <w:rPr>
                <w:noProof/>
                <w:webHidden/>
              </w:rPr>
              <w:tab/>
            </w:r>
            <w:r>
              <w:rPr>
                <w:noProof/>
                <w:webHidden/>
              </w:rPr>
              <w:fldChar w:fldCharType="begin"/>
            </w:r>
            <w:r>
              <w:rPr>
                <w:noProof/>
                <w:webHidden/>
              </w:rPr>
              <w:instrText xml:space="preserve"> PAGEREF _Toc27340996 \h </w:instrText>
            </w:r>
            <w:r>
              <w:rPr>
                <w:noProof/>
                <w:webHidden/>
              </w:rPr>
            </w:r>
            <w:r>
              <w:rPr>
                <w:noProof/>
                <w:webHidden/>
              </w:rPr>
              <w:fldChar w:fldCharType="separate"/>
            </w:r>
            <w:r>
              <w:rPr>
                <w:noProof/>
                <w:webHidden/>
              </w:rPr>
              <w:t>10</w:t>
            </w:r>
            <w:r>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0997" w:history="1">
            <w:r w:rsidRPr="003D1B57">
              <w:rPr>
                <w:rStyle w:val="Hyperlink"/>
                <w:noProof/>
              </w:rPr>
              <w:t>Redes Neurais</w:t>
            </w:r>
            <w:r>
              <w:rPr>
                <w:noProof/>
                <w:webHidden/>
              </w:rPr>
              <w:tab/>
            </w:r>
            <w:r>
              <w:rPr>
                <w:noProof/>
                <w:webHidden/>
              </w:rPr>
              <w:fldChar w:fldCharType="begin"/>
            </w:r>
            <w:r>
              <w:rPr>
                <w:noProof/>
                <w:webHidden/>
              </w:rPr>
              <w:instrText xml:space="preserve"> PAGEREF _Toc27340997 \h </w:instrText>
            </w:r>
            <w:r>
              <w:rPr>
                <w:noProof/>
                <w:webHidden/>
              </w:rPr>
            </w:r>
            <w:r>
              <w:rPr>
                <w:noProof/>
                <w:webHidden/>
              </w:rPr>
              <w:fldChar w:fldCharType="separate"/>
            </w:r>
            <w:r>
              <w:rPr>
                <w:noProof/>
                <w:webHidden/>
              </w:rPr>
              <w:t>12</w:t>
            </w:r>
            <w:r>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0998" w:history="1">
            <w:r w:rsidRPr="003D1B57">
              <w:rPr>
                <w:rStyle w:val="Hyperlink"/>
                <w:noProof/>
              </w:rPr>
              <w:t>Estudos de Caso</w:t>
            </w:r>
            <w:r>
              <w:rPr>
                <w:noProof/>
                <w:webHidden/>
              </w:rPr>
              <w:tab/>
            </w:r>
            <w:r>
              <w:rPr>
                <w:noProof/>
                <w:webHidden/>
              </w:rPr>
              <w:fldChar w:fldCharType="begin"/>
            </w:r>
            <w:r>
              <w:rPr>
                <w:noProof/>
                <w:webHidden/>
              </w:rPr>
              <w:instrText xml:space="preserve"> PAGEREF _Toc27340998 \h </w:instrText>
            </w:r>
            <w:r>
              <w:rPr>
                <w:noProof/>
                <w:webHidden/>
              </w:rPr>
            </w:r>
            <w:r>
              <w:rPr>
                <w:noProof/>
                <w:webHidden/>
              </w:rPr>
              <w:fldChar w:fldCharType="separate"/>
            </w:r>
            <w:r>
              <w:rPr>
                <w:noProof/>
                <w:webHidden/>
              </w:rPr>
              <w:t>13</w:t>
            </w:r>
            <w:r>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0999" w:history="1">
            <w:r w:rsidRPr="003D1B57">
              <w:rPr>
                <w:rStyle w:val="Hyperlink"/>
                <w:noProof/>
              </w:rPr>
              <w:t>Cronograma preliminar semanal</w:t>
            </w:r>
            <w:r>
              <w:rPr>
                <w:noProof/>
                <w:webHidden/>
              </w:rPr>
              <w:tab/>
            </w:r>
            <w:r>
              <w:rPr>
                <w:noProof/>
                <w:webHidden/>
              </w:rPr>
              <w:fldChar w:fldCharType="begin"/>
            </w:r>
            <w:r>
              <w:rPr>
                <w:noProof/>
                <w:webHidden/>
              </w:rPr>
              <w:instrText xml:space="preserve"> PAGEREF _Toc27340999 \h </w:instrText>
            </w:r>
            <w:r>
              <w:rPr>
                <w:noProof/>
                <w:webHidden/>
              </w:rPr>
            </w:r>
            <w:r>
              <w:rPr>
                <w:noProof/>
                <w:webHidden/>
              </w:rPr>
              <w:fldChar w:fldCharType="separate"/>
            </w:r>
            <w:r>
              <w:rPr>
                <w:noProof/>
                <w:webHidden/>
              </w:rPr>
              <w:t>27</w:t>
            </w:r>
            <w:r>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1000" w:history="1">
            <w:r w:rsidRPr="003D1B57">
              <w:rPr>
                <w:rStyle w:val="Hyperlink"/>
                <w:noProof/>
              </w:rPr>
              <w:t>Próximos Passos</w:t>
            </w:r>
            <w:r>
              <w:rPr>
                <w:noProof/>
                <w:webHidden/>
              </w:rPr>
              <w:tab/>
            </w:r>
            <w:r>
              <w:rPr>
                <w:noProof/>
                <w:webHidden/>
              </w:rPr>
              <w:fldChar w:fldCharType="begin"/>
            </w:r>
            <w:r>
              <w:rPr>
                <w:noProof/>
                <w:webHidden/>
              </w:rPr>
              <w:instrText xml:space="preserve"> PAGEREF _Toc27341000 \h </w:instrText>
            </w:r>
            <w:r>
              <w:rPr>
                <w:noProof/>
                <w:webHidden/>
              </w:rPr>
            </w:r>
            <w:r>
              <w:rPr>
                <w:noProof/>
                <w:webHidden/>
              </w:rPr>
              <w:fldChar w:fldCharType="separate"/>
            </w:r>
            <w:r>
              <w:rPr>
                <w:noProof/>
                <w:webHidden/>
              </w:rPr>
              <w:t>27</w:t>
            </w:r>
            <w:r>
              <w:rPr>
                <w:noProof/>
                <w:webHidden/>
              </w:rPr>
              <w:fldChar w:fldCharType="end"/>
            </w:r>
          </w:hyperlink>
        </w:p>
        <w:p w:rsidR="00A8797C" w:rsidRDefault="00A8797C">
          <w:pPr>
            <w:pStyle w:val="TOC1"/>
            <w:tabs>
              <w:tab w:val="right" w:leader="dot" w:pos="9061"/>
            </w:tabs>
            <w:rPr>
              <w:rFonts w:eastAsiaTheme="minorEastAsia"/>
              <w:noProof/>
              <w:lang w:eastAsia="pt-BR"/>
            </w:rPr>
          </w:pPr>
          <w:hyperlink w:anchor="_Toc27341001" w:history="1">
            <w:r w:rsidRPr="003D1B57">
              <w:rPr>
                <w:rStyle w:val="Hyperlink"/>
                <w:noProof/>
              </w:rPr>
              <w:t>Referências</w:t>
            </w:r>
            <w:r>
              <w:rPr>
                <w:noProof/>
                <w:webHidden/>
              </w:rPr>
              <w:tab/>
            </w:r>
            <w:r>
              <w:rPr>
                <w:noProof/>
                <w:webHidden/>
              </w:rPr>
              <w:fldChar w:fldCharType="begin"/>
            </w:r>
            <w:r>
              <w:rPr>
                <w:noProof/>
                <w:webHidden/>
              </w:rPr>
              <w:instrText xml:space="preserve"> PAGEREF _Toc27341001 \h </w:instrText>
            </w:r>
            <w:r>
              <w:rPr>
                <w:noProof/>
                <w:webHidden/>
              </w:rPr>
            </w:r>
            <w:r>
              <w:rPr>
                <w:noProof/>
                <w:webHidden/>
              </w:rPr>
              <w:fldChar w:fldCharType="separate"/>
            </w:r>
            <w:r>
              <w:rPr>
                <w:noProof/>
                <w:webHidden/>
              </w:rPr>
              <w:t>28</w:t>
            </w:r>
            <w:r>
              <w:rPr>
                <w:noProof/>
                <w:webHidden/>
              </w:rPr>
              <w:fldChar w:fldCharType="end"/>
            </w:r>
          </w:hyperlink>
        </w:p>
        <w:p w:rsidR="005303AC" w:rsidRDefault="005303AC">
          <w:r>
            <w:rPr>
              <w:b/>
              <w:bCs/>
              <w:noProof/>
            </w:rPr>
            <w:fldChar w:fldCharType="end"/>
          </w:r>
        </w:p>
      </w:sdtContent>
    </w:sdt>
    <w:p w:rsidR="000361FB" w:rsidRDefault="000361FB">
      <w:pPr>
        <w:rPr>
          <w:rFonts w:ascii="Arial" w:hAnsi="Arial" w:cs="Arial"/>
        </w:rPr>
      </w:pPr>
    </w:p>
    <w:p w:rsidR="00D84484" w:rsidRDefault="00D84484" w:rsidP="00D84484">
      <w:pPr>
        <w:rPr>
          <w:rFonts w:ascii="Arial" w:hAnsi="Arial" w:cs="Arial"/>
        </w:rPr>
      </w:pPr>
    </w:p>
    <w:p w:rsidR="005303AC" w:rsidRDefault="005303AC" w:rsidP="00D84484">
      <w:pPr>
        <w:rPr>
          <w:rFonts w:ascii="Arial" w:hAnsi="Arial" w:cs="Arial"/>
        </w:rPr>
      </w:pPr>
      <w:bookmarkStart w:id="0" w:name="_GoBack"/>
      <w:bookmarkEnd w:id="0"/>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5303AC" w:rsidRDefault="005303AC" w:rsidP="00D84484">
      <w:pPr>
        <w:rPr>
          <w:rFonts w:ascii="Arial" w:hAnsi="Arial" w:cs="Arial"/>
        </w:rPr>
      </w:pPr>
    </w:p>
    <w:p w:rsidR="00D84484" w:rsidRPr="005303AC" w:rsidRDefault="003553FA" w:rsidP="005303AC">
      <w:pPr>
        <w:pStyle w:val="Heading1"/>
        <w:rPr>
          <w:color w:val="auto"/>
        </w:rPr>
      </w:pPr>
      <w:bookmarkStart w:id="1" w:name="_Toc27340994"/>
      <w:r w:rsidRPr="005303AC">
        <w:rPr>
          <w:color w:val="auto"/>
        </w:rPr>
        <w:t>Introdução</w:t>
      </w:r>
      <w:bookmarkEnd w:id="1"/>
    </w:p>
    <w:p w:rsidR="00E313A0" w:rsidRPr="00AC0C00" w:rsidRDefault="00790DA6" w:rsidP="003553FA">
      <w:pPr>
        <w:spacing w:line="360" w:lineRule="auto"/>
        <w:ind w:firstLine="567"/>
        <w:jc w:val="both"/>
        <w:rPr>
          <w:rFonts w:ascii="Arial" w:hAnsi="Arial" w:cs="Arial"/>
          <w:sz w:val="24"/>
        </w:rPr>
      </w:pPr>
      <w:r w:rsidRPr="00AC0C00">
        <w:rPr>
          <w:rFonts w:ascii="Arial" w:hAnsi="Arial" w:cs="Arial"/>
          <w:sz w:val="24"/>
        </w:rPr>
        <w:t>O Brasil é um dos países que possuem a maior disponibilidade de água doce do mundo. Isso traz um aparente conforto, porém os recursos hídricos estão distribuídos de forma desigual no território, espacial e temporalmente. Esses fatores, somados aos usos da água pelas diferentes atividades econômicas nas bacias hidrográficas brasileiras e os problemas de qualidade de água, geram áreas de conflito.</w:t>
      </w:r>
      <w:r w:rsidR="008E3ED2" w:rsidRPr="00AC0C00">
        <w:rPr>
          <w:rFonts w:ascii="Arial" w:hAnsi="Arial" w:cs="Arial"/>
          <w:sz w:val="24"/>
        </w:rPr>
        <w:t xml:space="preserve"> </w:t>
      </w:r>
      <w:sdt>
        <w:sdtPr>
          <w:rPr>
            <w:rFonts w:ascii="Arial" w:hAnsi="Arial" w:cs="Arial"/>
            <w:sz w:val="24"/>
          </w:rPr>
          <w:id w:val="1550106429"/>
          <w:citation/>
        </w:sdtPr>
        <w:sdtContent>
          <w:r w:rsidR="008E3ED2" w:rsidRPr="00AC0C00">
            <w:rPr>
              <w:rFonts w:ascii="Arial" w:hAnsi="Arial" w:cs="Arial"/>
              <w:sz w:val="24"/>
            </w:rPr>
            <w:fldChar w:fldCharType="begin"/>
          </w:r>
          <w:r w:rsidR="008E3ED2" w:rsidRPr="00AC0C00">
            <w:rPr>
              <w:rFonts w:ascii="Arial" w:hAnsi="Arial" w:cs="Arial"/>
              <w:sz w:val="24"/>
            </w:rPr>
            <w:instrText xml:space="preserve"> CITATION Agê18 \l 1046 </w:instrText>
          </w:r>
          <w:r w:rsidR="008E3ED2" w:rsidRPr="00AC0C00">
            <w:rPr>
              <w:rFonts w:ascii="Arial" w:hAnsi="Arial" w:cs="Arial"/>
              <w:sz w:val="24"/>
            </w:rPr>
            <w:fldChar w:fldCharType="separate"/>
          </w:r>
          <w:r w:rsidR="00987D96" w:rsidRPr="00987D96">
            <w:rPr>
              <w:rFonts w:ascii="Arial" w:hAnsi="Arial" w:cs="Arial"/>
              <w:noProof/>
              <w:sz w:val="24"/>
            </w:rPr>
            <w:t>(Agência Nacional de Águas 2018)</w:t>
          </w:r>
          <w:r w:rsidR="008E3ED2" w:rsidRPr="00AC0C00">
            <w:rPr>
              <w:rFonts w:ascii="Arial" w:hAnsi="Arial" w:cs="Arial"/>
              <w:sz w:val="24"/>
            </w:rPr>
            <w:fldChar w:fldCharType="end"/>
          </w:r>
        </w:sdtContent>
      </w:sdt>
    </w:p>
    <w:p w:rsidR="00305A5E" w:rsidRDefault="00305A5E" w:rsidP="003553FA">
      <w:pPr>
        <w:spacing w:line="360" w:lineRule="auto"/>
        <w:ind w:firstLine="567"/>
        <w:jc w:val="both"/>
        <w:rPr>
          <w:rFonts w:ascii="Arial" w:hAnsi="Arial" w:cs="Arial"/>
          <w:sz w:val="24"/>
        </w:rPr>
      </w:pPr>
      <w:r w:rsidRPr="00AC0C00">
        <w:rPr>
          <w:rFonts w:ascii="Arial" w:hAnsi="Arial" w:cs="Arial"/>
          <w:sz w:val="24"/>
        </w:rPr>
        <w:t>O conhecimento dos fatores que governam a dinâmica do ciclo hidrológico</w:t>
      </w:r>
      <w:r w:rsidR="009A4FD4">
        <w:rPr>
          <w:rFonts w:ascii="Arial" w:hAnsi="Arial" w:cs="Arial"/>
          <w:sz w:val="24"/>
        </w:rPr>
        <w:t>(figura 1)</w:t>
      </w:r>
      <w:r w:rsidRPr="00AC0C00">
        <w:rPr>
          <w:rFonts w:ascii="Arial" w:hAnsi="Arial" w:cs="Arial"/>
          <w:sz w:val="24"/>
        </w:rPr>
        <w:t xml:space="preserve"> e do fluxo de água utilizada pelos diferentes usos  é fundamental para o direcionamento de ações de gestão.</w:t>
      </w:r>
      <w:r w:rsidR="008A5F6E" w:rsidRPr="00AC0C00">
        <w:rPr>
          <w:rFonts w:ascii="Arial" w:hAnsi="Arial" w:cs="Arial"/>
          <w:sz w:val="24"/>
        </w:rPr>
        <w:t xml:space="preserve"> A água está vinculada à geração de eletricidade nas hidrelétricas, abastecimento de indústrias, irrigação na agricultura e </w:t>
      </w:r>
      <w:r w:rsidR="008E3ED2" w:rsidRPr="00AC0C00">
        <w:rPr>
          <w:rFonts w:ascii="Arial" w:hAnsi="Arial" w:cs="Arial"/>
          <w:sz w:val="24"/>
        </w:rPr>
        <w:t>abast</w:t>
      </w:r>
      <w:r w:rsidR="00662952" w:rsidRPr="00AC0C00">
        <w:rPr>
          <w:rFonts w:ascii="Arial" w:hAnsi="Arial" w:cs="Arial"/>
          <w:sz w:val="24"/>
        </w:rPr>
        <w:t>ecimento urbano, como a figura 2</w:t>
      </w:r>
      <w:r w:rsidR="008E3ED2" w:rsidRPr="00AC0C00">
        <w:rPr>
          <w:rFonts w:ascii="Arial" w:hAnsi="Arial" w:cs="Arial"/>
          <w:sz w:val="24"/>
        </w:rPr>
        <w:t xml:space="preserve"> mostra de forma gráfica.</w:t>
      </w:r>
    </w:p>
    <w:p w:rsidR="00F608DE" w:rsidRPr="00AC0C00" w:rsidRDefault="00F608DE" w:rsidP="00F608DE">
      <w:pPr>
        <w:spacing w:line="360" w:lineRule="auto"/>
        <w:ind w:firstLine="567"/>
        <w:jc w:val="center"/>
        <w:rPr>
          <w:rFonts w:ascii="Arial" w:hAnsi="Arial" w:cs="Arial"/>
          <w:sz w:val="24"/>
        </w:rPr>
      </w:pPr>
      <w:r w:rsidRPr="00AC0C00">
        <w:rPr>
          <w:rFonts w:ascii="Arial" w:hAnsi="Arial" w:cs="Arial"/>
        </w:rPr>
        <w:t xml:space="preserve">Figura </w:t>
      </w:r>
      <w:r w:rsidRPr="00AC0C00">
        <w:rPr>
          <w:rFonts w:ascii="Arial" w:hAnsi="Arial" w:cs="Arial"/>
        </w:rPr>
        <w:fldChar w:fldCharType="begin"/>
      </w:r>
      <w:r w:rsidRPr="00AC0C00">
        <w:rPr>
          <w:rFonts w:ascii="Arial" w:hAnsi="Arial" w:cs="Arial"/>
        </w:rPr>
        <w:instrText xml:space="preserve"> SEQ Figura \* ARABIC </w:instrText>
      </w:r>
      <w:r w:rsidRPr="00AC0C00">
        <w:rPr>
          <w:rFonts w:ascii="Arial" w:hAnsi="Arial" w:cs="Arial"/>
        </w:rPr>
        <w:fldChar w:fldCharType="separate"/>
      </w:r>
      <w:r w:rsidR="00CF640F">
        <w:rPr>
          <w:rFonts w:ascii="Arial" w:hAnsi="Arial" w:cs="Arial"/>
          <w:noProof/>
        </w:rPr>
        <w:t>1</w:t>
      </w:r>
      <w:r w:rsidRPr="00AC0C00">
        <w:rPr>
          <w:rFonts w:ascii="Arial" w:hAnsi="Arial" w:cs="Arial"/>
        </w:rPr>
        <w:fldChar w:fldCharType="end"/>
      </w:r>
      <w:r w:rsidRPr="00AC0C00">
        <w:rPr>
          <w:rFonts w:ascii="Arial" w:hAnsi="Arial" w:cs="Arial"/>
        </w:rPr>
        <w:t>: O Ciclo Hidrológico.</w:t>
      </w:r>
    </w:p>
    <w:p w:rsidR="008E3ED2" w:rsidRPr="00AC0C00" w:rsidRDefault="0004482A" w:rsidP="00305A5E">
      <w:pPr>
        <w:jc w:val="both"/>
        <w:rPr>
          <w:rFonts w:ascii="Arial" w:hAnsi="Arial" w:cs="Arial"/>
        </w:rPr>
      </w:pPr>
      <w:r w:rsidRPr="00AC0C00">
        <w:rPr>
          <w:rFonts w:ascii="Arial" w:hAnsi="Arial" w:cs="Arial"/>
          <w:noProof/>
          <w:lang w:eastAsia="pt-BR"/>
        </w:rPr>
        <w:drawing>
          <wp:inline distT="0" distB="0" distL="0" distR="0" wp14:anchorId="7F91B552" wp14:editId="13E6079F">
            <wp:extent cx="5400040" cy="3118015"/>
            <wp:effectExtent l="0" t="0" r="0" b="6350"/>
            <wp:docPr id="3" name="Picture 3" descr="https://2.bp.blogspot.com/-FGczdKN5BK0/VrVl3tdCIqI/AAAAAAAACnk/B0lvR2kOAaA/s1600/ciclo%2Bhidro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FGczdKN5BK0/VrVl3tdCIqI/AAAAAAAACnk/B0lvR2kOAaA/s1600/ciclo%2Bhidrologic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18015"/>
                    </a:xfrm>
                    <a:prstGeom prst="rect">
                      <a:avLst/>
                    </a:prstGeom>
                    <a:noFill/>
                    <a:ln>
                      <a:noFill/>
                    </a:ln>
                  </pic:spPr>
                </pic:pic>
              </a:graphicData>
            </a:graphic>
          </wp:inline>
        </w:drawing>
      </w:r>
    </w:p>
    <w:p w:rsidR="008E3ED2" w:rsidRDefault="00F608DE" w:rsidP="00F608DE">
      <w:pPr>
        <w:pStyle w:val="Caption"/>
        <w:jc w:val="center"/>
        <w:rPr>
          <w:rFonts w:ascii="Arial" w:hAnsi="Arial" w:cs="Arial"/>
          <w:i w:val="0"/>
          <w:color w:val="auto"/>
          <w:sz w:val="22"/>
        </w:rPr>
      </w:pPr>
      <w:r w:rsidRPr="00F608DE">
        <w:rPr>
          <w:rFonts w:ascii="Arial" w:hAnsi="Arial" w:cs="Arial"/>
          <w:i w:val="0"/>
          <w:color w:val="auto"/>
          <w:sz w:val="22"/>
        </w:rPr>
        <w:t>Fonte:</w:t>
      </w:r>
      <w:sdt>
        <w:sdtPr>
          <w:rPr>
            <w:rFonts w:ascii="Arial" w:hAnsi="Arial" w:cs="Arial"/>
            <w:i w:val="0"/>
            <w:color w:val="auto"/>
            <w:sz w:val="22"/>
          </w:rPr>
          <w:id w:val="-2121977342"/>
          <w:citation/>
        </w:sdtPr>
        <w:sdtContent>
          <w:r w:rsidR="00662952" w:rsidRPr="00F608DE">
            <w:rPr>
              <w:rFonts w:ascii="Arial" w:hAnsi="Arial" w:cs="Arial"/>
              <w:i w:val="0"/>
              <w:color w:val="auto"/>
              <w:sz w:val="22"/>
            </w:rPr>
            <w:fldChar w:fldCharType="begin"/>
          </w:r>
          <w:r w:rsidR="00662952" w:rsidRPr="00F608DE">
            <w:rPr>
              <w:rFonts w:ascii="Arial" w:hAnsi="Arial" w:cs="Arial"/>
              <w:i w:val="0"/>
              <w:color w:val="auto"/>
              <w:sz w:val="22"/>
            </w:rPr>
            <w:instrText xml:space="preserve"> CITATION Obs19 \l 1046 </w:instrText>
          </w:r>
          <w:r w:rsidR="00662952" w:rsidRPr="00F608DE">
            <w:rPr>
              <w:rFonts w:ascii="Arial" w:hAnsi="Arial" w:cs="Arial"/>
              <w:i w:val="0"/>
              <w:color w:val="auto"/>
              <w:sz w:val="22"/>
            </w:rPr>
            <w:fldChar w:fldCharType="separate"/>
          </w:r>
          <w:r w:rsidR="00987D96">
            <w:rPr>
              <w:rFonts w:ascii="Arial" w:hAnsi="Arial" w:cs="Arial"/>
              <w:i w:val="0"/>
              <w:noProof/>
              <w:color w:val="auto"/>
              <w:sz w:val="22"/>
            </w:rPr>
            <w:t xml:space="preserve"> </w:t>
          </w:r>
          <w:r w:rsidR="00987D96" w:rsidRPr="00987D96">
            <w:rPr>
              <w:rFonts w:ascii="Arial" w:hAnsi="Arial" w:cs="Arial"/>
              <w:noProof/>
              <w:color w:val="auto"/>
              <w:sz w:val="22"/>
            </w:rPr>
            <w:t>(Observatório Histórico Geográfico 2019)</w:t>
          </w:r>
          <w:r w:rsidR="00662952" w:rsidRPr="00F608DE">
            <w:rPr>
              <w:rFonts w:ascii="Arial" w:hAnsi="Arial" w:cs="Arial"/>
              <w:i w:val="0"/>
              <w:color w:val="auto"/>
              <w:sz w:val="22"/>
            </w:rPr>
            <w:fldChar w:fldCharType="end"/>
          </w:r>
        </w:sdtContent>
      </w:sdt>
    </w:p>
    <w:p w:rsidR="00F608DE" w:rsidRDefault="00F608DE" w:rsidP="00F608DE"/>
    <w:p w:rsidR="00F608DE" w:rsidRDefault="00F608DE" w:rsidP="00F608DE"/>
    <w:p w:rsidR="00F608DE" w:rsidRDefault="00F608DE" w:rsidP="00F608DE"/>
    <w:p w:rsidR="00F608DE" w:rsidRPr="00F608DE" w:rsidRDefault="00F608DE" w:rsidP="00F608DE"/>
    <w:p w:rsidR="00F608DE" w:rsidRDefault="00F608DE" w:rsidP="00305A5E">
      <w:pPr>
        <w:jc w:val="both"/>
        <w:rPr>
          <w:rFonts w:ascii="Arial" w:hAnsi="Arial" w:cs="Arial"/>
        </w:rPr>
      </w:pPr>
    </w:p>
    <w:p w:rsidR="00F608DE" w:rsidRDefault="00F608DE" w:rsidP="00305A5E">
      <w:pPr>
        <w:jc w:val="both"/>
        <w:rPr>
          <w:rFonts w:ascii="Arial" w:hAnsi="Arial" w:cs="Arial"/>
        </w:rPr>
      </w:pPr>
    </w:p>
    <w:p w:rsidR="00F608DE" w:rsidRDefault="00F608DE" w:rsidP="00F608DE">
      <w:pPr>
        <w:jc w:val="center"/>
        <w:rPr>
          <w:rFonts w:ascii="Arial" w:hAnsi="Arial" w:cs="Arial"/>
        </w:rPr>
      </w:pPr>
      <w:r w:rsidRPr="00AC0C00">
        <w:rPr>
          <w:rFonts w:ascii="Arial" w:hAnsi="Arial" w:cs="Arial"/>
        </w:rPr>
        <w:t xml:space="preserve">Figura </w:t>
      </w:r>
      <w:r w:rsidRPr="00AC0C00">
        <w:rPr>
          <w:rFonts w:ascii="Arial" w:hAnsi="Arial" w:cs="Arial"/>
        </w:rPr>
        <w:fldChar w:fldCharType="begin"/>
      </w:r>
      <w:r w:rsidRPr="00AC0C00">
        <w:rPr>
          <w:rFonts w:ascii="Arial" w:hAnsi="Arial" w:cs="Arial"/>
        </w:rPr>
        <w:instrText xml:space="preserve"> SEQ Figura \* ARABIC </w:instrText>
      </w:r>
      <w:r w:rsidRPr="00AC0C00">
        <w:rPr>
          <w:rFonts w:ascii="Arial" w:hAnsi="Arial" w:cs="Arial"/>
        </w:rPr>
        <w:fldChar w:fldCharType="separate"/>
      </w:r>
      <w:r w:rsidR="00CF640F">
        <w:rPr>
          <w:rFonts w:ascii="Arial" w:hAnsi="Arial" w:cs="Arial"/>
          <w:noProof/>
        </w:rPr>
        <w:t>2</w:t>
      </w:r>
      <w:r w:rsidRPr="00AC0C00">
        <w:rPr>
          <w:rFonts w:ascii="Arial" w:hAnsi="Arial" w:cs="Arial"/>
        </w:rPr>
        <w:fldChar w:fldCharType="end"/>
      </w:r>
      <w:r w:rsidRPr="00AC0C00">
        <w:rPr>
          <w:rFonts w:ascii="Arial" w:hAnsi="Arial" w:cs="Arial"/>
        </w:rPr>
        <w:t>: Total de Água Consumida no Brasil.</w:t>
      </w:r>
    </w:p>
    <w:p w:rsidR="008E3ED2" w:rsidRPr="00AC0C00" w:rsidRDefault="008E3ED2" w:rsidP="00305A5E">
      <w:pPr>
        <w:jc w:val="both"/>
        <w:rPr>
          <w:rFonts w:ascii="Arial" w:hAnsi="Arial" w:cs="Arial"/>
        </w:rPr>
      </w:pPr>
      <w:r w:rsidRPr="00AC0C00">
        <w:rPr>
          <w:rFonts w:ascii="Arial" w:hAnsi="Arial" w:cs="Arial"/>
          <w:noProof/>
          <w:lang w:eastAsia="pt-BR"/>
        </w:rPr>
        <w:drawing>
          <wp:inline distT="0" distB="0" distL="0" distR="0" wp14:anchorId="7ABF29E9" wp14:editId="12B7D6F8">
            <wp:extent cx="527685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3314700"/>
                    </a:xfrm>
                    <a:prstGeom prst="rect">
                      <a:avLst/>
                    </a:prstGeom>
                  </pic:spPr>
                </pic:pic>
              </a:graphicData>
            </a:graphic>
          </wp:inline>
        </w:drawing>
      </w:r>
    </w:p>
    <w:p w:rsidR="008E3ED2" w:rsidRPr="00F608DE" w:rsidRDefault="00F608DE" w:rsidP="00F608DE">
      <w:pPr>
        <w:pStyle w:val="Caption"/>
        <w:jc w:val="center"/>
        <w:rPr>
          <w:rFonts w:ascii="Arial" w:hAnsi="Arial" w:cs="Arial"/>
          <w:i w:val="0"/>
          <w:color w:val="auto"/>
          <w:sz w:val="22"/>
        </w:rPr>
      </w:pPr>
      <w:r w:rsidRPr="00F608DE">
        <w:rPr>
          <w:rFonts w:ascii="Arial" w:hAnsi="Arial" w:cs="Arial"/>
          <w:i w:val="0"/>
          <w:color w:val="auto"/>
          <w:sz w:val="22"/>
        </w:rPr>
        <w:t xml:space="preserve">Fonte: </w:t>
      </w:r>
      <w:sdt>
        <w:sdtPr>
          <w:rPr>
            <w:rFonts w:ascii="Arial" w:hAnsi="Arial" w:cs="Arial"/>
            <w:i w:val="0"/>
            <w:sz w:val="22"/>
          </w:rPr>
          <w:id w:val="-1089311587"/>
          <w:citation/>
        </w:sdtPr>
        <w:sdtEndPr>
          <w:rPr>
            <w:color w:val="auto"/>
          </w:rPr>
        </w:sdtEndPr>
        <w:sdtContent>
          <w:r w:rsidR="00662952" w:rsidRPr="00F608DE">
            <w:rPr>
              <w:rFonts w:ascii="Arial" w:hAnsi="Arial" w:cs="Arial"/>
              <w:i w:val="0"/>
              <w:color w:val="auto"/>
              <w:sz w:val="22"/>
            </w:rPr>
            <w:fldChar w:fldCharType="begin"/>
          </w:r>
          <w:r w:rsidR="00662952" w:rsidRPr="00F608DE">
            <w:rPr>
              <w:rFonts w:ascii="Arial" w:hAnsi="Arial" w:cs="Arial"/>
              <w:i w:val="0"/>
              <w:color w:val="auto"/>
              <w:sz w:val="22"/>
            </w:rPr>
            <w:instrText xml:space="preserve"> CITATION Agê18 \l 1046 </w:instrText>
          </w:r>
          <w:r w:rsidR="00662952" w:rsidRPr="00F608DE">
            <w:rPr>
              <w:rFonts w:ascii="Arial" w:hAnsi="Arial" w:cs="Arial"/>
              <w:i w:val="0"/>
              <w:color w:val="auto"/>
              <w:sz w:val="22"/>
            </w:rPr>
            <w:fldChar w:fldCharType="separate"/>
          </w:r>
          <w:r w:rsidR="00987D96" w:rsidRPr="00987D96">
            <w:rPr>
              <w:rFonts w:ascii="Arial" w:hAnsi="Arial" w:cs="Arial"/>
              <w:noProof/>
              <w:color w:val="auto"/>
              <w:sz w:val="22"/>
            </w:rPr>
            <w:t>(Agência Nacional de Águas 2018)</w:t>
          </w:r>
          <w:r w:rsidR="00662952" w:rsidRPr="00F608DE">
            <w:rPr>
              <w:rFonts w:ascii="Arial" w:hAnsi="Arial" w:cs="Arial"/>
              <w:i w:val="0"/>
              <w:color w:val="auto"/>
              <w:sz w:val="22"/>
            </w:rPr>
            <w:fldChar w:fldCharType="end"/>
          </w:r>
        </w:sdtContent>
      </w:sdt>
    </w:p>
    <w:p w:rsidR="000705B2" w:rsidRDefault="00EB2E80" w:rsidP="00EC3215">
      <w:pPr>
        <w:tabs>
          <w:tab w:val="left" w:pos="567"/>
        </w:tabs>
        <w:autoSpaceDE w:val="0"/>
        <w:autoSpaceDN w:val="0"/>
        <w:adjustRightInd w:val="0"/>
        <w:spacing w:after="0" w:line="360" w:lineRule="auto"/>
        <w:ind w:firstLine="567"/>
        <w:jc w:val="both"/>
        <w:rPr>
          <w:rFonts w:ascii="Arial" w:hAnsi="Arial" w:cs="Arial"/>
          <w:sz w:val="24"/>
          <w:szCs w:val="24"/>
        </w:rPr>
      </w:pPr>
      <w:r w:rsidRPr="00AC0C00">
        <w:rPr>
          <w:rFonts w:ascii="Arial" w:hAnsi="Arial" w:cs="Arial"/>
          <w:sz w:val="24"/>
        </w:rPr>
        <w:t xml:space="preserve">Sendo o uso da água tão relevante para as </w:t>
      </w:r>
      <w:r w:rsidR="000361FB">
        <w:rPr>
          <w:rFonts w:ascii="Arial" w:hAnsi="Arial" w:cs="Arial"/>
          <w:sz w:val="24"/>
        </w:rPr>
        <w:t xml:space="preserve">atividades econômicas do país, </w:t>
      </w:r>
      <w:r w:rsidR="009A4FD4">
        <w:rPr>
          <w:rFonts w:ascii="Arial" w:hAnsi="Arial" w:cs="Arial"/>
          <w:sz w:val="24"/>
        </w:rPr>
        <w:t>a</w:t>
      </w:r>
      <w:r w:rsidR="00AA3FE5" w:rsidRPr="00AC0C00">
        <w:rPr>
          <w:rFonts w:ascii="Arial" w:hAnsi="Arial" w:cs="Arial"/>
          <w:sz w:val="24"/>
        </w:rPr>
        <w:t xml:space="preserve"> modelagem do processo é importante especialmente para o planejamento, operação e gerenciamento de recursos hídricos. </w:t>
      </w:r>
      <w:r w:rsidR="00245388">
        <w:rPr>
          <w:rFonts w:ascii="Arial" w:hAnsi="Arial" w:cs="Arial"/>
          <w:sz w:val="24"/>
        </w:rPr>
        <w:t>Nos últimos anos têm-se tornado mais frequente episódios extremos, como secas ou inundações</w:t>
      </w:r>
      <w:r w:rsidR="00C208C6">
        <w:rPr>
          <w:rFonts w:ascii="Arial" w:hAnsi="Arial" w:cs="Arial"/>
          <w:sz w:val="24"/>
        </w:rPr>
        <w:t xml:space="preserve"> </w:t>
      </w:r>
      <w:sdt>
        <w:sdtPr>
          <w:rPr>
            <w:rFonts w:ascii="Arial" w:hAnsi="Arial" w:cs="Arial"/>
            <w:sz w:val="24"/>
            <w:szCs w:val="24"/>
          </w:rPr>
          <w:id w:val="428705183"/>
          <w:citation/>
        </w:sdtPr>
        <w:sdtContent>
          <w:r w:rsidR="00F608DE">
            <w:rPr>
              <w:rFonts w:ascii="Arial" w:hAnsi="Arial" w:cs="Arial"/>
              <w:sz w:val="24"/>
              <w:szCs w:val="24"/>
            </w:rPr>
            <w:fldChar w:fldCharType="begin"/>
          </w:r>
          <w:r w:rsidR="00F608DE">
            <w:rPr>
              <w:rFonts w:ascii="Arial" w:hAnsi="Arial" w:cs="Arial"/>
              <w:sz w:val="24"/>
              <w:szCs w:val="24"/>
            </w:rPr>
            <w:instrText xml:space="preserve"> CITATION G114 \l 1046 </w:instrText>
          </w:r>
          <w:r w:rsidR="00C208C6">
            <w:rPr>
              <w:rFonts w:ascii="Arial" w:hAnsi="Arial" w:cs="Arial"/>
              <w:sz w:val="24"/>
              <w:szCs w:val="24"/>
            </w:rPr>
            <w:instrText xml:space="preserve"> \m Gaz14</w:instrText>
          </w:r>
          <w:r w:rsidR="00F608DE">
            <w:rPr>
              <w:rFonts w:ascii="Arial" w:hAnsi="Arial" w:cs="Arial"/>
              <w:sz w:val="24"/>
              <w:szCs w:val="24"/>
            </w:rPr>
            <w:fldChar w:fldCharType="separate"/>
          </w:r>
          <w:r w:rsidR="00987D96" w:rsidRPr="00987D96">
            <w:rPr>
              <w:rFonts w:ascii="Arial" w:hAnsi="Arial" w:cs="Arial"/>
              <w:noProof/>
              <w:sz w:val="24"/>
              <w:szCs w:val="24"/>
            </w:rPr>
            <w:t>(G1 2014, Gazeta de São João del Rei 2014)</w:t>
          </w:r>
          <w:r w:rsidR="00F608DE">
            <w:rPr>
              <w:rFonts w:ascii="Arial" w:hAnsi="Arial" w:cs="Arial"/>
              <w:sz w:val="24"/>
              <w:szCs w:val="24"/>
            </w:rPr>
            <w:fldChar w:fldCharType="end"/>
          </w:r>
        </w:sdtContent>
      </w:sdt>
    </w:p>
    <w:p w:rsidR="00405DB9" w:rsidRDefault="00EC3215" w:rsidP="003553FA">
      <w:pPr>
        <w:tabs>
          <w:tab w:val="left" w:pos="567"/>
        </w:tabs>
        <w:autoSpaceDE w:val="0"/>
        <w:autoSpaceDN w:val="0"/>
        <w:adjustRightInd w:val="0"/>
        <w:spacing w:after="0" w:line="360" w:lineRule="auto"/>
        <w:ind w:firstLine="567"/>
        <w:jc w:val="both"/>
        <w:rPr>
          <w:rFonts w:ascii="Arial" w:hAnsi="Arial" w:cs="Arial"/>
          <w:sz w:val="24"/>
        </w:rPr>
      </w:pPr>
      <w:r w:rsidRPr="00AC0C00">
        <w:rPr>
          <w:rFonts w:ascii="Arial" w:hAnsi="Arial" w:cs="Arial"/>
          <w:sz w:val="24"/>
        </w:rPr>
        <w:t>Um modelo preciso também cumpre um importante papel em mitigar o impacto de secas e inundações.</w:t>
      </w:r>
      <w:sdt>
        <w:sdtPr>
          <w:rPr>
            <w:rFonts w:ascii="Arial" w:hAnsi="Arial" w:cs="Arial"/>
            <w:sz w:val="24"/>
          </w:rPr>
          <w:id w:val="853075822"/>
          <w:citation/>
        </w:sdtPr>
        <w:sdtContent>
          <w:r>
            <w:rPr>
              <w:rFonts w:ascii="Arial" w:hAnsi="Arial" w:cs="Arial"/>
              <w:sz w:val="24"/>
            </w:rPr>
            <w:fldChar w:fldCharType="begin"/>
          </w:r>
          <w:r>
            <w:rPr>
              <w:rFonts w:ascii="Arial" w:hAnsi="Arial" w:cs="Arial"/>
              <w:sz w:val="24"/>
            </w:rPr>
            <w:instrText xml:space="preserve"> CITATION Sha14 \l 1046 </w:instrText>
          </w:r>
          <w:r>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(Araghinejad 2014)</w:t>
          </w:r>
          <w:r>
            <w:rPr>
              <w:rFonts w:ascii="Arial" w:hAnsi="Arial" w:cs="Arial"/>
              <w:sz w:val="24"/>
            </w:rPr>
            <w:fldChar w:fldCharType="end"/>
          </w:r>
        </w:sdtContent>
      </w:sdt>
    </w:p>
    <w:p w:rsidR="002044A8" w:rsidRDefault="002044A8" w:rsidP="003553FA">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Modelar um sistema na área de recursos hídricos e engenharia ambiental é uma das tarefas mais desafiadoras, seja por se tratar de um fenômeno natural altamente complexo</w:t>
      </w:r>
      <w:r w:rsidR="009A4FD4">
        <w:rPr>
          <w:rFonts w:ascii="Arial" w:hAnsi="Arial" w:cs="Arial"/>
          <w:sz w:val="24"/>
        </w:rPr>
        <w:t>, seja por se tratar de</w:t>
      </w:r>
      <w:r>
        <w:rPr>
          <w:rFonts w:ascii="Arial" w:hAnsi="Arial" w:cs="Arial"/>
          <w:sz w:val="24"/>
        </w:rPr>
        <w:t xml:space="preserve"> um processo demorado para a análise de todos os componentes envolvidos.</w:t>
      </w:r>
      <w:sdt>
        <w:sdtPr>
          <w:rPr>
            <w:rFonts w:ascii="Arial" w:hAnsi="Arial" w:cs="Arial"/>
            <w:sz w:val="24"/>
          </w:rPr>
          <w:id w:val="-310796052"/>
          <w:citation/>
        </w:sdtPr>
        <w:sdtContent>
          <w:r>
            <w:rPr>
              <w:rFonts w:ascii="Arial" w:hAnsi="Arial" w:cs="Arial"/>
              <w:sz w:val="24"/>
            </w:rPr>
            <w:fldChar w:fldCharType="begin"/>
          </w:r>
          <w:r>
            <w:rPr>
              <w:rFonts w:ascii="Arial" w:hAnsi="Arial" w:cs="Arial"/>
              <w:sz w:val="24"/>
            </w:rPr>
            <w:instrText xml:space="preserve"> CITATION Sha14 \l 1046 </w:instrText>
          </w:r>
          <w:r>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(Araghinejad 2014)</w:t>
          </w:r>
          <w:r>
            <w:rPr>
              <w:rFonts w:ascii="Arial" w:hAnsi="Arial" w:cs="Arial"/>
              <w:sz w:val="24"/>
            </w:rPr>
            <w:fldChar w:fldCharType="end"/>
          </w:r>
        </w:sdtContent>
      </w:sdt>
    </w:p>
    <w:p w:rsidR="005D18E9" w:rsidRDefault="002044A8" w:rsidP="003553FA">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Nos últimos anos com o avanço da capacidade computacional, vários modelos empíricos estão sendo desenvolvidos para a estimativa de </w:t>
      </w:r>
      <w:r w:rsidR="00AD6A82">
        <w:rPr>
          <w:rFonts w:ascii="Arial" w:hAnsi="Arial" w:cs="Arial"/>
          <w:sz w:val="24"/>
        </w:rPr>
        <w:t>vários processos</w:t>
      </w:r>
      <w:r w:rsidR="005D18E9">
        <w:rPr>
          <w:rFonts w:ascii="Arial" w:hAnsi="Arial" w:cs="Arial"/>
          <w:sz w:val="24"/>
        </w:rPr>
        <w:t xml:space="preserve"> complexos, não estacionários, dinâmicos e não lineares</w:t>
      </w:r>
      <w:sdt>
        <w:sdtPr>
          <w:rPr>
            <w:rFonts w:ascii="Arial" w:hAnsi="Arial" w:cs="Arial"/>
            <w:sz w:val="24"/>
          </w:rPr>
          <w:id w:val="-1455951191"/>
          <w:citation/>
        </w:sdtPr>
        <w:sdtContent>
          <w:r w:rsidR="005D18E9">
            <w:rPr>
              <w:rFonts w:ascii="Arial" w:hAnsi="Arial" w:cs="Arial"/>
              <w:sz w:val="24"/>
            </w:rPr>
            <w:fldChar w:fldCharType="begin"/>
          </w:r>
          <w:r w:rsidR="005D18E9">
            <w:rPr>
              <w:rFonts w:ascii="Arial" w:hAnsi="Arial" w:cs="Arial"/>
              <w:sz w:val="24"/>
            </w:rPr>
            <w:instrText xml:space="preserve"> CITATION Yas15 \l 1046 </w:instrText>
          </w:r>
          <w:r w:rsidR="005D18E9">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(Yaseen, et al. 2015)</w:t>
          </w:r>
          <w:r w:rsidR="005D18E9">
            <w:rPr>
              <w:rFonts w:ascii="Arial" w:hAnsi="Arial" w:cs="Arial"/>
              <w:sz w:val="24"/>
            </w:rPr>
            <w:fldChar w:fldCharType="end"/>
          </w:r>
        </w:sdtContent>
      </w:sdt>
      <w:r w:rsidR="00AD6A82">
        <w:rPr>
          <w:rFonts w:ascii="Arial" w:hAnsi="Arial" w:cs="Arial"/>
          <w:sz w:val="24"/>
        </w:rPr>
        <w:t xml:space="preserve"> como</w:t>
      </w:r>
      <w:r w:rsidR="009B0050">
        <w:rPr>
          <w:rFonts w:ascii="Arial" w:hAnsi="Arial" w:cs="Arial"/>
          <w:sz w:val="24"/>
        </w:rPr>
        <w:t xml:space="preserve"> precipitação, parâmetros de qualidade de água, processos de salinização e</w:t>
      </w:r>
      <w:r w:rsidR="00AD6A82">
        <w:rPr>
          <w:rFonts w:ascii="Arial" w:hAnsi="Arial" w:cs="Arial"/>
          <w:sz w:val="24"/>
        </w:rPr>
        <w:t xml:space="preserve"> </w:t>
      </w:r>
      <w:r>
        <w:rPr>
          <w:rFonts w:ascii="Arial" w:hAnsi="Arial" w:cs="Arial"/>
          <w:sz w:val="24"/>
        </w:rPr>
        <w:t>vazão hidrológica</w:t>
      </w:r>
      <w:r w:rsidR="00604748">
        <w:rPr>
          <w:rFonts w:ascii="Arial" w:hAnsi="Arial" w:cs="Arial"/>
          <w:sz w:val="24"/>
        </w:rPr>
        <w:t xml:space="preserve"> </w:t>
      </w:r>
      <w:sdt>
        <w:sdtPr>
          <w:rPr>
            <w:rFonts w:ascii="Arial" w:hAnsi="Arial" w:cs="Arial"/>
            <w:sz w:val="24"/>
          </w:rPr>
          <w:id w:val="-767466871"/>
          <w:citation/>
        </w:sdtPr>
        <w:sdtContent>
          <w:r w:rsidR="00604748">
            <w:rPr>
              <w:rFonts w:ascii="Arial" w:hAnsi="Arial" w:cs="Arial"/>
              <w:sz w:val="24"/>
            </w:rPr>
            <w:fldChar w:fldCharType="begin"/>
          </w:r>
          <w:r w:rsidR="009A4FD4">
            <w:rPr>
              <w:rFonts w:ascii="Arial" w:hAnsi="Arial" w:cs="Arial"/>
              <w:sz w:val="24"/>
            </w:rPr>
            <w:instrText xml:space="preserve">CITATION Meh14 \l 1046 </w:instrText>
          </w:r>
          <w:r w:rsidR="00604748">
            <w:rPr>
              <w:rFonts w:ascii="Arial" w:hAnsi="Arial" w:cs="Arial"/>
              <w:sz w:val="24"/>
            </w:rPr>
            <w:fldChar w:fldCharType="separate"/>
          </w:r>
          <w:r w:rsidR="00987D96" w:rsidRPr="00987D96">
            <w:rPr>
              <w:rFonts w:ascii="Arial" w:hAnsi="Arial" w:cs="Arial"/>
              <w:noProof/>
              <w:sz w:val="24"/>
            </w:rPr>
            <w:t>(Danandeh Mehr 2014)</w:t>
          </w:r>
          <w:r w:rsidR="00604748">
            <w:rPr>
              <w:rFonts w:ascii="Arial" w:hAnsi="Arial" w:cs="Arial"/>
              <w:sz w:val="24"/>
            </w:rPr>
            <w:fldChar w:fldCharType="end"/>
          </w:r>
        </w:sdtContent>
      </w:sdt>
      <w:r w:rsidR="009B0050">
        <w:rPr>
          <w:rFonts w:ascii="Arial" w:hAnsi="Arial" w:cs="Arial"/>
          <w:sz w:val="24"/>
        </w:rPr>
        <w:t>, sendo este último o objeto de estudo deste trabalho</w:t>
      </w:r>
      <w:r w:rsidR="00AD6A82">
        <w:rPr>
          <w:rFonts w:ascii="Arial" w:hAnsi="Arial" w:cs="Arial"/>
          <w:sz w:val="24"/>
        </w:rPr>
        <w:t xml:space="preserve">. </w:t>
      </w:r>
    </w:p>
    <w:p w:rsidR="009B0050" w:rsidRDefault="009B0050" w:rsidP="00C208C6">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lastRenderedPageBreak/>
        <w:t>A previsão de vazão pode ser categorizada em duas principais categorias:</w:t>
      </w:r>
    </w:p>
    <w:p w:rsidR="009B0050" w:rsidRPr="0022717D" w:rsidRDefault="009B0050" w:rsidP="00C208C6">
      <w:pPr>
        <w:pStyle w:val="ListParagraph"/>
        <w:numPr>
          <w:ilvl w:val="0"/>
          <w:numId w:val="1"/>
        </w:numPr>
        <w:tabs>
          <w:tab w:val="left" w:pos="567"/>
        </w:tabs>
        <w:autoSpaceDE w:val="0"/>
        <w:autoSpaceDN w:val="0"/>
        <w:adjustRightInd w:val="0"/>
        <w:spacing w:after="0" w:line="360" w:lineRule="auto"/>
        <w:ind w:firstLine="567"/>
        <w:jc w:val="both"/>
        <w:rPr>
          <w:rFonts w:ascii="Arial" w:hAnsi="Arial" w:cs="Arial"/>
          <w:sz w:val="24"/>
        </w:rPr>
      </w:pPr>
      <w:r w:rsidRPr="0022717D">
        <w:rPr>
          <w:rFonts w:ascii="Arial" w:hAnsi="Arial" w:cs="Arial"/>
          <w:sz w:val="24"/>
        </w:rPr>
        <w:t>Previsão de curto prazo (em tempo real, horária ou diária), que é crucial para a operação confiável de sistemas de mitigação e inundação.</w:t>
      </w:r>
    </w:p>
    <w:p w:rsidR="009B0050" w:rsidRPr="0022717D" w:rsidRDefault="009B0050" w:rsidP="00C208C6">
      <w:pPr>
        <w:pStyle w:val="ListParagraph"/>
        <w:numPr>
          <w:ilvl w:val="0"/>
          <w:numId w:val="1"/>
        </w:numPr>
        <w:tabs>
          <w:tab w:val="left" w:pos="567"/>
        </w:tabs>
        <w:autoSpaceDE w:val="0"/>
        <w:autoSpaceDN w:val="0"/>
        <w:adjustRightInd w:val="0"/>
        <w:spacing w:after="0" w:line="360" w:lineRule="auto"/>
        <w:ind w:firstLine="567"/>
        <w:jc w:val="both"/>
        <w:rPr>
          <w:rFonts w:ascii="Arial" w:hAnsi="Arial" w:cs="Arial"/>
          <w:sz w:val="24"/>
        </w:rPr>
      </w:pPr>
      <w:r w:rsidRPr="0022717D">
        <w:rPr>
          <w:rFonts w:ascii="Arial" w:hAnsi="Arial" w:cs="Arial"/>
          <w:sz w:val="24"/>
        </w:rPr>
        <w:t>Previsão de longo prazo (seminal, mensal ou anual), que é importante para a operação e o planejamento de reservatórios, geração hidreletrica, mineração, irrigação e tomada de decisão.</w:t>
      </w:r>
    </w:p>
    <w:p w:rsidR="00955482" w:rsidRDefault="0022717D" w:rsidP="00C208C6">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Técnicas estatísticas de séries temporais, principalmente modelos caixa preta, como AutoRegressivo(AR), Média Móvel </w:t>
      </w:r>
      <w:r w:rsidR="00BF141F">
        <w:rPr>
          <w:rFonts w:ascii="Arial" w:hAnsi="Arial" w:cs="Arial"/>
          <w:sz w:val="24"/>
        </w:rPr>
        <w:t xml:space="preserve">AutoRegressiva(ARMA), </w:t>
      </w:r>
      <w:r>
        <w:rPr>
          <w:rFonts w:ascii="Arial" w:hAnsi="Arial" w:cs="Arial"/>
          <w:sz w:val="24"/>
        </w:rPr>
        <w:t>AutoRegressivo integrado a Média Móvel (ARIMA)</w:t>
      </w:r>
      <w:r w:rsidR="006A62B1">
        <w:rPr>
          <w:rFonts w:ascii="Arial" w:hAnsi="Arial" w:cs="Arial"/>
          <w:sz w:val="24"/>
        </w:rPr>
        <w:t>, Regressão Linear e Regressão Múltipla Linear t</w:t>
      </w:r>
      <w:r w:rsidR="009A4FD4">
        <w:rPr>
          <w:rFonts w:ascii="Arial" w:hAnsi="Arial" w:cs="Arial"/>
          <w:sz w:val="24"/>
        </w:rPr>
        <w:t>ê</w:t>
      </w:r>
      <w:r w:rsidR="006A62B1">
        <w:rPr>
          <w:rFonts w:ascii="Arial" w:hAnsi="Arial" w:cs="Arial"/>
          <w:sz w:val="24"/>
        </w:rPr>
        <w:t>m sido aplicadas desde a década de 1970</w:t>
      </w:r>
      <w:r w:rsidR="002D2243">
        <w:rPr>
          <w:rFonts w:ascii="Arial" w:hAnsi="Arial" w:cs="Arial"/>
          <w:sz w:val="24"/>
        </w:rPr>
        <w:fldChar w:fldCharType="begin" w:fldLock="1"/>
      </w:r>
      <w:r w:rsidR="00512DD7">
        <w:rPr>
          <w:rFonts w:ascii="Arial" w:hAnsi="Arial" w:cs="Arial"/>
          <w:sz w:val="24"/>
        </w:rPr>
        <w:instrText>ADDIN CSL_CITATION {"citationItems":[{"id":"ITEM-1","itemData":{"DOI":"10.1016/j.jhydrol.2015.10.038","ISSN":"00221694","abstract":"The use of Artificial Intelligence (AI) has increased since the middle of the 20th century as seen in its application in a wide range of engineering and science problems. The last two decades, for example, has seen a dramatic increase in the development and application of various types of AI approaches for stream-flow forecasting. Generally speaking, AI has exhibited significant progress in forecasting and modeling non-linear hydrological applications and in capturing the noise complexity in the dataset. This paper explores the state-of-the-art application of AI in stream-flow forecasting, focusing on defining the data-driven of AI, the advantages of complementary models, as well as the literature and their possible future application in modeling and forecasting stream-flow. The review also identifies the major challenges and opportunities for prospective research, including, a new scheme for modeling the inflow, a novel method for preprocessing time series frequency based on Fast Orthogonal Search (FOS) techniques, and Swarm Intelligence (SI) as an optimization approach.","author":[{"dropping-particle":"","family":"Yaseen","given":"Zaher Mundher","non-dropping-particle":"","parse-names":false,"suffix":""},{"dropping-particle":"","family":"El-shafie","given":"Ahmed","non-dropping-particle":"","parse-names":false,"suffix":""},{"dropping-particle":"","family":"Jaafar","given":"Othman","non-dropping-particle":"","parse-names":false,"suffix":""},{"dropping-particle":"","family":"Afan","given":"Haitham Abdulmohsin","non-dropping-particle":"","parse-names":false,"suffix":""},{"dropping-particle":"","family":"Sayl","given":"Khamis Naba","non-dropping-particle":"","parse-names":false,"suffix":""}],"container-title":"Journal of Hydrology","id":"ITEM-1","issued":{"date-parts":[["2015"]]},"page":"829-844","publisher":"Elsevier B.V.","title":"Artificial intelligence based models for stream-flow forecasting: 2000-2015","type":"article-journal","volume":"530"},"uris":["http://www.mendeley.com/documents/?uuid=948ba38d-954e-43a2-aba0-b33f65950eab"]}],"mendeley":{"formattedCitation":"(YASEEN et al., 2015)","plainTextFormattedCitation":"(YASEEN et al., 2015)","previouslyFormattedCitation":"(YASEEN et al., 2015)"},"properties":{"noteIndex":0},"schema":"https://github.com/citation-style-language/schema/raw/master/csl-citation.json"}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(YASEEN et al., 2015)</w:t>
      </w:r>
      <w:r w:rsidR="002D2243">
        <w:rPr>
          <w:rFonts w:ascii="Arial" w:hAnsi="Arial" w:cs="Arial"/>
          <w:sz w:val="24"/>
        </w:rPr>
        <w:fldChar w:fldCharType="end"/>
      </w:r>
      <w:r w:rsidR="00924DB2">
        <w:rPr>
          <w:rFonts w:ascii="Arial" w:hAnsi="Arial" w:cs="Arial"/>
          <w:sz w:val="24"/>
        </w:rPr>
        <w:t xml:space="preserve"> </w:t>
      </w:r>
      <w:r w:rsidR="006A62B1">
        <w:rPr>
          <w:rFonts w:ascii="Arial" w:hAnsi="Arial" w:cs="Arial"/>
          <w:sz w:val="24"/>
        </w:rPr>
        <w:t>Ess</w:t>
      </w:r>
      <w:r w:rsidR="004A6BFF">
        <w:rPr>
          <w:rFonts w:ascii="Arial" w:hAnsi="Arial" w:cs="Arial"/>
          <w:sz w:val="24"/>
        </w:rPr>
        <w:t>es modelos lineares são incapaze</w:t>
      </w:r>
      <w:r w:rsidR="006A62B1">
        <w:rPr>
          <w:rFonts w:ascii="Arial" w:hAnsi="Arial" w:cs="Arial"/>
          <w:sz w:val="24"/>
        </w:rPr>
        <w:t xml:space="preserve">s de capturar a não linearidade e a não estacionariedade das aplicações em hidrologia, o que têm incentivado pesquisadores a buscar desenvolver modelos </w:t>
      </w:r>
      <w:r w:rsidR="004A6BFF">
        <w:rPr>
          <w:rFonts w:ascii="Arial" w:hAnsi="Arial" w:cs="Arial"/>
          <w:sz w:val="24"/>
        </w:rPr>
        <w:t xml:space="preserve">que caracterizem as variáveis específicas de sistemas complexos, como os sistemas hidrológicos </w:t>
      </w:r>
      <w:r w:rsidR="006A62B1">
        <w:rPr>
          <w:rFonts w:ascii="Arial" w:hAnsi="Arial" w:cs="Arial"/>
          <w:sz w:val="24"/>
        </w:rPr>
        <w:t>.</w:t>
      </w:r>
      <w:sdt>
        <w:sdtPr>
          <w:rPr>
            <w:rFonts w:ascii="Arial" w:hAnsi="Arial" w:cs="Arial"/>
            <w:sz w:val="24"/>
          </w:rPr>
          <w:id w:val="978571410"/>
          <w:citation/>
        </w:sdtPr>
        <w:sdtContent>
          <w:r w:rsidR="00955482">
            <w:rPr>
              <w:rFonts w:ascii="Arial" w:hAnsi="Arial" w:cs="Arial"/>
              <w:sz w:val="24"/>
            </w:rPr>
            <w:fldChar w:fldCharType="begin"/>
          </w:r>
          <w:r w:rsidR="00955482">
            <w:rPr>
              <w:rFonts w:ascii="Arial" w:hAnsi="Arial" w:cs="Arial"/>
              <w:sz w:val="24"/>
            </w:rPr>
            <w:instrText xml:space="preserve"> CITATION Mar18 \l 1046 </w:instrText>
          </w:r>
          <w:r w:rsidR="00955482">
            <w:rPr>
              <w:rFonts w:ascii="Arial" w:hAnsi="Arial" w:cs="Arial"/>
              <w:sz w:val="24"/>
            </w:rPr>
            <w:fldChar w:fldCharType="separate"/>
          </w:r>
          <w:r w:rsidR="00987D96">
            <w:rPr>
              <w:rFonts w:ascii="Arial" w:hAnsi="Arial" w:cs="Arial"/>
              <w:noProof/>
              <w:sz w:val="24"/>
            </w:rPr>
            <w:t xml:space="preserve"> </w:t>
          </w:r>
          <w:r w:rsidR="00987D96" w:rsidRPr="00987D96">
            <w:rPr>
              <w:rFonts w:ascii="Arial" w:hAnsi="Arial" w:cs="Arial"/>
              <w:noProof/>
              <w:sz w:val="24"/>
            </w:rPr>
            <w:t>(Marques 2018)</w:t>
          </w:r>
          <w:r w:rsidR="00955482">
            <w:rPr>
              <w:rFonts w:ascii="Arial" w:hAnsi="Arial" w:cs="Arial"/>
              <w:sz w:val="24"/>
            </w:rPr>
            <w:fldChar w:fldCharType="end"/>
          </w:r>
        </w:sdtContent>
      </w:sdt>
    </w:p>
    <w:p w:rsidR="00955482" w:rsidRPr="002D2243" w:rsidRDefault="00075C00" w:rsidP="00C208C6">
      <w:pPr>
        <w:tabs>
          <w:tab w:val="left" w:pos="567"/>
        </w:tabs>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Hoje não existe uma abordagem universal capaz de fornecer uma previsão de vazão apropriada sob qualquer circunstância. Isso se deve ao fato de processos naturais </w:t>
      </w:r>
      <w:r w:rsidR="007C7961">
        <w:rPr>
          <w:rFonts w:ascii="Arial" w:hAnsi="Arial" w:cs="Arial"/>
          <w:sz w:val="24"/>
        </w:rPr>
        <w:t>evoluem através do tempo, enquanto os modelos são baseados em base de dados de comprimento finito e que são controladas por formas paramétricas que diferem de um modelo para outro (assim, um modelo que prevê vazão não prevê de forma eficaz o uso de água urbana, por exemplo).</w:t>
      </w:r>
      <w:r w:rsidR="002D2243">
        <w:rPr>
          <w:rFonts w:ascii="Arial" w:hAnsi="Arial" w:cs="Arial"/>
          <w:sz w:val="24"/>
        </w:rPr>
        <w:t xml:space="preserve"> </w:t>
      </w:r>
      <w:r w:rsidR="002D2243">
        <w:rPr>
          <w:rFonts w:ascii="Arial" w:hAnsi="Arial" w:cs="Arial"/>
          <w:sz w:val="24"/>
        </w:rPr>
        <w:fldChar w:fldCharType="begin" w:fldLock="1"/>
      </w:r>
      <w:r w:rsidR="00512DD7">
        <w:rPr>
          <w:rFonts w:ascii="Arial" w:hAnsi="Arial" w:cs="Arial"/>
          <w:sz w:val="24"/>
        </w:rPr>
        <w:instrText>ADDIN CSL_CITATION {"citationItems":[{"id":"ITEM-1","itemData":{"DOI":"10.1016/j.jhydrol.2016.09.035","ISSN":"00221694","abstract":"Monthly stream-flow forecasting can yield important information for hydrological applications including sustainable design of rural and urban water management systems, optimization of water resource allocations, water use, pricing and water quality assessment, and agriculture and irrigation operations. The motivation for exploring and developing expert predictive models is an ongoing endeavor for hydrological applications. In this study, the potential of a relatively new data-driven method, namely the extreme learning machine (ELM) method, was explored for forecasting monthly stream-flow discharge rates in the Tigris River, Iraq. The ELM algorithm is a single-layer feedforward neural network (SLFNs) which randomly selects the input weights, hidden layer biases and analytically determines the output weights of the SLFNs. Based on the partial autocorrelation functions of historical stream-flow data, a set of five input combinations with lagged stream-flow values are employed to establish the best forecasting model. A comparative investigation is conducted to evaluate the performance of the ELM compared to other data-driven models: support vector regression (SVR) and generalized regression neural network (GRNN). The forecasting metrics defined as the correlation coefficient (r), Nash-Sutcliffe efficiency (E NS ), Willmott's Index (WI), root-mean-square error (RMSE) and mean absolute error (MAE) computed between the observed and forecasted stream-flow data are employed to assess the ELM model's effectiveness. The results revealed that the ELM model outperformed the SVR and the GRNN models across a number of statistical measures. In quantitative terms, superiority of ELM over SVR and GRNN models was exhibited by E NS = 0.578, 0.378 and 0.144, r = 0.799, 0.761 and 0.468 and WI = 0.853, 0.802 and 0.689, respectively and the ELM model attained lower RMSE value by approximately 21.3% (relative to SVR) and by approximately 44.7% (relative to GRNN). Based on the findings of this study, several recommendations were suggested for further exploration of the ELM model in hydrological forecasting problems.","author":[{"dropping-particle":"","family":"Yaseen","given":"Zaher Mundher","non-dropping-particle":"","parse-names":false,"suffix":""},{"dropping-particle":"","family":"Jaafar","given":"Othman","non-dropping-particle":"","parse-names":false,"suffix":""},{"dropping-particle":"","family":"Deo","given":"Ravinesh C.","non-dropping-particle":"","parse-names":false,"suffix":""},{"dropping-particle":"","family":"Kisi","given":"Ozgur","non-dropping-particle":"","parse-names":false,"suffix":""},{"dropping-particle":"","family":"Adamowski","given":"Jan","non-dropping-particle":"","parse-names":false,"suffix":""},{"dropping-particle":"","family":"Quilty","given":"John","non-dropping-particle":"","parse-names":false,"suffix":""},{"dropping-particle":"","family":"El-Shafie","given":"Ahmed","non-dropping-particle":"","parse-names":false,"suffix":""}],"container-title":"Journal of Hydrology","id":"ITEM-1","issued":{"date-parts":[["2016","11","1"]]},"page":"603-614","publisher":"Elsevier B.V.","title":"Stream-flow forecasting using extreme learning machines: A case study in a semi-arid region in Iraq","type":"article-journal","volume":"542"},"uris":["http://www.mendeley.com/documents/?uuid=2cd32f28-a792-38fa-8bc8-fba8950e0ace"]}],"mendeley":{"formattedCitation":"(YASEEN et al., 2016)","plainTextFormattedCitation":"(YASEEN et al., 2016)","previouslyFormattedCitation":"(YASEEN et al., 2016)"},"properties":{"noteIndex":0},"schema":"https://github.com/citation-style-language/schema/raw/master/csl-citation.json"}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(YASEEN et al., 2016)</w:t>
      </w:r>
      <w:r w:rsidR="002D2243">
        <w:rPr>
          <w:rFonts w:ascii="Arial" w:hAnsi="Arial" w:cs="Arial"/>
          <w:sz w:val="24"/>
        </w:rPr>
        <w:fldChar w:fldCharType="end"/>
      </w:r>
    </w:p>
    <w:p w:rsidR="00DB48DF" w:rsidRDefault="00DB48DF" w:rsidP="00C208C6">
      <w:pPr>
        <w:autoSpaceDE w:val="0"/>
        <w:autoSpaceDN w:val="0"/>
        <w:adjustRightInd w:val="0"/>
        <w:spacing w:after="0" w:line="360" w:lineRule="auto"/>
        <w:ind w:firstLine="567"/>
        <w:jc w:val="both"/>
        <w:rPr>
          <w:rFonts w:ascii="Arial" w:hAnsi="Arial" w:cs="Arial"/>
          <w:sz w:val="24"/>
        </w:rPr>
      </w:pPr>
      <w:r>
        <w:rPr>
          <w:rFonts w:ascii="Arial" w:hAnsi="Arial" w:cs="Arial"/>
          <w:sz w:val="24"/>
        </w:rPr>
        <w:t>Dados hidrológicos normalmente são coletados de estações de medição (fluviométricas ou pluviométricas) e disponibilizados pela Agência Nacional de Águas através do Sistema Nacional de Informações sobre Recursos Hídricos (SNIRH)</w:t>
      </w:r>
      <w:r w:rsidR="0031791E">
        <w:rPr>
          <w:rFonts w:ascii="Arial" w:hAnsi="Arial" w:cs="Arial"/>
          <w:sz w:val="24"/>
        </w:rPr>
        <w:t xml:space="preserve"> e HidroWeb</w:t>
      </w:r>
      <w:r w:rsidR="0094576F">
        <w:rPr>
          <w:rFonts w:ascii="Arial" w:hAnsi="Arial" w:cs="Arial"/>
          <w:sz w:val="24"/>
        </w:rPr>
        <w:t xml:space="preserve"> no formato de séries temporais</w:t>
      </w:r>
      <w:r w:rsidR="0031791E">
        <w:rPr>
          <w:rFonts w:ascii="Arial" w:hAnsi="Arial" w:cs="Arial"/>
          <w:sz w:val="24"/>
        </w:rPr>
        <w:t>.</w:t>
      </w:r>
    </w:p>
    <w:p w:rsidR="002D2243" w:rsidRDefault="0094576F" w:rsidP="00C208C6">
      <w:pPr>
        <w:autoSpaceDE w:val="0"/>
        <w:autoSpaceDN w:val="0"/>
        <w:adjustRightInd w:val="0"/>
        <w:spacing w:after="0" w:line="360" w:lineRule="auto"/>
        <w:ind w:firstLine="567"/>
        <w:jc w:val="both"/>
        <w:rPr>
          <w:rFonts w:ascii="Arial" w:hAnsi="Arial" w:cs="Arial"/>
          <w:sz w:val="24"/>
        </w:rPr>
      </w:pPr>
      <w:r>
        <w:rPr>
          <w:rFonts w:ascii="Arial" w:hAnsi="Arial" w:cs="Arial"/>
          <w:sz w:val="24"/>
        </w:rPr>
        <w:t>Uma série temporal é uma sequência de dados ordenada no tempo. Se as observações de um fenômeno são feitas através do tempo, é mais sensato mostrar os dados na ordem em que surgiram, principalmente porque observações sucessivas provavelmente são dependentes.</w:t>
      </w:r>
      <w:r w:rsidR="002D2243">
        <w:rPr>
          <w:rFonts w:ascii="Arial" w:hAnsi="Arial" w:cs="Arial"/>
          <w:sz w:val="24"/>
        </w:rPr>
        <w:fldChar w:fldCharType="begin" w:fldLock="1"/>
      </w:r>
      <w:r w:rsidR="00512DD7">
        <w:rPr>
          <w:rFonts w:ascii="Arial" w:hAnsi="Arial" w:cs="Arial"/>
          <w:sz w:val="24"/>
        </w:rPr>
        <w:instrText>ADDIN CSL_CITATION {"citationItems":[{"id":"ITEM-1","itemData":{"DOI":"10.1007/978-94-007-7506-0","ISBN":"978-94-007-7505-3","abstract":"The purpose of writing this book has been to give a systematic account of major concepts andmethodologies of data-drivenmodels and to present a unified framework thatmakes the subjectmore accessible and applicable to researchers and practitioners. The book is structured to integrate important theories and applications on data-driven models and to use themin awide range of problems in the field ofwater resources and environmental engineering. The presentedmodels are useful for various applications, namely, hydrological forecasting, flood analysis, water quality monitoring, quantita- tive and qualitative modeling of water resources, regionalizing climatic data, and general function approximation. This book addresses the issue of data-driven modeling in two contexts. Theoretical background of the models and techniques is presented and discussed in a comparative manner, briefly. Also the source files of relative programs demonstrating how to use the explainedmodels are presented with practical advice on how to advance them. The programs have been developed within the unified platform of MATLAB. The proposed models are applied in various illustrative examples as well as several workshops. The focus of the book remains a straightforward presentation of explainedmodels by discussing in detail the necessary components and briefly touching on the more advanced components. The book is served as a practical guide to the main audience of graduate students and researchers in water resources engineering, environmental engineering, agri- cultural engineering, and natural resources engineering. This book may also be adapted for use as a senior undergraduate and graduate textbook by selective choice of topics. Alternatively, it may also be used as a resource for practicing engineers, consulting engineers, and others involved in water resources and environmental engineering. The book contains eight chapters; except first and last, each was developed in two parts of theory and practice to achieve the aim of the book. Chapter 1 lays the foundation for the entire book with a brief review on different types of models that could be used for modeling water resources and environmental problems as well as the process of model selection for a specific problem. Further- more, the general approach of using data-driven models is reviewed in this chapter. Chapter 2 presents discrete and continues probability distribution functions. Since one of the most applicable fields of distribut…","author":[{"dropping-particle":"","family":"Araghinejad","given":"Shahab","non-dropping-particle":"","parse-names":false,"suffix":""}],"container-title":"Book","id":"ITEM-1","issued":{"date-parts":[["2014"]]},"number-of-pages":"299","title":"Data-Driven Modeling: Using MATLAB® in Water Resources and Environmental Engineering","type":"book","volume":"67"},"uris":["http://www.mendeley.com/documents/?uuid=c490f39d-cf8f-4f42-a9f5-cd2d0fee5ee0"]}],"mendeley":{"formattedCitation":"(ARAGHINEJAD, 2014)","plainTextFormattedCitation":"(ARAGHINEJAD, 2014)","previouslyFormattedCitation":"(ARAGHINEJAD, 2014)"},"properties":{"noteIndex":0},"schema":"https://github.com/citation-style-language/schema/raw/master/csl-citation.json"}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(ARAGHINEJAD, 2014)</w:t>
      </w:r>
      <w:r w:rsidR="002D2243">
        <w:rPr>
          <w:rFonts w:ascii="Arial" w:hAnsi="Arial" w:cs="Arial"/>
          <w:sz w:val="24"/>
        </w:rPr>
        <w:fldChar w:fldCharType="end"/>
      </w:r>
    </w:p>
    <w:p w:rsidR="00075C00" w:rsidRDefault="00E14994" w:rsidP="00577ACA">
      <w:pPr>
        <w:autoSpaceDE w:val="0"/>
        <w:autoSpaceDN w:val="0"/>
        <w:adjustRightInd w:val="0"/>
        <w:spacing w:after="0" w:line="360" w:lineRule="auto"/>
        <w:ind w:firstLine="567"/>
        <w:jc w:val="both"/>
        <w:rPr>
          <w:rFonts w:ascii="Arial" w:hAnsi="Arial" w:cs="Arial"/>
          <w:sz w:val="24"/>
        </w:rPr>
      </w:pPr>
      <w:r>
        <w:rPr>
          <w:rFonts w:ascii="Arial" w:hAnsi="Arial" w:cs="Arial"/>
          <w:sz w:val="24"/>
        </w:rPr>
        <w:t>Segundo Araghinejad u</w:t>
      </w:r>
      <w:r w:rsidR="00075C00">
        <w:rPr>
          <w:rFonts w:ascii="Arial" w:hAnsi="Arial" w:cs="Arial"/>
          <w:sz w:val="24"/>
        </w:rPr>
        <w:t>m vetor de dados pode ser definido como uma série temporal se cumpre duas características:</w:t>
      </w:r>
    </w:p>
    <w:p w:rsidR="00075C00" w:rsidRDefault="00075C00" w:rsidP="00577ACA">
      <w:pPr>
        <w:pStyle w:val="ListParagraph"/>
        <w:numPr>
          <w:ilvl w:val="0"/>
          <w:numId w:val="2"/>
        </w:numPr>
        <w:autoSpaceDE w:val="0"/>
        <w:autoSpaceDN w:val="0"/>
        <w:adjustRightInd w:val="0"/>
        <w:spacing w:after="0" w:line="360" w:lineRule="auto"/>
        <w:jc w:val="both"/>
        <w:rPr>
          <w:rFonts w:ascii="Arial" w:hAnsi="Arial" w:cs="Arial"/>
          <w:sz w:val="24"/>
        </w:rPr>
      </w:pPr>
      <w:r>
        <w:rPr>
          <w:rFonts w:ascii="Arial" w:hAnsi="Arial" w:cs="Arial"/>
          <w:sz w:val="24"/>
        </w:rPr>
        <w:t>Os dados estão ordenados de forma temporal, o que evita quaisquer mudanças no endereço das variáveis;</w:t>
      </w:r>
    </w:p>
    <w:p w:rsidR="00075C00" w:rsidRPr="00075C00" w:rsidRDefault="00075C00" w:rsidP="00577ACA">
      <w:pPr>
        <w:pStyle w:val="ListParagraph"/>
        <w:numPr>
          <w:ilvl w:val="0"/>
          <w:numId w:val="2"/>
        </w:numPr>
        <w:autoSpaceDE w:val="0"/>
        <w:autoSpaceDN w:val="0"/>
        <w:adjustRightInd w:val="0"/>
        <w:spacing w:after="0" w:line="360" w:lineRule="auto"/>
        <w:jc w:val="both"/>
        <w:rPr>
          <w:rFonts w:ascii="Arial" w:hAnsi="Arial" w:cs="Arial"/>
          <w:sz w:val="24"/>
        </w:rPr>
      </w:pPr>
      <w:r>
        <w:rPr>
          <w:rFonts w:ascii="Arial" w:hAnsi="Arial" w:cs="Arial"/>
          <w:sz w:val="24"/>
        </w:rPr>
        <w:lastRenderedPageBreak/>
        <w:t>Correlação entre os dados da série temporal, o que permite a modelagem matemática.</w:t>
      </w:r>
    </w:p>
    <w:p w:rsidR="0094576F" w:rsidRDefault="00075C00" w:rsidP="00577ACA">
      <w:pPr>
        <w:autoSpaceDE w:val="0"/>
        <w:autoSpaceDN w:val="0"/>
        <w:adjustRightInd w:val="0"/>
        <w:spacing w:after="0" w:line="360" w:lineRule="auto"/>
        <w:ind w:firstLine="567"/>
        <w:jc w:val="both"/>
        <w:rPr>
          <w:rFonts w:ascii="Arial" w:hAnsi="Arial" w:cs="Arial"/>
          <w:sz w:val="24"/>
        </w:rPr>
      </w:pPr>
      <w:r>
        <w:rPr>
          <w:rFonts w:ascii="Arial" w:hAnsi="Arial" w:cs="Arial"/>
          <w:sz w:val="24"/>
        </w:rPr>
        <w:t xml:space="preserve">A modelagem de série temporal envolve técnicas que relacionam os dados da série temporal como variáveis dependentes a preditores, todos em função do tempo.  </w:t>
      </w:r>
      <w:r w:rsidR="002D2243">
        <w:rPr>
          <w:rFonts w:ascii="Arial" w:hAnsi="Arial" w:cs="Arial"/>
          <w:sz w:val="24"/>
        </w:rPr>
        <w:fldChar w:fldCharType="begin" w:fldLock="1"/>
      </w:r>
      <w:r w:rsidR="00512DD7">
        <w:rPr>
          <w:rFonts w:ascii="Arial" w:hAnsi="Arial" w:cs="Arial"/>
          <w:sz w:val="24"/>
        </w:rPr>
        <w:instrText>ADDIN CSL_CITATION {"citationItems":[{"id":"ITEM-1","itemData":{"DOI":"10.1007/978-94-007-7506-0","ISBN":"978-94-007-7505-3","abstract":"The purpose of writing this book has been to give a systematic account of major concepts andmethodologies of data-drivenmodels and to present a unified framework thatmakes the subjectmore accessible and applicable to researchers and practitioners. The book is structured to integrate important theories and applications on data-driven models and to use themin awide range of problems in the field ofwater resources and environmental engineering. The presentedmodels are useful for various applications, namely, hydrological forecasting, flood analysis, water quality monitoring, quantita- tive and qualitative modeling of water resources, regionalizing climatic data, and general function approximation. This book addresses the issue of data-driven modeling in two contexts. Theoretical background of the models and techniques is presented and discussed in a comparative manner, briefly. Also the source files of relative programs demonstrating how to use the explainedmodels are presented with practical advice on how to advance them. The programs have been developed within the unified platform of MATLAB. The proposed models are applied in various illustrative examples as well as several workshops. The focus of the book remains a straightforward presentation of explainedmodels by discussing in detail the necessary components and briefly touching on the more advanced components. The book is served as a practical guide to the main audience of graduate students and researchers in water resources engineering, environmental engineering, agri- cultural engineering, and natural resources engineering. This book may also be adapted for use as a senior undergraduate and graduate textbook by selective choice of topics. Alternatively, it may also be used as a resource for practicing engineers, consulting engineers, and others involved in water resources and environmental engineering. The book contains eight chapters; except first and last, each was developed in two parts of theory and practice to achieve the aim of the book. Chapter 1 lays the foundation for the entire book with a brief review on different types of models that could be used for modeling water resources and environmental problems as well as the process of model selection for a specific problem. Further- more, the general approach of using data-driven models is reviewed in this chapter. Chapter 2 presents discrete and continues probability distribution functions. Since one of the most applicable fields of distribut…","author":[{"dropping-particle":"","family":"Araghinejad","given":"Shahab","non-dropping-particle":"","parse-names":false,"suffix":""}],"container-title":"Book","id":"ITEM-1","issued":{"date-parts":[["2014"]]},"number-of-pages":"299","title":"Data-Driven Modeling: Using MATLAB® in Water Resources and Environmental Engineering","type":"book","volume":"67"},"uris":["http://www.mendeley.com/documents/?uuid=c490f39d-cf8f-4f42-a9f5-cd2d0fee5ee0"]}],"mendeley":{"formattedCitation":"(ARAGHINEJAD, 2014)","plainTextFormattedCitation":"(ARAGHINEJAD, 2014)","previouslyFormattedCitation":"(ARAGHINEJAD, 2014)"},"properties":{"noteIndex":0},"schema":"https://github.com/citation-style-language/schema/raw/master/csl-citation.json"}</w:instrText>
      </w:r>
      <w:r w:rsidR="002D2243">
        <w:rPr>
          <w:rFonts w:ascii="Arial" w:hAnsi="Arial" w:cs="Arial"/>
          <w:sz w:val="24"/>
        </w:rPr>
        <w:fldChar w:fldCharType="separate"/>
      </w:r>
      <w:r w:rsidR="000C739A" w:rsidRPr="000C739A">
        <w:rPr>
          <w:rFonts w:ascii="Arial" w:hAnsi="Arial" w:cs="Arial"/>
          <w:noProof/>
          <w:sz w:val="24"/>
        </w:rPr>
        <w:t>(ARAGHINEJAD, 2014)</w:t>
      </w:r>
      <w:r w:rsidR="002D2243">
        <w:rPr>
          <w:rFonts w:ascii="Arial" w:hAnsi="Arial" w:cs="Arial"/>
          <w:sz w:val="24"/>
        </w:rPr>
        <w:fldChar w:fldCharType="end"/>
      </w:r>
    </w:p>
    <w:p w:rsidR="00DB3B5A" w:rsidRDefault="00DB3B5A" w:rsidP="00577ACA">
      <w:pPr>
        <w:autoSpaceDE w:val="0"/>
        <w:autoSpaceDN w:val="0"/>
        <w:adjustRightInd w:val="0"/>
        <w:spacing w:after="0" w:line="360" w:lineRule="auto"/>
        <w:ind w:firstLine="567"/>
        <w:jc w:val="both"/>
        <w:rPr>
          <w:rFonts w:ascii="Arial" w:hAnsi="Arial" w:cs="Arial"/>
          <w:sz w:val="24"/>
        </w:rPr>
      </w:pPr>
      <w:r>
        <w:rPr>
          <w:rFonts w:ascii="Arial" w:hAnsi="Arial" w:cs="Arial"/>
          <w:sz w:val="24"/>
        </w:rPr>
        <w:t>Modelos guiados por dados ou modelos experimentais são um tipo de modelo que utiliza os valores de entrada e os valores de saída de um sistema para encontrar padrões específicos</w:t>
      </w:r>
      <w:r w:rsidR="00625A9F">
        <w:rPr>
          <w:rFonts w:ascii="Arial" w:hAnsi="Arial" w:cs="Arial"/>
          <w:sz w:val="24"/>
        </w:rPr>
        <w:t>, sem envolver o processo físico,</w:t>
      </w:r>
      <w:r>
        <w:rPr>
          <w:rFonts w:ascii="Arial" w:hAnsi="Arial" w:cs="Arial"/>
          <w:sz w:val="24"/>
        </w:rPr>
        <w:t xml:space="preserve"> com o intuito de generalizar para dados fora do intervalo. Modelos estatisticos e baseados em inteligência artificial são dois tipos de modelos enquadrados nesta categoria</w:t>
      </w:r>
      <w:r w:rsidR="005F5466">
        <w:rPr>
          <w:rFonts w:ascii="Arial" w:hAnsi="Arial" w:cs="Arial"/>
          <w:sz w:val="24"/>
        </w:rPr>
        <w:t xml:space="preserve"> muito aplicados em previsão de vazão</w:t>
      </w:r>
      <w:r>
        <w:rPr>
          <w:rFonts w:ascii="Arial" w:hAnsi="Arial" w:cs="Arial"/>
          <w:sz w:val="24"/>
        </w:rPr>
        <w:t>.</w:t>
      </w:r>
      <w:r>
        <w:rPr>
          <w:rFonts w:ascii="Arial" w:hAnsi="Arial" w:cs="Arial"/>
          <w:sz w:val="24"/>
        </w:rPr>
        <w:fldChar w:fldCharType="begin" w:fldLock="1"/>
      </w:r>
      <w:r w:rsidR="00512DD7">
        <w:rPr>
          <w:rFonts w:ascii="Arial" w:hAnsi="Arial" w:cs="Arial"/>
          <w:sz w:val="24"/>
        </w:rPr>
        <w:instrText>ADDIN CSL_CITATION {"citationItems":[{"id":"ITEM-1","itemData":{"DOI":"10.1007/978-94-007-7506-0","ISBN":"978-94-007-7505-3","abstract":"The purpose of writing this book has been to give a systematic account of major concepts andmethodologies of data-drivenmodels and to present a unified framework thatmakes the subjectmore accessible and applicable to researchers and practitioners. The book is structured to integrate important theories and applications on data-driven models and to use themin awide range of problems in the field ofwater resources and environmental engineering. The presentedmodels are useful for various applications, namely, hydrological forecasting, flood analysis, water quality monitoring, quantita- tive and qualitative modeling of water resources, regionalizing climatic data, and general function approximation. This book addresses the issue of data-driven modeling in two contexts. Theoretical background of the models and techniques is presented and discussed in a comparative manner, briefly. Also the source files of relative programs demonstrating how to use the explainedmodels are presented with practical advice on how to advance them. The programs have been developed within the unified platform of MATLAB. The proposed models are applied in various illustrative examples as well as several workshops. The focus of the book remains a straightforward presentation of explainedmodels by discussing in detail the necessary components and briefly touching on the more advanced components. The book is served as a practical guide to the main audience of graduate students and researchers in water resources engineering, environmental engineering, agri- cultural engineering, and natural resources engineering. This book may also be adapted for use as a senior undergraduate and graduate textbook by selective choice of topics. Alternatively, it may also be used as a resource for practicing engineers, consulting engineers, and others involved in water resources and environmental engineering. The book contains eight chapters; except first and last, each was developed in two parts of theory and practice to achieve the aim of the book. Chapter 1 lays the foundation for the entire book with a brief review on different types of models that could be used for modeling water resources and environmental problems as well as the process of model selection for a specific problem. Further- more, the general approach of using data-driven models is reviewed in this chapter. Chapter 2 presents discrete and continues probability distribution functions. Since one of the most applicable fields of distribut…","author":[{"dropping-particle":"","family":"Araghinejad","given":"Shahab","non-dropping-particle":"","parse-names":false,"suffix":""}],"container-title":"Book","id":"ITEM-1","issued":{"date-parts":[["2014"]]},"number-of-pages":"299","title":"Data-Driven Modeling: Using MATLAB® in Water Resources and Environmental Engineering","type":"book","volume":"67"},"uris":["http://www.mendeley.com/documents/?uuid=c490f39d-cf8f-4f42-a9f5-cd2d0fee5ee0"]},{"id":"ITEM-2","itemData":{"DOI":"10.1016/j.jhydrol.2018.04.036","ISSN":"00221694","abstract":"Streamflow is an essential component of the hydrologic cycle in the regional and global scale and the main source of fresh water supply. It is highly associated with natural disasters, such as droughts and floods. Therefore, accurate streamflow forecasting is essential. Forecasting streamflow in general and monthly streamflow in particular is a complex process that cannot be handled by data-driven models (DDMs) only and requires pre-processing. Wavelet transformation is a pre-processing technique; however, application of continuous wavelet transformation (CWT) produces many scales that cause deterioration in the performance of any DDM because of the high number of redundant variables. This study proposes multigene genetic programming (MGGP) as a selection tool. After the CWT analysis, it selects important scales to be imposed into the artificial neural network (ANN). A basin located in the southeast of Turkey is selected as case study to prove the forecasting ability of the proposed model. One month ahead downstream flow is used as output, and downstream flow, upstream, rainfall, temperature, and potential evapotranspiration with associated lags are used as inputs. Before modeling, wavelet coherence transformation (WCT) analysis was conducted to analyze the relationship between variables in the time-frequency domain. Several combinations were developed to investigate the effect of the variables on streamflow forecasting. The results indicated a high localized correlation between the streamflow and other variables, especially the upstream. In the models of the standalone layout where the data were entered to ANN and MGGP without CWT, the performance is found poor. In the best-scale layout, where the best scale of the CWT identified as the highest correlated scale is chosen and enters to ANN and MGGP, the performance increased slightly. Using the proposed model, the performance improved dramatically particularly in forecasting the peak values because of the inclusion of several scales in which seasonality and irregularity can be captured. Using hydrological and meteorological variables also improved the ability to forecast the streamflow.","author":[{"dropping-particle":"","family":"Hadi","given":"Sinan Jasim","non-dropping-particle":"","parse-names":false,"suffix":""},{"dropping-particle":"","family":"Tombul","given":"Mustafa","non-dropping-particle":"","parse-names":false,"suffix":""}],"container-title":"Journal of Hydrology","id":"ITEM-2","issued":{"date-parts":[["2018","6","1"]]},"page":"674-687","publisher":"Elsevier B.V.","title":"Monthly streamflow forecasting using continuous wavelet and multi-gene genetic programming combination","type":"article-journal","volume":"561"},"uris":["http://www.mendeley.com/documents/?uuid=ecf868b0-c51e-3a94-8cd3-6b859b868afe"]}],"mendeley":{"formattedCitation":"(ARAGHINEJAD, 2014; HADI; TOMBUL, 2018)","plainTextFormattedCitation":"(ARAGHINEJAD, 2014; HADI; TOMBUL, 2018)","previouslyFormattedCitation":"(ARAGHINEJAD, 2014; HADI; TOMBUL, 2018)"},"properties":{"noteIndex":0},"schema":"https://github.com/citation-style-language/schema/raw/master/csl-citation.json"}</w:instrText>
      </w:r>
      <w:r>
        <w:rPr>
          <w:rFonts w:ascii="Arial" w:hAnsi="Arial" w:cs="Arial"/>
          <w:sz w:val="24"/>
        </w:rPr>
        <w:fldChar w:fldCharType="separate"/>
      </w:r>
      <w:r w:rsidR="000C739A" w:rsidRPr="000C739A">
        <w:rPr>
          <w:rFonts w:ascii="Arial" w:hAnsi="Arial" w:cs="Arial"/>
          <w:noProof/>
          <w:sz w:val="24"/>
        </w:rPr>
        <w:t>(ARAGHINEJAD, 2014; HADI; TOMBUL, 2018)</w:t>
      </w:r>
      <w:r>
        <w:rPr>
          <w:rFonts w:ascii="Arial" w:hAnsi="Arial" w:cs="Arial"/>
          <w:sz w:val="24"/>
        </w:rPr>
        <w:fldChar w:fldCharType="end"/>
      </w:r>
      <w:r w:rsidR="005F5466">
        <w:rPr>
          <w:rFonts w:ascii="Arial" w:hAnsi="Arial" w:cs="Arial"/>
          <w:sz w:val="24"/>
        </w:rPr>
        <w:t>.</w:t>
      </w:r>
    </w:p>
    <w:p w:rsidR="000C2AC0" w:rsidRPr="00A3307D" w:rsidRDefault="000C2AC0" w:rsidP="00577ACA">
      <w:pPr>
        <w:autoSpaceDE w:val="0"/>
        <w:autoSpaceDN w:val="0"/>
        <w:adjustRightInd w:val="0"/>
        <w:spacing w:after="0" w:line="360" w:lineRule="auto"/>
        <w:ind w:firstLine="567"/>
        <w:jc w:val="both"/>
        <w:rPr>
          <w:rFonts w:ascii="Arial" w:hAnsi="Arial" w:cs="Arial"/>
          <w:sz w:val="24"/>
        </w:rPr>
      </w:pPr>
    </w:p>
    <w:p w:rsidR="009A35DA" w:rsidRPr="000361FB" w:rsidRDefault="009A35DA" w:rsidP="000361FB">
      <w:pPr>
        <w:pStyle w:val="Heading1"/>
        <w:rPr>
          <w:color w:val="auto"/>
        </w:rPr>
      </w:pPr>
      <w:bookmarkStart w:id="2" w:name="_Toc27340995"/>
      <w:r w:rsidRPr="000361FB">
        <w:rPr>
          <w:color w:val="auto"/>
        </w:rPr>
        <w:t>Área de Estudo</w:t>
      </w:r>
      <w:bookmarkEnd w:id="2"/>
    </w:p>
    <w:p w:rsidR="009A35DA" w:rsidRDefault="009A35DA" w:rsidP="00577ACA">
      <w:pPr>
        <w:autoSpaceDE w:val="0"/>
        <w:autoSpaceDN w:val="0"/>
        <w:adjustRightInd w:val="0"/>
        <w:spacing w:after="0" w:line="360" w:lineRule="auto"/>
        <w:ind w:firstLine="567"/>
        <w:jc w:val="both"/>
        <w:rPr>
          <w:rFonts w:ascii="Arial" w:hAnsi="Arial" w:cs="Arial"/>
          <w:sz w:val="24"/>
        </w:rPr>
      </w:pPr>
      <w:r w:rsidRPr="009A35DA">
        <w:rPr>
          <w:rFonts w:ascii="Arial" w:hAnsi="Arial" w:cs="Arial"/>
          <w:sz w:val="24"/>
        </w:rPr>
        <w:t>Este trabalho tem por objetivo gerar previs</w:t>
      </w:r>
      <w:r>
        <w:rPr>
          <w:rFonts w:ascii="Arial" w:hAnsi="Arial" w:cs="Arial"/>
          <w:sz w:val="24"/>
        </w:rPr>
        <w:t>ões da vazão do reservatório de Camargos, localizado no Rio Grande, bacia do rio Paraná.</w:t>
      </w: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0361FB" w:rsidRDefault="000361FB" w:rsidP="00577ACA">
      <w:pPr>
        <w:autoSpaceDE w:val="0"/>
        <w:autoSpaceDN w:val="0"/>
        <w:adjustRightInd w:val="0"/>
        <w:spacing w:after="0" w:line="360" w:lineRule="auto"/>
        <w:ind w:firstLine="567"/>
        <w:jc w:val="both"/>
        <w:rPr>
          <w:rFonts w:ascii="Arial" w:hAnsi="Arial" w:cs="Arial"/>
          <w:sz w:val="24"/>
        </w:rPr>
      </w:pPr>
    </w:p>
    <w:p w:rsidR="00A8797C" w:rsidRDefault="00A8797C" w:rsidP="00577ACA">
      <w:pPr>
        <w:autoSpaceDE w:val="0"/>
        <w:autoSpaceDN w:val="0"/>
        <w:adjustRightInd w:val="0"/>
        <w:spacing w:after="0" w:line="360" w:lineRule="auto"/>
        <w:ind w:firstLine="567"/>
        <w:jc w:val="both"/>
        <w:rPr>
          <w:rFonts w:ascii="Arial" w:hAnsi="Arial" w:cs="Arial"/>
          <w:sz w:val="24"/>
        </w:rPr>
      </w:pPr>
    </w:p>
    <w:p w:rsidR="00A8797C" w:rsidRDefault="00A8797C" w:rsidP="00577ACA">
      <w:pPr>
        <w:autoSpaceDE w:val="0"/>
        <w:autoSpaceDN w:val="0"/>
        <w:adjustRightInd w:val="0"/>
        <w:spacing w:after="0" w:line="360" w:lineRule="auto"/>
        <w:ind w:firstLine="567"/>
        <w:jc w:val="both"/>
        <w:rPr>
          <w:rFonts w:ascii="Arial" w:hAnsi="Arial" w:cs="Arial"/>
          <w:sz w:val="24"/>
        </w:rPr>
      </w:pPr>
    </w:p>
    <w:p w:rsidR="00A8797C" w:rsidRDefault="00A8797C" w:rsidP="00577ACA">
      <w:pPr>
        <w:autoSpaceDE w:val="0"/>
        <w:autoSpaceDN w:val="0"/>
        <w:adjustRightInd w:val="0"/>
        <w:spacing w:after="0" w:line="360" w:lineRule="auto"/>
        <w:ind w:firstLine="567"/>
        <w:jc w:val="both"/>
        <w:rPr>
          <w:rFonts w:ascii="Arial" w:hAnsi="Arial" w:cs="Arial"/>
          <w:sz w:val="24"/>
        </w:rPr>
      </w:pPr>
    </w:p>
    <w:p w:rsidR="00A8797C" w:rsidRDefault="00A8797C" w:rsidP="00577ACA">
      <w:pPr>
        <w:autoSpaceDE w:val="0"/>
        <w:autoSpaceDN w:val="0"/>
        <w:adjustRightInd w:val="0"/>
        <w:spacing w:after="0" w:line="360" w:lineRule="auto"/>
        <w:ind w:firstLine="567"/>
        <w:jc w:val="both"/>
        <w:rPr>
          <w:rFonts w:ascii="Arial" w:hAnsi="Arial" w:cs="Arial"/>
          <w:sz w:val="24"/>
        </w:rPr>
      </w:pPr>
    </w:p>
    <w:p w:rsidR="000361FB" w:rsidRDefault="000361FB" w:rsidP="000361FB">
      <w:pPr>
        <w:autoSpaceDE w:val="0"/>
        <w:autoSpaceDN w:val="0"/>
        <w:adjustRightInd w:val="0"/>
        <w:spacing w:after="0" w:line="360" w:lineRule="auto"/>
        <w:ind w:firstLine="567"/>
        <w:jc w:val="center"/>
        <w:rPr>
          <w:rFonts w:ascii="Arial" w:hAnsi="Arial" w:cs="Arial"/>
          <w:sz w:val="24"/>
        </w:rPr>
      </w:pPr>
    </w:p>
    <w:p w:rsidR="000361FB" w:rsidRDefault="000361FB" w:rsidP="000361FB">
      <w:pPr>
        <w:autoSpaceDE w:val="0"/>
        <w:autoSpaceDN w:val="0"/>
        <w:adjustRightInd w:val="0"/>
        <w:spacing w:after="0" w:line="360" w:lineRule="auto"/>
        <w:ind w:firstLine="567"/>
        <w:jc w:val="center"/>
        <w:rPr>
          <w:rFonts w:ascii="Arial" w:hAnsi="Arial" w:cs="Arial"/>
          <w:sz w:val="24"/>
        </w:rPr>
      </w:pPr>
      <w:r>
        <w:t xml:space="preserve">Figura </w:t>
      </w:r>
      <w:fldSimple w:instr=" SEQ Figura \* ARABIC ">
        <w:r>
          <w:rPr>
            <w:noProof/>
          </w:rPr>
          <w:t>3</w:t>
        </w:r>
      </w:fldSimple>
      <w:r>
        <w:t>: Mapa de localização da Usina Hidrelétrica de Camargos.</w:t>
      </w:r>
    </w:p>
    <w:p w:rsidR="00E225A8" w:rsidRDefault="00E225A8" w:rsidP="00E225A8">
      <w:pPr>
        <w:keepNext/>
        <w:autoSpaceDE w:val="0"/>
        <w:autoSpaceDN w:val="0"/>
        <w:adjustRightInd w:val="0"/>
        <w:spacing w:after="0" w:line="360" w:lineRule="auto"/>
        <w:ind w:firstLine="567"/>
        <w:jc w:val="both"/>
      </w:pPr>
      <w:r>
        <w:rPr>
          <w:rFonts w:ascii="Arial" w:hAnsi="Arial" w:cs="Arial"/>
          <w:noProof/>
          <w:sz w:val="24"/>
          <w:lang w:eastAsia="pt-BR"/>
        </w:rPr>
        <w:drawing>
          <wp:inline distT="0" distB="0" distL="0" distR="0" wp14:anchorId="31BE9D5E" wp14:editId="78A7FE9B">
            <wp:extent cx="5201376" cy="44678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E LOCALIZAÇÃO DE CAMARGOS.PNG"/>
                    <pic:cNvPicPr/>
                  </pic:nvPicPr>
                  <pic:blipFill>
                    <a:blip r:embed="rId10">
                      <a:extLst>
                        <a:ext uri="{28A0092B-C50C-407E-A947-70E740481C1C}">
                          <a14:useLocalDpi xmlns:a14="http://schemas.microsoft.com/office/drawing/2010/main" val="0"/>
                        </a:ext>
                      </a:extLst>
                    </a:blip>
                    <a:stretch>
                      <a:fillRect/>
                    </a:stretch>
                  </pic:blipFill>
                  <pic:spPr>
                    <a:xfrm>
                      <a:off x="0" y="0"/>
                      <a:ext cx="5201376" cy="4467849"/>
                    </a:xfrm>
                    <a:prstGeom prst="rect">
                      <a:avLst/>
                    </a:prstGeom>
                  </pic:spPr>
                </pic:pic>
              </a:graphicData>
            </a:graphic>
          </wp:inline>
        </w:drawing>
      </w:r>
    </w:p>
    <w:p w:rsidR="00E225A8" w:rsidRPr="000361FB" w:rsidRDefault="00E225A8" w:rsidP="000361FB">
      <w:pPr>
        <w:pStyle w:val="Caption"/>
        <w:jc w:val="center"/>
        <w:rPr>
          <w:i w:val="0"/>
          <w:color w:val="auto"/>
          <w:sz w:val="22"/>
        </w:rPr>
      </w:pPr>
      <w:r w:rsidRPr="000361FB">
        <w:rPr>
          <w:i w:val="0"/>
          <w:color w:val="auto"/>
          <w:sz w:val="22"/>
        </w:rPr>
        <w:t>Fonte: Produzido pela autora.</w:t>
      </w:r>
    </w:p>
    <w:p w:rsidR="00FC7FD8" w:rsidRDefault="000F3DE5" w:rsidP="000361FB">
      <w:pPr>
        <w:spacing w:line="360" w:lineRule="auto"/>
        <w:ind w:firstLine="567"/>
        <w:jc w:val="both"/>
        <w:rPr>
          <w:rFonts w:ascii="Arial" w:hAnsi="Arial" w:cs="Arial"/>
          <w:color w:val="333333"/>
          <w:spacing w:val="-5"/>
          <w:sz w:val="24"/>
          <w:shd w:val="clear" w:color="auto" w:fill="FFFFFF"/>
        </w:rPr>
      </w:pPr>
      <w:r w:rsidRPr="00744900">
        <w:rPr>
          <w:rFonts w:ascii="Arial" w:hAnsi="Arial" w:cs="Arial"/>
          <w:sz w:val="24"/>
        </w:rPr>
        <w:t>A u</w:t>
      </w:r>
      <w:r w:rsidR="00FC7FD8" w:rsidRPr="00744900">
        <w:rPr>
          <w:rFonts w:ascii="Arial" w:hAnsi="Arial" w:cs="Arial"/>
          <w:sz w:val="24"/>
        </w:rPr>
        <w:t>sina hidrelétrica de Camargos é a primeira usina de cascata de aproveitamento hidrelétrico do rio Grande e é operada de forma coordenada com a usina hidrelétrica de Itutinga, localizada a jusante. Foi inauguranda  em janeiro de 1961.</w:t>
      </w:r>
      <w:r w:rsidRPr="00744900">
        <w:rPr>
          <w:rFonts w:ascii="Arial" w:hAnsi="Arial" w:cs="Arial"/>
          <w:sz w:val="24"/>
        </w:rPr>
        <w:t xml:space="preserve"> </w:t>
      </w:r>
      <w:r w:rsidRPr="00744900">
        <w:rPr>
          <w:rFonts w:ascii="Arial" w:hAnsi="Arial" w:cs="Arial"/>
          <w:spacing w:val="-5"/>
          <w:sz w:val="24"/>
          <w:shd w:val="clear" w:color="auto" w:fill="FFFFFF"/>
        </w:rPr>
        <w:t> A hidrelétrica de Camargos é do tipo reservatório, em que a geração de energia depende exclusivamente do nível da represa</w:t>
      </w:r>
      <w:r w:rsidRPr="00744900">
        <w:rPr>
          <w:rFonts w:ascii="Arial" w:hAnsi="Arial" w:cs="Arial"/>
          <w:color w:val="333333"/>
          <w:spacing w:val="-5"/>
          <w:sz w:val="24"/>
          <w:shd w:val="clear" w:color="auto" w:fill="FFFFFF"/>
        </w:rPr>
        <w:t>.</w:t>
      </w:r>
    </w:p>
    <w:p w:rsidR="000361FB" w:rsidRDefault="000361FB" w:rsidP="00744900">
      <w:pPr>
        <w:spacing w:line="360" w:lineRule="auto"/>
        <w:jc w:val="both"/>
        <w:rPr>
          <w:rFonts w:ascii="Arial" w:hAnsi="Arial" w:cs="Arial"/>
          <w:color w:val="333333"/>
          <w:spacing w:val="-5"/>
          <w:sz w:val="24"/>
          <w:shd w:val="clear" w:color="auto" w:fill="FFFFFF"/>
        </w:rPr>
      </w:pPr>
    </w:p>
    <w:p w:rsidR="000361FB" w:rsidRDefault="000361FB" w:rsidP="00744900">
      <w:pPr>
        <w:spacing w:line="360" w:lineRule="auto"/>
        <w:jc w:val="both"/>
        <w:rPr>
          <w:rFonts w:ascii="Arial" w:hAnsi="Arial" w:cs="Arial"/>
          <w:color w:val="333333"/>
          <w:spacing w:val="-5"/>
          <w:sz w:val="24"/>
          <w:shd w:val="clear" w:color="auto" w:fill="FFFFFF"/>
        </w:rPr>
      </w:pPr>
    </w:p>
    <w:p w:rsidR="000361FB" w:rsidRDefault="000361FB" w:rsidP="00744900">
      <w:pPr>
        <w:spacing w:line="360" w:lineRule="auto"/>
        <w:jc w:val="both"/>
        <w:rPr>
          <w:rFonts w:ascii="Arial" w:hAnsi="Arial" w:cs="Arial"/>
          <w:color w:val="333333"/>
          <w:spacing w:val="-5"/>
          <w:sz w:val="24"/>
          <w:shd w:val="clear" w:color="auto" w:fill="FFFFFF"/>
        </w:rPr>
      </w:pPr>
    </w:p>
    <w:p w:rsidR="000361FB" w:rsidRDefault="000361FB" w:rsidP="00744900">
      <w:pPr>
        <w:spacing w:line="360" w:lineRule="auto"/>
        <w:jc w:val="both"/>
        <w:rPr>
          <w:rFonts w:ascii="Arial" w:hAnsi="Arial" w:cs="Arial"/>
          <w:color w:val="333333"/>
          <w:spacing w:val="-5"/>
          <w:sz w:val="24"/>
          <w:shd w:val="clear" w:color="auto" w:fill="FFFFFF"/>
        </w:rPr>
      </w:pPr>
    </w:p>
    <w:p w:rsidR="000361FB" w:rsidRDefault="000361FB" w:rsidP="00744900">
      <w:pPr>
        <w:spacing w:line="360" w:lineRule="auto"/>
        <w:jc w:val="both"/>
        <w:rPr>
          <w:rFonts w:ascii="Arial" w:hAnsi="Arial" w:cs="Arial"/>
          <w:color w:val="333333"/>
          <w:spacing w:val="-5"/>
          <w:sz w:val="24"/>
          <w:shd w:val="clear" w:color="auto" w:fill="FFFFFF"/>
        </w:rPr>
      </w:pPr>
    </w:p>
    <w:p w:rsidR="000361FB" w:rsidRDefault="000361FB" w:rsidP="00744900">
      <w:pPr>
        <w:spacing w:line="360" w:lineRule="auto"/>
        <w:jc w:val="both"/>
        <w:rPr>
          <w:rFonts w:ascii="Arial" w:hAnsi="Arial" w:cs="Arial"/>
          <w:color w:val="333333"/>
          <w:spacing w:val="-5"/>
          <w:sz w:val="24"/>
          <w:shd w:val="clear" w:color="auto" w:fill="FFFFFF"/>
        </w:rPr>
      </w:pPr>
    </w:p>
    <w:p w:rsidR="000361FB" w:rsidRDefault="000361FB" w:rsidP="00744900">
      <w:pPr>
        <w:spacing w:line="360" w:lineRule="auto"/>
        <w:jc w:val="both"/>
        <w:rPr>
          <w:rFonts w:ascii="Arial" w:hAnsi="Arial" w:cs="Arial"/>
          <w:color w:val="333333"/>
          <w:spacing w:val="-5"/>
          <w:sz w:val="24"/>
          <w:shd w:val="clear" w:color="auto" w:fill="FFFFFF"/>
        </w:rPr>
      </w:pPr>
    </w:p>
    <w:p w:rsidR="00C208C6" w:rsidRPr="00744900" w:rsidRDefault="00C208C6" w:rsidP="00C208C6">
      <w:pPr>
        <w:spacing w:line="360" w:lineRule="auto"/>
        <w:jc w:val="center"/>
        <w:rPr>
          <w:rFonts w:ascii="Arial" w:hAnsi="Arial" w:cs="Arial"/>
          <w:sz w:val="24"/>
        </w:rPr>
      </w:pPr>
      <w:r>
        <w:t xml:space="preserve">Figura </w:t>
      </w:r>
      <w:fldSimple w:instr=" SEQ Figura \* ARABIC ">
        <w:r>
          <w:rPr>
            <w:noProof/>
          </w:rPr>
          <w:t>4</w:t>
        </w:r>
      </w:fldSimple>
      <w:r>
        <w:t>: Usina Hidrelétrica de Camargos.</w:t>
      </w:r>
    </w:p>
    <w:p w:rsidR="00FC7FD8" w:rsidRDefault="00FC7FD8" w:rsidP="00C208C6">
      <w:pPr>
        <w:keepNext/>
        <w:jc w:val="center"/>
      </w:pPr>
      <w:r>
        <w:rPr>
          <w:noProof/>
          <w:lang w:eastAsia="pt-BR"/>
        </w:rPr>
        <w:drawing>
          <wp:inline distT="0" distB="0" distL="0" distR="0" wp14:anchorId="5FDF69E2" wp14:editId="18EDDA65">
            <wp:extent cx="5238750" cy="3543300"/>
            <wp:effectExtent l="0" t="0" r="0" b="0"/>
            <wp:docPr id="5" name="Picture 5" descr="http://www.cemig.com.br/pt-br/a_cemig/Nossa_Historia/Serie%20Historia%20das%20Usinas%20%20Camargos/UHE%20Camargos%20VA%20rio%201%20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mig.com.br/pt-br/a_cemig/Nossa_Historia/Serie%20Historia%20das%20Usinas%20%20Camargos/UHE%20Camargos%20VA%20rio%201%20I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543300"/>
                    </a:xfrm>
                    <a:prstGeom prst="rect">
                      <a:avLst/>
                    </a:prstGeom>
                    <a:noFill/>
                    <a:ln>
                      <a:noFill/>
                    </a:ln>
                  </pic:spPr>
                </pic:pic>
              </a:graphicData>
            </a:graphic>
          </wp:inline>
        </w:drawing>
      </w:r>
    </w:p>
    <w:p w:rsidR="00FC7FD8" w:rsidRPr="00C208C6" w:rsidRDefault="00FC7FD8" w:rsidP="00C208C6">
      <w:pPr>
        <w:pStyle w:val="Caption"/>
        <w:jc w:val="center"/>
        <w:rPr>
          <w:i w:val="0"/>
          <w:color w:val="auto"/>
          <w:sz w:val="22"/>
        </w:rPr>
      </w:pPr>
      <w:r w:rsidRPr="00C208C6">
        <w:rPr>
          <w:i w:val="0"/>
          <w:color w:val="auto"/>
          <w:sz w:val="22"/>
        </w:rPr>
        <w:t>Fonte:</w:t>
      </w:r>
      <w:sdt>
        <w:sdtPr>
          <w:rPr>
            <w:i w:val="0"/>
            <w:color w:val="auto"/>
            <w:sz w:val="22"/>
          </w:rPr>
          <w:id w:val="-707560495"/>
          <w:citation/>
        </w:sdtPr>
        <w:sdtContent>
          <w:r w:rsidRPr="00C208C6">
            <w:rPr>
              <w:i w:val="0"/>
              <w:color w:val="auto"/>
              <w:sz w:val="22"/>
            </w:rPr>
            <w:fldChar w:fldCharType="begin"/>
          </w:r>
          <w:r w:rsidRPr="00C208C6">
            <w:rPr>
              <w:i w:val="0"/>
              <w:color w:val="auto"/>
              <w:sz w:val="22"/>
            </w:rPr>
            <w:instrText xml:space="preserve">CITATION CEM \l 1046 </w:instrText>
          </w:r>
          <w:r w:rsidRPr="00C208C6">
            <w:rPr>
              <w:i w:val="0"/>
              <w:color w:val="auto"/>
              <w:sz w:val="22"/>
            </w:rPr>
            <w:fldChar w:fldCharType="separate"/>
          </w:r>
          <w:r w:rsidR="00987D96">
            <w:rPr>
              <w:i w:val="0"/>
              <w:noProof/>
              <w:color w:val="auto"/>
              <w:sz w:val="22"/>
            </w:rPr>
            <w:t xml:space="preserve"> </w:t>
          </w:r>
          <w:r w:rsidR="00987D96" w:rsidRPr="00987D96">
            <w:rPr>
              <w:noProof/>
              <w:color w:val="auto"/>
              <w:sz w:val="22"/>
            </w:rPr>
            <w:t>(CEMIG 2019)</w:t>
          </w:r>
          <w:r w:rsidRPr="00C208C6">
            <w:rPr>
              <w:i w:val="0"/>
              <w:color w:val="auto"/>
              <w:sz w:val="22"/>
            </w:rPr>
            <w:fldChar w:fldCharType="end"/>
          </w:r>
        </w:sdtContent>
      </w:sdt>
    </w:p>
    <w:p w:rsidR="00E225A8" w:rsidRDefault="00E225A8" w:rsidP="00577ACA">
      <w:pPr>
        <w:autoSpaceDE w:val="0"/>
        <w:autoSpaceDN w:val="0"/>
        <w:adjustRightInd w:val="0"/>
        <w:spacing w:after="0" w:line="360" w:lineRule="auto"/>
        <w:ind w:firstLine="567"/>
        <w:jc w:val="both"/>
        <w:rPr>
          <w:rFonts w:ascii="Arial" w:hAnsi="Arial" w:cs="Arial"/>
          <w:sz w:val="24"/>
        </w:rPr>
      </w:pPr>
    </w:p>
    <w:p w:rsidR="00C208C6" w:rsidRDefault="00C208C6" w:rsidP="00C208C6">
      <w:pPr>
        <w:pStyle w:val="Caption"/>
        <w:jc w:val="center"/>
        <w:rPr>
          <w:i w:val="0"/>
          <w:color w:val="auto"/>
          <w:sz w:val="22"/>
        </w:rPr>
      </w:pPr>
      <w:r w:rsidRPr="00C208C6">
        <w:rPr>
          <w:i w:val="0"/>
          <w:color w:val="auto"/>
          <w:sz w:val="22"/>
        </w:rPr>
        <w:t>Tabela 1: Resumo dos Dados do Reservatório da Usina Hidrelétrica de Camargos</w:t>
      </w:r>
    </w:p>
    <w:tbl>
      <w:tblPr>
        <w:tblStyle w:val="PlainTable2"/>
        <w:tblW w:w="0" w:type="auto"/>
        <w:jc w:val="center"/>
        <w:tblLayout w:type="fixed"/>
        <w:tblLook w:val="04A0" w:firstRow="1" w:lastRow="0" w:firstColumn="1" w:lastColumn="0" w:noHBand="0" w:noVBand="1"/>
      </w:tblPr>
      <w:tblGrid>
        <w:gridCol w:w="2778"/>
        <w:gridCol w:w="2778"/>
      </w:tblGrid>
      <w:tr w:rsidR="00C208C6" w:rsidRPr="00C208C6" w:rsidTr="00C208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rsidR="00C208C6" w:rsidRPr="00C208C6" w:rsidRDefault="00C208C6" w:rsidP="00C208C6">
            <w:pPr>
              <w:rPr>
                <w:sz w:val="24"/>
              </w:rPr>
            </w:pPr>
            <w:r w:rsidRPr="00C208C6">
              <w:rPr>
                <w:sz w:val="24"/>
              </w:rPr>
              <w:t>Intervalo</w:t>
            </w:r>
          </w:p>
        </w:tc>
        <w:tc>
          <w:tcPr>
            <w:tcW w:w="2778" w:type="dxa"/>
          </w:tcPr>
          <w:p w:rsidR="00C208C6" w:rsidRPr="00C208C6" w:rsidRDefault="00C208C6" w:rsidP="00C208C6">
            <w:pPr>
              <w:cnfStyle w:val="100000000000" w:firstRow="1" w:lastRow="0" w:firstColumn="0" w:lastColumn="0" w:oddVBand="0" w:evenVBand="0" w:oddHBand="0" w:evenHBand="0" w:firstRowFirstColumn="0" w:firstRowLastColumn="0" w:lastRowFirstColumn="0" w:lastRowLastColumn="0"/>
              <w:rPr>
                <w:b w:val="0"/>
                <w:sz w:val="24"/>
              </w:rPr>
            </w:pPr>
            <w:r w:rsidRPr="00C208C6">
              <w:rPr>
                <w:b w:val="0"/>
                <w:sz w:val="24"/>
              </w:rPr>
              <w:t>Janeiro de 1979 a Dezembro de 2014</w:t>
            </w:r>
          </w:p>
        </w:tc>
      </w:tr>
      <w:tr w:rsidR="00C208C6" w:rsidRPr="00C208C6" w:rsidTr="00C20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rsidR="00C208C6" w:rsidRPr="00C208C6" w:rsidRDefault="00C208C6" w:rsidP="00C208C6">
            <w:pPr>
              <w:rPr>
                <w:sz w:val="24"/>
              </w:rPr>
            </w:pPr>
            <w:r w:rsidRPr="00C208C6">
              <w:rPr>
                <w:sz w:val="24"/>
              </w:rPr>
              <w:t>Número de Pontos</w:t>
            </w:r>
          </w:p>
        </w:tc>
        <w:tc>
          <w:tcPr>
            <w:tcW w:w="2778" w:type="dxa"/>
          </w:tcPr>
          <w:p w:rsidR="00C208C6" w:rsidRPr="00C208C6" w:rsidRDefault="00C208C6" w:rsidP="00C208C6">
            <w:pPr>
              <w:cnfStyle w:val="000000100000" w:firstRow="0" w:lastRow="0" w:firstColumn="0" w:lastColumn="0" w:oddVBand="0" w:evenVBand="0" w:oddHBand="1" w:evenHBand="0" w:firstRowFirstColumn="0" w:firstRowLastColumn="0" w:lastRowFirstColumn="0" w:lastRowLastColumn="0"/>
              <w:rPr>
                <w:sz w:val="24"/>
              </w:rPr>
            </w:pPr>
            <w:r w:rsidRPr="00C208C6">
              <w:rPr>
                <w:sz w:val="24"/>
              </w:rPr>
              <w:t>432</w:t>
            </w:r>
          </w:p>
        </w:tc>
      </w:tr>
      <w:tr w:rsidR="00C208C6" w:rsidRPr="00C208C6" w:rsidTr="00C208C6">
        <w:trPr>
          <w:jc w:val="center"/>
        </w:trPr>
        <w:tc>
          <w:tcPr>
            <w:cnfStyle w:val="001000000000" w:firstRow="0" w:lastRow="0" w:firstColumn="1" w:lastColumn="0" w:oddVBand="0" w:evenVBand="0" w:oddHBand="0" w:evenHBand="0" w:firstRowFirstColumn="0" w:firstRowLastColumn="0" w:lastRowFirstColumn="0" w:lastRowLastColumn="0"/>
            <w:tcW w:w="2778" w:type="dxa"/>
          </w:tcPr>
          <w:p w:rsidR="00C208C6" w:rsidRPr="00C208C6" w:rsidRDefault="00C208C6" w:rsidP="00C208C6">
            <w:pPr>
              <w:rPr>
                <w:sz w:val="24"/>
              </w:rPr>
            </w:pPr>
            <w:r w:rsidRPr="00C208C6">
              <w:rPr>
                <w:sz w:val="24"/>
              </w:rPr>
              <w:t>Vazão Média (m³/s)</w:t>
            </w:r>
          </w:p>
        </w:tc>
        <w:tc>
          <w:tcPr>
            <w:tcW w:w="2778" w:type="dxa"/>
          </w:tcPr>
          <w:p w:rsidR="00C208C6" w:rsidRPr="00C208C6" w:rsidRDefault="00C208C6" w:rsidP="00C208C6">
            <w:pPr>
              <w:cnfStyle w:val="000000000000" w:firstRow="0" w:lastRow="0" w:firstColumn="0" w:lastColumn="0" w:oddVBand="0" w:evenVBand="0" w:oddHBand="0" w:evenHBand="0" w:firstRowFirstColumn="0" w:firstRowLastColumn="0" w:lastRowFirstColumn="0" w:lastRowLastColumn="0"/>
              <w:rPr>
                <w:sz w:val="24"/>
              </w:rPr>
            </w:pPr>
            <w:r w:rsidRPr="00C208C6">
              <w:rPr>
                <w:sz w:val="24"/>
              </w:rPr>
              <w:t>482,0</w:t>
            </w:r>
          </w:p>
        </w:tc>
      </w:tr>
      <w:tr w:rsidR="00C208C6" w:rsidRPr="00C208C6" w:rsidTr="00C20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rsidR="00C208C6" w:rsidRPr="00C208C6" w:rsidRDefault="00C208C6" w:rsidP="00C208C6">
            <w:pPr>
              <w:rPr>
                <w:sz w:val="24"/>
              </w:rPr>
            </w:pPr>
            <w:r w:rsidRPr="00C208C6">
              <w:rPr>
                <w:sz w:val="24"/>
              </w:rPr>
              <w:t>Desvio(m³/s)</w:t>
            </w:r>
          </w:p>
        </w:tc>
        <w:tc>
          <w:tcPr>
            <w:tcW w:w="2778" w:type="dxa"/>
          </w:tcPr>
          <w:p w:rsidR="00C208C6" w:rsidRPr="00C208C6" w:rsidRDefault="00C208C6" w:rsidP="00C208C6">
            <w:pPr>
              <w:cnfStyle w:val="000000100000" w:firstRow="0" w:lastRow="0" w:firstColumn="0" w:lastColumn="0" w:oddVBand="0" w:evenVBand="0" w:oddHBand="1" w:evenHBand="0" w:firstRowFirstColumn="0" w:firstRowLastColumn="0" w:lastRowFirstColumn="0" w:lastRowLastColumn="0"/>
              <w:rPr>
                <w:sz w:val="24"/>
              </w:rPr>
            </w:pPr>
            <w:r w:rsidRPr="00C208C6">
              <w:rPr>
                <w:sz w:val="24"/>
              </w:rPr>
              <w:t>378,4</w:t>
            </w:r>
          </w:p>
        </w:tc>
      </w:tr>
      <w:tr w:rsidR="00C208C6" w:rsidRPr="00C208C6" w:rsidTr="00C208C6">
        <w:trPr>
          <w:jc w:val="center"/>
        </w:trPr>
        <w:tc>
          <w:tcPr>
            <w:cnfStyle w:val="001000000000" w:firstRow="0" w:lastRow="0" w:firstColumn="1" w:lastColumn="0" w:oddVBand="0" w:evenVBand="0" w:oddHBand="0" w:evenHBand="0" w:firstRowFirstColumn="0" w:firstRowLastColumn="0" w:lastRowFirstColumn="0" w:lastRowLastColumn="0"/>
            <w:tcW w:w="2778" w:type="dxa"/>
          </w:tcPr>
          <w:p w:rsidR="00C208C6" w:rsidRPr="00C208C6" w:rsidRDefault="00C208C6" w:rsidP="00C208C6">
            <w:pPr>
              <w:rPr>
                <w:sz w:val="24"/>
              </w:rPr>
            </w:pPr>
            <w:r w:rsidRPr="00C208C6">
              <w:rPr>
                <w:sz w:val="24"/>
              </w:rPr>
              <w:t>Vazão Mínima(m³/s)</w:t>
            </w:r>
          </w:p>
        </w:tc>
        <w:tc>
          <w:tcPr>
            <w:tcW w:w="2778" w:type="dxa"/>
          </w:tcPr>
          <w:p w:rsidR="00C208C6" w:rsidRPr="00C208C6" w:rsidRDefault="00C208C6" w:rsidP="00C208C6">
            <w:pPr>
              <w:cnfStyle w:val="000000000000" w:firstRow="0" w:lastRow="0" w:firstColumn="0" w:lastColumn="0" w:oddVBand="0" w:evenVBand="0" w:oddHBand="0" w:evenHBand="0" w:firstRowFirstColumn="0" w:firstRowLastColumn="0" w:lastRowFirstColumn="0" w:lastRowLastColumn="0"/>
              <w:rPr>
                <w:sz w:val="24"/>
              </w:rPr>
            </w:pPr>
            <w:r w:rsidRPr="00C208C6">
              <w:rPr>
                <w:sz w:val="24"/>
              </w:rPr>
              <w:t>51,0</w:t>
            </w:r>
          </w:p>
        </w:tc>
      </w:tr>
      <w:tr w:rsidR="00C208C6" w:rsidRPr="00C208C6" w:rsidTr="00C208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Pr>
          <w:p w:rsidR="00C208C6" w:rsidRPr="00C208C6" w:rsidRDefault="00C208C6" w:rsidP="00C208C6">
            <w:pPr>
              <w:rPr>
                <w:sz w:val="24"/>
              </w:rPr>
            </w:pPr>
            <w:r w:rsidRPr="00C208C6">
              <w:rPr>
                <w:sz w:val="24"/>
              </w:rPr>
              <w:t>Vazão Máxima(m³/s)</w:t>
            </w:r>
          </w:p>
        </w:tc>
        <w:tc>
          <w:tcPr>
            <w:tcW w:w="2778" w:type="dxa"/>
          </w:tcPr>
          <w:p w:rsidR="00C208C6" w:rsidRPr="00C208C6" w:rsidRDefault="00C208C6" w:rsidP="00C208C6">
            <w:pPr>
              <w:cnfStyle w:val="000000100000" w:firstRow="0" w:lastRow="0" w:firstColumn="0" w:lastColumn="0" w:oddVBand="0" w:evenVBand="0" w:oddHBand="1" w:evenHBand="0" w:firstRowFirstColumn="0" w:firstRowLastColumn="0" w:lastRowFirstColumn="0" w:lastRowLastColumn="0"/>
              <w:rPr>
                <w:sz w:val="24"/>
              </w:rPr>
            </w:pPr>
            <w:r w:rsidRPr="00C208C6">
              <w:rPr>
                <w:sz w:val="24"/>
              </w:rPr>
              <w:t>2329,0</w:t>
            </w:r>
          </w:p>
        </w:tc>
      </w:tr>
    </w:tbl>
    <w:p w:rsidR="00C208C6" w:rsidRPr="00C208C6" w:rsidRDefault="00C208C6" w:rsidP="00C208C6"/>
    <w:p w:rsidR="004A485B" w:rsidRPr="009A35DA" w:rsidRDefault="004A485B" w:rsidP="009B0050">
      <w:pPr>
        <w:autoSpaceDE w:val="0"/>
        <w:autoSpaceDN w:val="0"/>
        <w:adjustRightInd w:val="0"/>
        <w:spacing w:after="0" w:line="360" w:lineRule="auto"/>
        <w:rPr>
          <w:rFonts w:ascii="Arial" w:hAnsi="Arial" w:cs="Arial"/>
          <w:sz w:val="24"/>
        </w:rPr>
      </w:pPr>
    </w:p>
    <w:p w:rsidR="00036523" w:rsidRDefault="00036523" w:rsidP="00036523">
      <w:pPr>
        <w:pStyle w:val="Caption"/>
        <w:jc w:val="center"/>
      </w:pPr>
    </w:p>
    <w:p w:rsidR="000F3DE5" w:rsidRPr="00A8797C" w:rsidRDefault="00FE613E" w:rsidP="00A8797C">
      <w:pPr>
        <w:spacing w:line="360" w:lineRule="auto"/>
        <w:ind w:firstLine="567"/>
        <w:jc w:val="both"/>
        <w:rPr>
          <w:sz w:val="24"/>
          <w:szCs w:val="24"/>
        </w:rPr>
      </w:pPr>
      <w:r w:rsidRPr="00A8797C">
        <w:rPr>
          <w:sz w:val="24"/>
          <w:szCs w:val="24"/>
        </w:rPr>
        <w:t>A usina possui capacidade de gerar 46MW e volume útil do reservatório de 672,00 hm³ e está localizada no rio Grande, que possui outras 12 barragens.</w:t>
      </w:r>
    </w:p>
    <w:p w:rsidR="00FE613E" w:rsidRPr="00744900" w:rsidRDefault="00414C8D" w:rsidP="00A8797C">
      <w:pPr>
        <w:spacing w:line="360" w:lineRule="auto"/>
        <w:ind w:firstLine="567"/>
        <w:jc w:val="both"/>
        <w:rPr>
          <w:sz w:val="24"/>
        </w:rPr>
      </w:pPr>
      <w:r w:rsidRPr="00A8797C">
        <w:rPr>
          <w:sz w:val="24"/>
          <w:szCs w:val="24"/>
        </w:rPr>
        <w:lastRenderedPageBreak/>
        <w:t xml:space="preserve">O rio Grande nasce na Serra da Mantiqueira, em Bocaina de Minas (MG), numa altitude de 1980 metros, e forma o rio Paraná ao se encontrar com o rio Paranaíba na divisa entre Santa Clara do Oeste (SP) e Carneirinho (MG). A bacia hidrográfica do rio Grande  possui mais </w:t>
      </w:r>
      <w:r w:rsidR="00FE613E" w:rsidRPr="00A8797C">
        <w:rPr>
          <w:sz w:val="24"/>
          <w:szCs w:val="24"/>
        </w:rPr>
        <w:t>de 143 mil km² de área de drenagem</w:t>
      </w:r>
      <w:r w:rsidRPr="00A8797C">
        <w:rPr>
          <w:sz w:val="24"/>
          <w:szCs w:val="24"/>
        </w:rPr>
        <w:t>,</w:t>
      </w:r>
      <w:r w:rsidR="00FE613E" w:rsidRPr="00A8797C">
        <w:rPr>
          <w:sz w:val="24"/>
          <w:szCs w:val="24"/>
        </w:rPr>
        <w:t xml:space="preserve"> tem 60,2% de sua área</w:t>
      </w:r>
      <w:r w:rsidR="00FE613E" w:rsidRPr="00A8797C">
        <w:rPr>
          <w:sz w:val="28"/>
        </w:rPr>
        <w:t xml:space="preserve"> </w:t>
      </w:r>
      <w:r w:rsidR="00FE613E" w:rsidRPr="00744900">
        <w:rPr>
          <w:sz w:val="24"/>
        </w:rPr>
        <w:t>em Minas Gerais e 39,8% em São Paulo</w:t>
      </w:r>
      <w:r w:rsidRPr="00744900">
        <w:rPr>
          <w:sz w:val="24"/>
        </w:rPr>
        <w:t>, em trechos de Cerrado e Mata Atlântica</w:t>
      </w:r>
      <w:r w:rsidR="00FE613E" w:rsidRPr="00744900">
        <w:rPr>
          <w:sz w:val="24"/>
        </w:rPr>
        <w:t xml:space="preserve">. </w:t>
      </w:r>
      <w:r w:rsidRPr="00744900">
        <w:rPr>
          <w:sz w:val="24"/>
        </w:rPr>
        <w:t xml:space="preserve">Abastece mais de 393 municípios onde </w:t>
      </w:r>
      <w:r w:rsidR="00FE613E" w:rsidRPr="00744900">
        <w:rPr>
          <w:sz w:val="24"/>
        </w:rPr>
        <w:t>vivem c</w:t>
      </w:r>
      <w:r w:rsidRPr="00744900">
        <w:rPr>
          <w:sz w:val="24"/>
        </w:rPr>
        <w:t xml:space="preserve">erca de 9 milhões de habitantes. </w:t>
      </w:r>
      <w:r w:rsidR="00FE613E" w:rsidRPr="00744900">
        <w:rPr>
          <w:sz w:val="24"/>
        </w:rPr>
        <w:t>Na bacia do Grande há 12,37% de recursos hídricos de domínio da União (neste caso, os interestaduais), 51,4% de Minas Gerais e 36,23% de São Paulo.</w:t>
      </w:r>
      <w:sdt>
        <w:sdtPr>
          <w:rPr>
            <w:sz w:val="24"/>
          </w:rPr>
          <w:id w:val="23070982"/>
          <w:citation/>
        </w:sdtPr>
        <w:sdtContent>
          <w:r w:rsidR="00FE613E" w:rsidRPr="00744900">
            <w:rPr>
              <w:sz w:val="24"/>
            </w:rPr>
            <w:fldChar w:fldCharType="begin"/>
          </w:r>
          <w:r w:rsidR="00FE613E" w:rsidRPr="00744900">
            <w:rPr>
              <w:sz w:val="24"/>
            </w:rPr>
            <w:instrText xml:space="preserve"> CITATION Agê19 \l 1046 </w:instrText>
          </w:r>
          <w:r w:rsidR="00FE613E" w:rsidRPr="00744900">
            <w:rPr>
              <w:sz w:val="24"/>
            </w:rPr>
            <w:fldChar w:fldCharType="separate"/>
          </w:r>
          <w:r w:rsidR="00987D96">
            <w:rPr>
              <w:noProof/>
              <w:sz w:val="24"/>
            </w:rPr>
            <w:t xml:space="preserve"> </w:t>
          </w:r>
          <w:r w:rsidR="00987D96" w:rsidRPr="00987D96">
            <w:rPr>
              <w:noProof/>
              <w:sz w:val="24"/>
            </w:rPr>
            <w:t>(Agência Nacional de Águas 2019)</w:t>
          </w:r>
          <w:r w:rsidR="00FE613E" w:rsidRPr="00744900">
            <w:rPr>
              <w:sz w:val="24"/>
            </w:rPr>
            <w:fldChar w:fldCharType="end"/>
          </w:r>
        </w:sdtContent>
      </w:sdt>
    </w:p>
    <w:p w:rsidR="000361FB" w:rsidRDefault="000361FB" w:rsidP="005303AC">
      <w:pPr>
        <w:pStyle w:val="Heading1"/>
        <w:rPr>
          <w:color w:val="auto"/>
        </w:rPr>
      </w:pPr>
      <w:bookmarkStart w:id="3" w:name="_Toc27340996"/>
      <w:r w:rsidRPr="005303AC">
        <w:rPr>
          <w:color w:val="auto"/>
        </w:rPr>
        <w:t>Revisão Bibliográfica</w:t>
      </w:r>
      <w:bookmarkEnd w:id="3"/>
    </w:p>
    <w:p w:rsidR="005303AC" w:rsidRPr="005303AC" w:rsidRDefault="005303AC" w:rsidP="005303AC"/>
    <w:p w:rsidR="000D7551" w:rsidRPr="00744900" w:rsidRDefault="000D7551" w:rsidP="000361FB">
      <w:pPr>
        <w:spacing w:line="360" w:lineRule="auto"/>
        <w:ind w:firstLine="567"/>
        <w:jc w:val="both"/>
        <w:rPr>
          <w:rFonts w:ascii="Arial" w:hAnsi="Arial" w:cs="Arial"/>
          <w:sz w:val="24"/>
        </w:rPr>
      </w:pPr>
      <w:r w:rsidRPr="00744900">
        <w:rPr>
          <w:rFonts w:ascii="Arial" w:hAnsi="Arial" w:cs="Arial"/>
          <w:sz w:val="24"/>
        </w:rPr>
        <w:t>A análise de regressão é uma técnica estatística  para modelagem e investigação de relações entre as variáveis de saída (ou resposta) e um ou mais preditores ou variáveis regressoras. O resultado final de uma regressão é usado para gerar um modelo que pode ser utilizado para prever valores de resposta a partir de variáveis preditoras.</w:t>
      </w:r>
      <w:r w:rsidRPr="00744900">
        <w:rPr>
          <w:rFonts w:ascii="Arial" w:hAnsi="Arial" w:cs="Arial"/>
          <w:sz w:val="24"/>
        </w:rPr>
        <w:fldChar w:fldCharType="begin" w:fldLock="1"/>
      </w:r>
      <w:r w:rsidR="00512DD7">
        <w:rPr>
          <w:rFonts w:ascii="Arial" w:hAnsi="Arial" w:cs="Arial"/>
          <w:sz w:val="24"/>
        </w:rPr>
        <w:instrText>ADDIN CSL_CITATION {"citationItems":[{"id":"ITEM-1","itemData":{"ISBN":"9780471653974","author":[{"dropping-particle":"","family":"Montgomery","given":"Douglas C.; Jennings Cheryl L.; Kulahci Murat;","non-dropping-particle":"","parse-names":false,"suffix":""}],"container-title":"Wiley","id":"ITEM-1","issued":{"date-parts":[["2008"]]},"title":"Introduction to Time Series Analysis and Forecasting","type":"book"},"uris":["http://www.mendeley.com/documents/?uuid=71ce6861-2b51-4e8d-95d7-4ffa3fd51b05"]}],"mendeley":{"formattedCitation":"(MONTGOMERY, 2008)","plainTextFormattedCitation":"(MONTGOMERY, 2008)","previouslyFormattedCitation":"(MONTGOMERY, 2008)"},"properties":{"noteIndex":0},"schema":"https://github.com/citation-style-language/schema/raw/master/csl-citation.json"}</w:instrText>
      </w:r>
      <w:r w:rsidRPr="00744900">
        <w:rPr>
          <w:rFonts w:ascii="Arial" w:hAnsi="Arial" w:cs="Arial"/>
          <w:sz w:val="24"/>
        </w:rPr>
        <w:fldChar w:fldCharType="separate"/>
      </w:r>
      <w:r w:rsidR="000C739A" w:rsidRPr="000C739A">
        <w:rPr>
          <w:rFonts w:ascii="Arial" w:hAnsi="Arial" w:cs="Arial"/>
          <w:noProof/>
          <w:sz w:val="24"/>
        </w:rPr>
        <w:t>(MONTGOMERY, 2008)</w:t>
      </w:r>
      <w:r w:rsidRPr="00744900">
        <w:rPr>
          <w:rFonts w:ascii="Arial" w:hAnsi="Arial" w:cs="Arial"/>
          <w:sz w:val="24"/>
        </w:rPr>
        <w:fldChar w:fldCharType="end"/>
      </w:r>
    </w:p>
    <w:p w:rsidR="000D7551" w:rsidRPr="00744900" w:rsidRDefault="00D343BA" w:rsidP="000361FB">
      <w:pPr>
        <w:spacing w:line="360" w:lineRule="auto"/>
        <w:ind w:firstLine="567"/>
        <w:jc w:val="both"/>
        <w:rPr>
          <w:rFonts w:ascii="Arial" w:hAnsi="Arial" w:cs="Arial"/>
          <w:sz w:val="24"/>
        </w:rPr>
      </w:pPr>
      <w:r w:rsidRPr="00744900">
        <w:rPr>
          <w:rFonts w:ascii="Arial" w:hAnsi="Arial" w:cs="Arial"/>
          <w:sz w:val="24"/>
        </w:rPr>
        <w:t>O modelo de regress</w:t>
      </w:r>
      <w:r w:rsidR="00DF20B9" w:rsidRPr="00744900">
        <w:rPr>
          <w:rFonts w:ascii="Arial" w:hAnsi="Arial" w:cs="Arial"/>
          <w:sz w:val="24"/>
        </w:rPr>
        <w:t>ão</w:t>
      </w:r>
      <w:r w:rsidRPr="00744900">
        <w:rPr>
          <w:rFonts w:ascii="Arial" w:hAnsi="Arial" w:cs="Arial"/>
          <w:sz w:val="24"/>
        </w:rPr>
        <w:t xml:space="preserve"> linear simples utiliza uma única variável preditora e pode ser escrita como:</w:t>
      </w:r>
    </w:p>
    <w:p w:rsidR="000D7551" w:rsidRPr="00744900" w:rsidRDefault="000D7551" w:rsidP="000361FB">
      <w:pPr>
        <w:spacing w:line="360" w:lineRule="auto"/>
        <w:ind w:firstLine="567"/>
        <w:jc w:val="center"/>
        <w:rPr>
          <w:rFonts w:ascii="Arial" w:hAnsi="Arial" w:cs="Arial"/>
          <w:sz w:val="24"/>
        </w:rPr>
      </w:pPr>
      <w:r w:rsidRPr="00744900">
        <w:rPr>
          <w:rFonts w:ascii="Arial" w:hAnsi="Arial" w:cs="Arial"/>
          <w:b/>
          <w:sz w:val="24"/>
        </w:rPr>
        <w:t>y = β</w:t>
      </w:r>
      <w:r w:rsidRPr="00744900">
        <w:rPr>
          <w:rFonts w:ascii="Arial" w:hAnsi="Arial" w:cs="Arial"/>
          <w:b/>
          <w:sz w:val="24"/>
          <w:vertAlign w:val="subscript"/>
        </w:rPr>
        <w:t>0</w:t>
      </w:r>
      <w:r w:rsidRPr="00744900">
        <w:rPr>
          <w:rFonts w:ascii="Arial" w:hAnsi="Arial" w:cs="Arial"/>
          <w:b/>
          <w:sz w:val="24"/>
        </w:rPr>
        <w:t xml:space="preserve"> + β</w:t>
      </w:r>
      <w:r w:rsidRPr="00744900">
        <w:rPr>
          <w:rFonts w:ascii="Arial" w:hAnsi="Arial" w:cs="Arial"/>
          <w:b/>
          <w:sz w:val="24"/>
          <w:vertAlign w:val="subscript"/>
        </w:rPr>
        <w:t>1</w:t>
      </w:r>
      <w:r w:rsidRPr="00744900">
        <w:rPr>
          <w:rFonts w:ascii="Arial" w:hAnsi="Arial" w:cs="Arial"/>
          <w:b/>
          <w:sz w:val="24"/>
        </w:rPr>
        <w:t>x + ε</w:t>
      </w:r>
    </w:p>
    <w:p w:rsidR="000D7551" w:rsidRPr="00744900" w:rsidRDefault="00D343BA" w:rsidP="000361FB">
      <w:pPr>
        <w:spacing w:line="360" w:lineRule="auto"/>
        <w:ind w:firstLine="567"/>
        <w:jc w:val="both"/>
        <w:rPr>
          <w:rFonts w:ascii="Arial" w:hAnsi="Arial" w:cs="Arial"/>
          <w:sz w:val="24"/>
        </w:rPr>
      </w:pPr>
      <w:r w:rsidRPr="00744900">
        <w:rPr>
          <w:rFonts w:ascii="Arial" w:hAnsi="Arial" w:cs="Arial"/>
          <w:sz w:val="24"/>
        </w:rPr>
        <w:t>onde y é a resposta, x é a variável preditora, β0 and β1 são parâmetros desconhecidos</w:t>
      </w:r>
      <w:r w:rsidR="00FE7150" w:rsidRPr="00744900">
        <w:rPr>
          <w:rFonts w:ascii="Arial" w:hAnsi="Arial" w:cs="Arial"/>
          <w:sz w:val="24"/>
        </w:rPr>
        <w:t>(coeficientes de regressão)</w:t>
      </w:r>
      <w:r w:rsidRPr="00744900">
        <w:rPr>
          <w:rFonts w:ascii="Arial" w:hAnsi="Arial" w:cs="Arial"/>
          <w:sz w:val="24"/>
        </w:rPr>
        <w:t xml:space="preserve"> e </w:t>
      </w:r>
      <w:r w:rsidR="000D7551" w:rsidRPr="00744900">
        <w:rPr>
          <w:rFonts w:ascii="Arial" w:hAnsi="Arial" w:cs="Arial"/>
          <w:sz w:val="24"/>
        </w:rPr>
        <w:t>ε</w:t>
      </w:r>
      <w:r w:rsidRPr="00744900">
        <w:rPr>
          <w:rFonts w:ascii="Arial" w:hAnsi="Arial" w:cs="Arial"/>
          <w:sz w:val="24"/>
        </w:rPr>
        <w:t xml:space="preserve"> é o termo de erro</w:t>
      </w:r>
      <w:r w:rsidR="000D7551" w:rsidRPr="00744900">
        <w:rPr>
          <w:rFonts w:ascii="Arial" w:hAnsi="Arial" w:cs="Arial"/>
          <w:sz w:val="24"/>
        </w:rPr>
        <w:t>. β0 and β1</w:t>
      </w:r>
      <w:r w:rsidR="00FE7150" w:rsidRPr="00744900">
        <w:rPr>
          <w:rFonts w:ascii="Arial" w:hAnsi="Arial" w:cs="Arial"/>
          <w:sz w:val="24"/>
        </w:rPr>
        <w:t xml:space="preserve"> possui uma interpretação física como a intersecção e a inclinação de uma reta, respectivamente.</w:t>
      </w:r>
    </w:p>
    <w:p w:rsidR="000D7551" w:rsidRPr="00744900" w:rsidRDefault="00FE7150" w:rsidP="000361FB">
      <w:pPr>
        <w:spacing w:line="360" w:lineRule="auto"/>
        <w:ind w:firstLine="567"/>
        <w:jc w:val="both"/>
        <w:rPr>
          <w:rFonts w:ascii="Arial" w:hAnsi="Arial" w:cs="Arial"/>
          <w:sz w:val="24"/>
        </w:rPr>
      </w:pPr>
      <w:r w:rsidRPr="00744900">
        <w:rPr>
          <w:rFonts w:ascii="Arial" w:hAnsi="Arial" w:cs="Arial"/>
          <w:sz w:val="24"/>
        </w:rPr>
        <w:t>A inclinação</w:t>
      </w:r>
      <w:r w:rsidR="000D7551" w:rsidRPr="00744900">
        <w:rPr>
          <w:rFonts w:ascii="Arial" w:hAnsi="Arial" w:cs="Arial"/>
          <w:sz w:val="24"/>
        </w:rPr>
        <w:t xml:space="preserve"> β1 </w:t>
      </w:r>
      <w:r w:rsidRPr="00744900">
        <w:rPr>
          <w:rFonts w:ascii="Arial" w:hAnsi="Arial" w:cs="Arial"/>
          <w:sz w:val="24"/>
        </w:rPr>
        <w:t>mede a mudança na média da variável de resposta y para cada mudança no preditor x.</w:t>
      </w:r>
      <w:r w:rsidR="00C2153D" w:rsidRPr="00744900">
        <w:rPr>
          <w:rFonts w:ascii="Arial" w:hAnsi="Arial" w:cs="Arial"/>
          <w:sz w:val="24"/>
        </w:rPr>
        <w:t xml:space="preserve"> São parâmetros que devem ser estimados a partir de uma amostra dos dados.</w:t>
      </w:r>
      <w:r w:rsidR="000D7551" w:rsidRPr="00744900">
        <w:rPr>
          <w:rFonts w:ascii="Arial" w:hAnsi="Arial" w:cs="Arial"/>
          <w:sz w:val="24"/>
        </w:rPr>
        <w:t xml:space="preserve"> </w:t>
      </w:r>
      <w:r w:rsidR="00DF20B9" w:rsidRPr="00744900">
        <w:rPr>
          <w:rFonts w:ascii="Arial" w:hAnsi="Arial" w:cs="Arial"/>
          <w:sz w:val="24"/>
        </w:rPr>
        <w:t xml:space="preserve">O termo de erro </w:t>
      </w:r>
      <w:r w:rsidR="000D7551" w:rsidRPr="00744900">
        <w:rPr>
          <w:rFonts w:ascii="Arial" w:hAnsi="Arial" w:cs="Arial"/>
          <w:sz w:val="24"/>
        </w:rPr>
        <w:t xml:space="preserve">ε </w:t>
      </w:r>
      <w:r w:rsidR="00DF20B9" w:rsidRPr="00744900">
        <w:rPr>
          <w:rFonts w:ascii="Arial" w:hAnsi="Arial" w:cs="Arial"/>
          <w:sz w:val="24"/>
        </w:rPr>
        <w:t xml:space="preserve">considera o desvio do dado atual de uma reta especificada pela equação do modelo. </w:t>
      </w:r>
    </w:p>
    <w:p w:rsidR="002B49A5" w:rsidRPr="00744900" w:rsidRDefault="002B49A5" w:rsidP="000361FB">
      <w:pPr>
        <w:spacing w:line="360" w:lineRule="auto"/>
        <w:ind w:firstLine="567"/>
        <w:jc w:val="both"/>
        <w:rPr>
          <w:rFonts w:ascii="Arial" w:hAnsi="Arial" w:cs="Arial"/>
          <w:sz w:val="24"/>
        </w:rPr>
      </w:pPr>
      <w:r w:rsidRPr="00744900">
        <w:rPr>
          <w:rFonts w:ascii="Arial" w:hAnsi="Arial" w:cs="Arial"/>
          <w:sz w:val="24"/>
        </w:rPr>
        <w:t>No entanto, os modelos de regressão normalmente possuem mais de um preditor. Se esse for o caso e existirem k preditores, o modelo de regressão linear múltipla pode ser escrito como:</w:t>
      </w:r>
    </w:p>
    <w:p w:rsidR="002B49A5" w:rsidRPr="00744900" w:rsidRDefault="002B49A5" w:rsidP="00744900">
      <w:pPr>
        <w:spacing w:line="360" w:lineRule="auto"/>
        <w:jc w:val="center"/>
        <w:rPr>
          <w:rFonts w:ascii="Arial" w:hAnsi="Arial" w:cs="Arial"/>
          <w:sz w:val="24"/>
        </w:rPr>
      </w:pPr>
      <w:r w:rsidRPr="00744900">
        <w:rPr>
          <w:rFonts w:ascii="Arial" w:hAnsi="Arial" w:cs="Arial"/>
          <w:b/>
          <w:sz w:val="24"/>
        </w:rPr>
        <w:t xml:space="preserve">y = </w:t>
      </w:r>
      <w:r w:rsidRPr="00744900">
        <w:rPr>
          <w:rFonts w:ascii="Arial" w:hAnsi="Arial" w:cs="Arial"/>
          <w:b/>
          <w:sz w:val="24"/>
          <w:lang w:val="en-US"/>
        </w:rPr>
        <w:t>β</w:t>
      </w:r>
      <w:r w:rsidRPr="00744900">
        <w:rPr>
          <w:rFonts w:ascii="Arial" w:hAnsi="Arial" w:cs="Arial"/>
          <w:b/>
          <w:sz w:val="24"/>
          <w:vertAlign w:val="subscript"/>
        </w:rPr>
        <w:t>0</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1</w:t>
      </w:r>
      <w:r w:rsidRPr="00744900">
        <w:rPr>
          <w:rFonts w:ascii="Arial" w:hAnsi="Arial" w:cs="Arial"/>
          <w:b/>
          <w:sz w:val="24"/>
        </w:rPr>
        <w:t>x</w:t>
      </w:r>
      <w:r w:rsidRPr="00744900">
        <w:rPr>
          <w:rFonts w:ascii="Arial" w:hAnsi="Arial" w:cs="Arial"/>
          <w:b/>
          <w:sz w:val="24"/>
          <w:vertAlign w:val="subscript"/>
        </w:rPr>
        <w:t>1</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2</w:t>
      </w:r>
      <w:r w:rsidRPr="00744900">
        <w:rPr>
          <w:rFonts w:ascii="Arial" w:hAnsi="Arial" w:cs="Arial"/>
          <w:b/>
          <w:sz w:val="24"/>
        </w:rPr>
        <w:t>x</w:t>
      </w:r>
      <w:r w:rsidRPr="00744900">
        <w:rPr>
          <w:rFonts w:ascii="Arial" w:hAnsi="Arial" w:cs="Arial"/>
          <w:b/>
          <w:sz w:val="24"/>
          <w:vertAlign w:val="subscript"/>
        </w:rPr>
        <w:t>2</w:t>
      </w:r>
      <w:r w:rsidRPr="00744900">
        <w:rPr>
          <w:rFonts w:ascii="Arial" w:hAnsi="Arial" w:cs="Arial"/>
          <w:b/>
          <w:sz w:val="24"/>
        </w:rPr>
        <w:t xml:space="preserve"> + ··· + </w:t>
      </w:r>
      <w:r w:rsidRPr="00744900">
        <w:rPr>
          <w:rFonts w:ascii="Arial" w:hAnsi="Arial" w:cs="Arial"/>
          <w:b/>
          <w:sz w:val="24"/>
          <w:lang w:val="en-US"/>
        </w:rPr>
        <w:t>β</w:t>
      </w:r>
      <w:r w:rsidRPr="00744900">
        <w:rPr>
          <w:rFonts w:ascii="Arial" w:hAnsi="Arial" w:cs="Arial"/>
          <w:b/>
          <w:sz w:val="24"/>
          <w:vertAlign w:val="subscript"/>
        </w:rPr>
        <w:t>k</w:t>
      </w:r>
      <w:r w:rsidRPr="00744900">
        <w:rPr>
          <w:rFonts w:ascii="Arial" w:hAnsi="Arial" w:cs="Arial"/>
          <w:b/>
          <w:sz w:val="24"/>
        </w:rPr>
        <w:t>x</w:t>
      </w:r>
      <w:r w:rsidRPr="00744900">
        <w:rPr>
          <w:rFonts w:ascii="Arial" w:hAnsi="Arial" w:cs="Arial"/>
          <w:b/>
          <w:sz w:val="24"/>
          <w:vertAlign w:val="subscript"/>
        </w:rPr>
        <w:t>k</w:t>
      </w:r>
      <w:r w:rsidRPr="00744900">
        <w:rPr>
          <w:rFonts w:ascii="Arial" w:hAnsi="Arial" w:cs="Arial"/>
          <w:b/>
          <w:sz w:val="24"/>
        </w:rPr>
        <w:t xml:space="preserve"> + </w:t>
      </w:r>
      <w:r w:rsidRPr="00744900">
        <w:rPr>
          <w:rFonts w:ascii="Arial" w:hAnsi="Arial" w:cs="Arial"/>
          <w:b/>
          <w:sz w:val="24"/>
          <w:lang w:val="en-US"/>
        </w:rPr>
        <w:t>ε</w:t>
      </w:r>
      <w:r w:rsidRPr="00744900">
        <w:rPr>
          <w:rFonts w:ascii="Arial" w:hAnsi="Arial" w:cs="Arial"/>
          <w:b/>
          <w:sz w:val="24"/>
        </w:rPr>
        <w:t xml:space="preserve"> </w:t>
      </w:r>
    </w:p>
    <w:p w:rsidR="002B49A5" w:rsidRPr="00744900" w:rsidRDefault="002B49A5" w:rsidP="00744900">
      <w:pPr>
        <w:spacing w:line="360" w:lineRule="auto"/>
        <w:rPr>
          <w:rFonts w:ascii="Arial" w:hAnsi="Arial" w:cs="Arial"/>
          <w:sz w:val="24"/>
        </w:rPr>
      </w:pPr>
    </w:p>
    <w:p w:rsidR="00C06A4E" w:rsidRPr="00744900" w:rsidRDefault="00A432D7" w:rsidP="000361FB">
      <w:pPr>
        <w:spacing w:line="360" w:lineRule="auto"/>
        <w:ind w:firstLine="567"/>
        <w:jc w:val="both"/>
        <w:rPr>
          <w:rFonts w:ascii="Arial" w:hAnsi="Arial" w:cs="Arial"/>
          <w:sz w:val="24"/>
        </w:rPr>
      </w:pPr>
      <w:r w:rsidRPr="00744900">
        <w:rPr>
          <w:rFonts w:ascii="Arial" w:hAnsi="Arial" w:cs="Arial"/>
          <w:sz w:val="24"/>
        </w:rPr>
        <w:t>Os parâmetros</w:t>
      </w:r>
      <w:r w:rsidR="002B49A5" w:rsidRPr="00744900">
        <w:rPr>
          <w:rFonts w:ascii="Arial" w:hAnsi="Arial" w:cs="Arial"/>
          <w:sz w:val="24"/>
        </w:rPr>
        <w:t xml:space="preserve"> </w:t>
      </w:r>
      <w:r w:rsidR="002B49A5" w:rsidRPr="00744900">
        <w:rPr>
          <w:rFonts w:ascii="Arial" w:hAnsi="Arial" w:cs="Arial"/>
          <w:sz w:val="24"/>
          <w:lang w:val="en-US"/>
        </w:rPr>
        <w:t>β</w:t>
      </w:r>
      <w:r w:rsidR="002B49A5" w:rsidRPr="00744900">
        <w:rPr>
          <w:rFonts w:ascii="Arial" w:hAnsi="Arial" w:cs="Arial"/>
          <w:sz w:val="24"/>
        </w:rPr>
        <w:t xml:space="preserve">0, </w:t>
      </w:r>
      <w:r w:rsidR="002B49A5" w:rsidRPr="00744900">
        <w:rPr>
          <w:rFonts w:ascii="Arial" w:hAnsi="Arial" w:cs="Arial"/>
          <w:sz w:val="24"/>
          <w:lang w:val="en-US"/>
        </w:rPr>
        <w:t>β</w:t>
      </w:r>
      <w:r w:rsidR="002B49A5" w:rsidRPr="00744900">
        <w:rPr>
          <w:rFonts w:ascii="Arial" w:hAnsi="Arial" w:cs="Arial"/>
          <w:sz w:val="24"/>
        </w:rPr>
        <w:t xml:space="preserve">1, . . </w:t>
      </w:r>
      <w:r w:rsidR="002B49A5" w:rsidRPr="00744900">
        <w:rPr>
          <w:rFonts w:ascii="Arial" w:hAnsi="Arial" w:cs="Arial"/>
          <w:sz w:val="24"/>
          <w:lang w:val="en-US"/>
        </w:rPr>
        <w:t>β</w:t>
      </w:r>
      <w:r w:rsidR="002B49A5" w:rsidRPr="00744900">
        <w:rPr>
          <w:rFonts w:ascii="Arial" w:hAnsi="Arial" w:cs="Arial"/>
          <w:sz w:val="24"/>
        </w:rPr>
        <w:t>k</w:t>
      </w:r>
      <w:r w:rsidRPr="00744900">
        <w:rPr>
          <w:rFonts w:ascii="Arial" w:hAnsi="Arial" w:cs="Arial"/>
          <w:sz w:val="24"/>
        </w:rPr>
        <w:t xml:space="preserve"> neste modelo são denominados coeficientes de regressão parcial porque eles </w:t>
      </w:r>
      <w:r w:rsidR="00212453" w:rsidRPr="00744900">
        <w:rPr>
          <w:rFonts w:ascii="Arial" w:hAnsi="Arial" w:cs="Arial"/>
          <w:sz w:val="24"/>
        </w:rPr>
        <w:t xml:space="preserve">transmitem informações sobre o efeito em y do preditor que eles multiplicam, pois todos os outros preditores do modelo não mudam. </w:t>
      </w:r>
      <w:r w:rsidR="00782D5D" w:rsidRPr="00744900">
        <w:rPr>
          <w:rFonts w:ascii="Arial" w:hAnsi="Arial" w:cs="Arial"/>
          <w:sz w:val="24"/>
        </w:rPr>
        <w:t>No caso da série de dados ser temporal, o modelo regressivo pode ser escrito como:</w:t>
      </w:r>
    </w:p>
    <w:p w:rsidR="00BF1AC4" w:rsidRPr="00744900" w:rsidRDefault="00BF1AC4" w:rsidP="00744900">
      <w:pPr>
        <w:spacing w:line="360" w:lineRule="auto"/>
        <w:jc w:val="center"/>
        <w:rPr>
          <w:rFonts w:ascii="Arial" w:hAnsi="Arial" w:cs="Arial"/>
          <w:b/>
          <w:sz w:val="24"/>
        </w:rPr>
      </w:pPr>
      <w:r w:rsidRPr="00744900">
        <w:rPr>
          <w:rFonts w:ascii="Arial" w:hAnsi="Arial" w:cs="Arial"/>
          <w:b/>
          <w:sz w:val="24"/>
        </w:rPr>
        <w:t>y</w:t>
      </w:r>
      <w:r w:rsidRPr="00744900">
        <w:rPr>
          <w:rFonts w:ascii="Arial" w:hAnsi="Arial" w:cs="Arial"/>
          <w:b/>
          <w:sz w:val="24"/>
          <w:vertAlign w:val="subscript"/>
        </w:rPr>
        <w:t>t</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0</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1</w:t>
      </w:r>
      <w:r w:rsidRPr="00744900">
        <w:rPr>
          <w:rFonts w:ascii="Arial" w:hAnsi="Arial" w:cs="Arial"/>
          <w:b/>
          <w:sz w:val="24"/>
        </w:rPr>
        <w:t>x</w:t>
      </w:r>
      <w:r w:rsidRPr="00744900">
        <w:rPr>
          <w:rFonts w:ascii="Arial" w:hAnsi="Arial" w:cs="Arial"/>
          <w:b/>
          <w:sz w:val="24"/>
          <w:vertAlign w:val="subscript"/>
        </w:rPr>
        <w:t>t1</w:t>
      </w:r>
      <w:r w:rsidRPr="00744900">
        <w:rPr>
          <w:rFonts w:ascii="Arial" w:hAnsi="Arial" w:cs="Arial"/>
          <w:b/>
          <w:sz w:val="24"/>
        </w:rPr>
        <w:t xml:space="preserve"> + </w:t>
      </w:r>
      <w:r w:rsidRPr="00744900">
        <w:rPr>
          <w:rFonts w:ascii="Arial" w:hAnsi="Arial" w:cs="Arial"/>
          <w:b/>
          <w:sz w:val="24"/>
          <w:lang w:val="en-US"/>
        </w:rPr>
        <w:t>β</w:t>
      </w:r>
      <w:r w:rsidRPr="00744900">
        <w:rPr>
          <w:rFonts w:ascii="Arial" w:hAnsi="Arial" w:cs="Arial"/>
          <w:b/>
          <w:sz w:val="24"/>
          <w:vertAlign w:val="subscript"/>
        </w:rPr>
        <w:t>2</w:t>
      </w:r>
      <w:r w:rsidRPr="00744900">
        <w:rPr>
          <w:rFonts w:ascii="Arial" w:hAnsi="Arial" w:cs="Arial"/>
          <w:b/>
          <w:sz w:val="24"/>
        </w:rPr>
        <w:t>x</w:t>
      </w:r>
      <w:r w:rsidRPr="00744900">
        <w:rPr>
          <w:rFonts w:ascii="Arial" w:hAnsi="Arial" w:cs="Arial"/>
          <w:b/>
          <w:sz w:val="24"/>
          <w:vertAlign w:val="subscript"/>
        </w:rPr>
        <w:t>t2</w:t>
      </w:r>
      <w:r w:rsidRPr="00744900">
        <w:rPr>
          <w:rFonts w:ascii="Arial" w:hAnsi="Arial" w:cs="Arial"/>
          <w:b/>
          <w:sz w:val="24"/>
        </w:rPr>
        <w:t xml:space="preserve"> +· · ·+</w:t>
      </w:r>
      <w:r w:rsidRPr="00744900">
        <w:rPr>
          <w:rFonts w:ascii="Arial" w:hAnsi="Arial" w:cs="Arial"/>
          <w:b/>
          <w:sz w:val="24"/>
          <w:lang w:val="en-US"/>
        </w:rPr>
        <w:t>β</w:t>
      </w:r>
      <w:r w:rsidRPr="00744900">
        <w:rPr>
          <w:rFonts w:ascii="Arial" w:hAnsi="Arial" w:cs="Arial"/>
          <w:b/>
          <w:sz w:val="24"/>
          <w:vertAlign w:val="subscript"/>
        </w:rPr>
        <w:t>k</w:t>
      </w:r>
      <w:r w:rsidRPr="00744900">
        <w:rPr>
          <w:rFonts w:ascii="Arial" w:hAnsi="Arial" w:cs="Arial"/>
          <w:b/>
          <w:sz w:val="24"/>
        </w:rPr>
        <w:t>x</w:t>
      </w:r>
      <w:r w:rsidRPr="00744900">
        <w:rPr>
          <w:rFonts w:ascii="Arial" w:hAnsi="Arial" w:cs="Arial"/>
          <w:b/>
          <w:sz w:val="24"/>
          <w:vertAlign w:val="subscript"/>
        </w:rPr>
        <w:t>tk</w:t>
      </w:r>
      <w:r w:rsidRPr="00744900">
        <w:rPr>
          <w:rFonts w:ascii="Arial" w:hAnsi="Arial" w:cs="Arial"/>
          <w:b/>
          <w:sz w:val="24"/>
        </w:rPr>
        <w:t xml:space="preserve"> + </w:t>
      </w:r>
      <w:r w:rsidRPr="00744900">
        <w:rPr>
          <w:rFonts w:ascii="Arial" w:hAnsi="Arial" w:cs="Arial"/>
          <w:b/>
          <w:sz w:val="24"/>
          <w:lang w:val="en-US"/>
        </w:rPr>
        <w:t>ε</w:t>
      </w:r>
      <w:r w:rsidRPr="00744900">
        <w:rPr>
          <w:rFonts w:ascii="Arial" w:hAnsi="Arial" w:cs="Arial"/>
          <w:b/>
          <w:sz w:val="24"/>
          <w:vertAlign w:val="subscript"/>
        </w:rPr>
        <w:t>t</w:t>
      </w:r>
      <w:r w:rsidRPr="00744900">
        <w:rPr>
          <w:rFonts w:ascii="Arial" w:hAnsi="Arial" w:cs="Arial"/>
          <w:b/>
          <w:sz w:val="24"/>
        </w:rPr>
        <w:t xml:space="preserve"> , t = 1, 2, . . . , T</w:t>
      </w:r>
    </w:p>
    <w:p w:rsidR="00782D5D" w:rsidRPr="00744900" w:rsidRDefault="003D2940" w:rsidP="00744900">
      <w:pPr>
        <w:spacing w:line="360" w:lineRule="auto"/>
        <w:jc w:val="both"/>
        <w:rPr>
          <w:rFonts w:ascii="Arial" w:hAnsi="Arial" w:cs="Arial"/>
          <w:sz w:val="24"/>
        </w:rPr>
      </w:pPr>
      <w:r w:rsidRPr="00744900">
        <w:rPr>
          <w:rFonts w:ascii="Arial" w:hAnsi="Arial" w:cs="Arial"/>
          <w:sz w:val="24"/>
        </w:rPr>
        <w:t>onde as variáveis preditoras são séries temporais</w:t>
      </w:r>
      <w:r w:rsidR="00901A73" w:rsidRPr="00744900">
        <w:rPr>
          <w:rFonts w:ascii="Arial" w:hAnsi="Arial" w:cs="Arial"/>
          <w:sz w:val="24"/>
        </w:rPr>
        <w:t xml:space="preserve"> e T representa a última observação.</w:t>
      </w:r>
    </w:p>
    <w:p w:rsidR="00901A73" w:rsidRPr="00744900" w:rsidRDefault="00901A73" w:rsidP="000361FB">
      <w:pPr>
        <w:spacing w:line="360" w:lineRule="auto"/>
        <w:ind w:firstLine="567"/>
        <w:jc w:val="both"/>
        <w:rPr>
          <w:rFonts w:ascii="Arial" w:hAnsi="Arial" w:cs="Arial"/>
          <w:b/>
          <w:sz w:val="24"/>
        </w:rPr>
      </w:pPr>
      <w:r w:rsidRPr="00744900">
        <w:rPr>
          <w:rFonts w:ascii="Arial" w:hAnsi="Arial" w:cs="Arial"/>
          <w:sz w:val="24"/>
        </w:rPr>
        <w:t xml:space="preserve">Para estimar os parâmetros </w:t>
      </w:r>
      <w:r w:rsidRPr="00744900">
        <w:rPr>
          <w:rFonts w:ascii="Arial" w:hAnsi="Arial" w:cs="Arial"/>
          <w:sz w:val="24"/>
          <w:lang w:val="en-US"/>
        </w:rPr>
        <w:t>β</w:t>
      </w:r>
      <w:r w:rsidRPr="00744900">
        <w:rPr>
          <w:rFonts w:ascii="Arial" w:hAnsi="Arial" w:cs="Arial"/>
          <w:sz w:val="24"/>
        </w:rPr>
        <w:t xml:space="preserve">0, </w:t>
      </w:r>
      <w:r w:rsidRPr="00744900">
        <w:rPr>
          <w:rFonts w:ascii="Arial" w:hAnsi="Arial" w:cs="Arial"/>
          <w:sz w:val="24"/>
          <w:lang w:val="en-US"/>
        </w:rPr>
        <w:t>β</w:t>
      </w:r>
      <w:r w:rsidRPr="00744900">
        <w:rPr>
          <w:rFonts w:ascii="Arial" w:hAnsi="Arial" w:cs="Arial"/>
          <w:sz w:val="24"/>
        </w:rPr>
        <w:t xml:space="preserve">1, . . . , </w:t>
      </w:r>
      <w:r w:rsidRPr="00744900">
        <w:rPr>
          <w:rFonts w:ascii="Arial" w:hAnsi="Arial" w:cs="Arial"/>
          <w:sz w:val="24"/>
          <w:lang w:val="en-US"/>
        </w:rPr>
        <w:t>β</w:t>
      </w:r>
      <w:r w:rsidRPr="00744900">
        <w:rPr>
          <w:rFonts w:ascii="Arial" w:hAnsi="Arial" w:cs="Arial"/>
          <w:sz w:val="24"/>
        </w:rPr>
        <w:t>k em um modelo de regressão linear</w:t>
      </w:r>
      <w:r w:rsidR="00C35B50" w:rsidRPr="00744900">
        <w:rPr>
          <w:rFonts w:ascii="Arial" w:hAnsi="Arial" w:cs="Arial"/>
          <w:sz w:val="24"/>
        </w:rPr>
        <w:t xml:space="preserve">, utiliza-se o </w:t>
      </w:r>
      <w:r w:rsidR="00C35B50" w:rsidRPr="00744900">
        <w:rPr>
          <w:rFonts w:ascii="Arial" w:hAnsi="Arial" w:cs="Arial"/>
          <w:b/>
          <w:sz w:val="24"/>
        </w:rPr>
        <w:t>método dos mínimos quadrados</w:t>
      </w:r>
      <w:r w:rsidR="003F78F0" w:rsidRPr="00744900">
        <w:rPr>
          <w:rFonts w:ascii="Arial" w:hAnsi="Arial" w:cs="Arial"/>
          <w:b/>
          <w:sz w:val="24"/>
        </w:rPr>
        <w:t>.</w:t>
      </w:r>
    </w:p>
    <w:p w:rsidR="00AE6444" w:rsidRPr="00744900" w:rsidRDefault="004A567D" w:rsidP="000361FB">
      <w:pPr>
        <w:spacing w:line="360" w:lineRule="auto"/>
        <w:ind w:firstLine="567"/>
        <w:jc w:val="both"/>
        <w:rPr>
          <w:rFonts w:ascii="Arial" w:eastAsiaTheme="minorEastAsia" w:hAnsi="Arial" w:cs="Arial"/>
          <w:sz w:val="24"/>
        </w:rPr>
      </w:pPr>
      <w:r w:rsidRPr="00744900">
        <w:rPr>
          <w:rFonts w:ascii="Arial" w:hAnsi="Arial" w:cs="Arial"/>
          <w:sz w:val="24"/>
        </w:rPr>
        <w:t xml:space="preserve">Antes de utilizar o método dos mínimos quadrados para determinar os parâmetros, é necessário identificar maneiras de se avaliar se o resultado obtido pelo método é satisfatório. </w:t>
      </w:r>
      <w:r w:rsidR="00AE6444" w:rsidRPr="00744900">
        <w:rPr>
          <w:rFonts w:ascii="Arial" w:eastAsiaTheme="minorEastAsia" w:hAnsi="Arial" w:cs="Arial"/>
          <w:sz w:val="24"/>
        </w:rPr>
        <w:t>A avaliação do desempenho de uma técnica de previsão para um modelo de série temporal deve levar em consideração o significado do desempenho. Existem muitas medidas estatísticas que descrevem o quão bem o modelo se ajusta aos dados amostrais. Essa abordagem de ajuste usa o valor residual e não reflete realmente a capacidade da técnica de previsão para prever satisfatoriamente as observações futuras. Neste trabalho a acurácia das previsões futuras e não o melhor ajuste do modelo é mais importante para avaliar o modelo.</w:t>
      </w:r>
      <w:r w:rsidR="00AE6444" w:rsidRPr="00744900">
        <w:rPr>
          <w:rFonts w:ascii="Arial" w:eastAsiaTheme="minorEastAsia" w:hAnsi="Arial" w:cs="Arial"/>
          <w:sz w:val="24"/>
        </w:rPr>
        <w:fldChar w:fldCharType="begin" w:fldLock="1"/>
      </w:r>
      <w:r w:rsidR="00512DD7">
        <w:rPr>
          <w:rFonts w:ascii="Arial" w:eastAsiaTheme="minorEastAsia" w:hAnsi="Arial" w:cs="Arial"/>
          <w:sz w:val="24"/>
        </w:rPr>
        <w:instrText>ADDIN CSL_CITATION {"citationItems":[{"id":"ITEM-1","itemData":{"ISBN":"9780471653974","author":[{"dropping-particle":"","family":"Montgomery","given":"Douglas C.; Jennings Cheryl L.; Kulahci Murat;","non-dropping-particle":"","parse-names":false,"suffix":""}],"container-title":"Wiley","id":"ITEM-1","issued":{"date-parts":[["2008"]]},"title":"Introduction to Time Series Analysis and Forecasting","type":"book"},"uris":["http://www.mendeley.com/documents/?uuid=71ce6861-2b51-4e8d-95d7-4ffa3fd51b05"]}],"mendeley":{"formattedCitation":"(MONTGOMERY, 2008)","plainTextFormattedCitation":"(MONTGOMERY, 2008)","previouslyFormattedCitation":"(MONTGOMERY, 2008)"},"properties":{"noteIndex":0},"schema":"https://github.com/citation-style-language/schema/raw/master/csl-citation.json"}</w:instrText>
      </w:r>
      <w:r w:rsidR="00AE6444" w:rsidRPr="00744900">
        <w:rPr>
          <w:rFonts w:ascii="Arial" w:eastAsiaTheme="minorEastAsia" w:hAnsi="Arial" w:cs="Arial"/>
          <w:sz w:val="24"/>
        </w:rPr>
        <w:fldChar w:fldCharType="separate"/>
      </w:r>
      <w:r w:rsidR="000C739A" w:rsidRPr="000C739A">
        <w:rPr>
          <w:rFonts w:ascii="Arial" w:eastAsiaTheme="minorEastAsia" w:hAnsi="Arial" w:cs="Arial"/>
          <w:noProof/>
          <w:sz w:val="24"/>
        </w:rPr>
        <w:t>(MONTGOMERY, 2008)</w:t>
      </w:r>
      <w:r w:rsidR="00AE6444" w:rsidRPr="00744900">
        <w:rPr>
          <w:rFonts w:ascii="Arial" w:eastAsiaTheme="minorEastAsia" w:hAnsi="Arial" w:cs="Arial"/>
          <w:sz w:val="24"/>
        </w:rPr>
        <w:fldChar w:fldCharType="end"/>
      </w:r>
    </w:p>
    <w:p w:rsidR="00F94CAE" w:rsidRPr="00744900" w:rsidRDefault="00127A0F" w:rsidP="000361FB">
      <w:pPr>
        <w:spacing w:line="360" w:lineRule="auto"/>
        <w:ind w:firstLine="567"/>
        <w:jc w:val="both"/>
        <w:rPr>
          <w:rFonts w:ascii="Arial" w:hAnsi="Arial" w:cs="Arial"/>
          <w:sz w:val="24"/>
        </w:rPr>
      </w:pPr>
      <w:r w:rsidRPr="00744900">
        <w:rPr>
          <w:rFonts w:ascii="Arial" w:hAnsi="Arial" w:cs="Arial"/>
          <w:sz w:val="24"/>
        </w:rPr>
        <w:t xml:space="preserve">O erro mais comum a ser avaliado é o </w:t>
      </w:r>
      <w:r w:rsidRPr="00744900">
        <w:rPr>
          <w:rFonts w:ascii="Arial" w:hAnsi="Arial" w:cs="Arial"/>
          <w:b/>
          <w:sz w:val="24"/>
        </w:rPr>
        <w:t>Erro Quadrático Médio(Mean Squared Error ou MSE)</w:t>
      </w:r>
      <w:r w:rsidRPr="00744900">
        <w:rPr>
          <w:rFonts w:ascii="Arial" w:hAnsi="Arial" w:cs="Arial"/>
          <w:sz w:val="24"/>
        </w:rPr>
        <w:t>, que pode ser obtido por</w:t>
      </w:r>
      <w:r w:rsidR="004A0929" w:rsidRPr="00744900">
        <w:rPr>
          <w:rFonts w:ascii="Arial" w:hAnsi="Arial" w:cs="Arial"/>
          <w:sz w:val="24"/>
        </w:rPr>
        <w:fldChar w:fldCharType="begin" w:fldLock="1"/>
      </w:r>
      <w:r w:rsidR="00512DD7">
        <w:rPr>
          <w:rFonts w:ascii="Arial" w:hAnsi="Arial" w:cs="Arial"/>
          <w:sz w:val="24"/>
        </w:rPr>
        <w:instrText>ADDIN CSL_CITATION {"citationItems":[{"id":"ITEM-1","itemData":{"ISBN":"9781402091179","author":[{"dropping-particle":"","family":"Haupt","given":"Sue Ellen;","non-dropping-particle":"","parse-names":false,"suffix":""},{"dropping-particle":"","family":"Pasini","given":"Antonello;","non-dropping-particle":"","parse-names":false,"suffix":""},{"dropping-particle":"","family":"Marzban","given":"Caren;","non-dropping-particle":"","parse-names":false,"suffix":""}],"id":"ITEM-1","issued":{"date-parts":[["2009"]]},"number-of-pages":"416","publisher":"Springer","title":"Artificial Intelligence Methods in the Environmental Sciences","type":"book"},"uris":["http://www.mendeley.com/documents/?uuid=4c5aa04c-91c7-4e79-bd8a-397acc1574c1"]}],"mendeley":{"formattedCitation":"(HAUPT; PASINI; MARZBAN, 2009)","plainTextFormattedCitation":"(HAUPT; PASINI; MARZBAN, 2009)","previouslyFormattedCitation":"(HAUPT; PASINI; MARZBAN, 2009)"},"properties":{"noteIndex":0},"schema":"https://github.com/citation-style-language/schema/raw/master/csl-citation.json"}</w:instrText>
      </w:r>
      <w:r w:rsidR="004A0929" w:rsidRPr="00744900">
        <w:rPr>
          <w:rFonts w:ascii="Arial" w:hAnsi="Arial" w:cs="Arial"/>
          <w:sz w:val="24"/>
        </w:rPr>
        <w:fldChar w:fldCharType="separate"/>
      </w:r>
      <w:r w:rsidR="000C739A" w:rsidRPr="000C739A">
        <w:rPr>
          <w:rFonts w:ascii="Arial" w:hAnsi="Arial" w:cs="Arial"/>
          <w:noProof/>
          <w:sz w:val="24"/>
        </w:rPr>
        <w:t>(HAUPT; PASINI; MARZBAN, 2009)</w:t>
      </w:r>
      <w:r w:rsidR="004A0929" w:rsidRPr="00744900">
        <w:rPr>
          <w:rFonts w:ascii="Arial" w:hAnsi="Arial" w:cs="Arial"/>
          <w:sz w:val="24"/>
        </w:rPr>
        <w:fldChar w:fldCharType="end"/>
      </w:r>
      <w:r w:rsidRPr="00744900">
        <w:rPr>
          <w:rFonts w:ascii="Arial" w:hAnsi="Arial" w:cs="Arial"/>
          <w:sz w:val="24"/>
        </w:rPr>
        <w:t>:</w:t>
      </w:r>
    </w:p>
    <w:p w:rsidR="00E225A8" w:rsidRPr="00744900" w:rsidRDefault="004A567D" w:rsidP="000361FB">
      <w:pPr>
        <w:spacing w:line="360" w:lineRule="auto"/>
        <w:ind w:firstLine="567"/>
        <w:rPr>
          <w:rFonts w:ascii="Arial" w:eastAsiaTheme="minorEastAsia" w:hAnsi="Arial" w:cs="Arial"/>
          <w:sz w:val="24"/>
        </w:rPr>
      </w:pPr>
      <m:oMathPara>
        <m:oMath>
          <m:r>
            <w:rPr>
              <w:rFonts w:ascii="Cambria Math" w:hAnsi="Cambria Math" w:cs="Arial"/>
              <w:sz w:val="24"/>
            </w:rPr>
            <m:t>MSE</m:t>
          </m:r>
          <m:r>
            <w:rPr>
              <w:rFonts w:ascii="Cambria Math" w:hAnsi="Cambria Math" w:cs="Arial"/>
              <w:sz w:val="24"/>
              <w:lang w:val="en-US"/>
            </w:rPr>
            <m:t>=</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sSup>
                <m:sSupPr>
                  <m:ctrlPr>
                    <w:rPr>
                      <w:rFonts w:ascii="Cambria Math" w:hAnsi="Cambria Math" w:cs="Arial"/>
                      <w:i/>
                      <w:sz w:val="24"/>
                    </w:rPr>
                  </m:ctrlPr>
                </m:sSupPr>
                <m:e>
                  <m:sSub>
                    <m:sSubPr>
                      <m:ctrlPr>
                        <w:rPr>
                          <w:rFonts w:ascii="Cambria Math" w:hAnsi="Cambria Math" w:cs="Arial"/>
                          <w:i/>
                          <w:sz w:val="24"/>
                        </w:rPr>
                      </m:ctrlPr>
                    </m:sSubPr>
                    <m:e>
                      <m:r>
                        <w:rPr>
                          <w:rFonts w:ascii="Cambria Math" w:hAnsi="Cambria Math" w:cs="Arial"/>
                          <w:sz w:val="24"/>
                        </w:rPr>
                        <m:t>ϵ</m:t>
                      </m:r>
                    </m:e>
                    <m:sub>
                      <m:r>
                        <w:rPr>
                          <w:rFonts w:ascii="Cambria Math" w:hAnsi="Cambria Math" w:cs="Arial"/>
                          <w:sz w:val="24"/>
                        </w:rPr>
                        <m:t>i</m:t>
                      </m:r>
                    </m:sub>
                  </m:sSub>
                </m:e>
                <m:sup>
                  <m:r>
                    <w:rPr>
                      <w:rFonts w:ascii="Cambria Math" w:hAnsi="Cambria Math" w:cs="Arial"/>
                      <w:sz w:val="24"/>
                      <w:lang w:val="en-US"/>
                    </w:rPr>
                    <m:t>2</m:t>
                  </m:r>
                </m:sup>
              </m:sSup>
            </m:e>
          </m:nary>
        </m:oMath>
      </m:oMathPara>
    </w:p>
    <w:p w:rsidR="004762F7" w:rsidRPr="00744900" w:rsidRDefault="00AE6444" w:rsidP="000361FB">
      <w:pPr>
        <w:spacing w:line="360" w:lineRule="auto"/>
        <w:ind w:firstLine="567"/>
        <w:jc w:val="both"/>
        <w:rPr>
          <w:rFonts w:ascii="Arial" w:hAnsi="Arial" w:cs="Arial"/>
          <w:sz w:val="24"/>
        </w:rPr>
      </w:pPr>
      <w:r w:rsidRPr="00744900">
        <w:rPr>
          <w:rFonts w:ascii="Arial" w:hAnsi="Arial" w:cs="Arial"/>
          <w:sz w:val="24"/>
        </w:rPr>
        <w:t>O erro quadrático médio (ou MSE) mede a variabilidade nos erros de previsão.</w:t>
      </w:r>
      <w:r w:rsidRPr="00744900">
        <w:rPr>
          <w:rFonts w:ascii="Arial" w:hAnsi="Arial" w:cs="Arial"/>
          <w:sz w:val="24"/>
        </w:rPr>
        <w:fldChar w:fldCharType="begin" w:fldLock="1"/>
      </w:r>
      <w:r w:rsidR="00512DD7">
        <w:rPr>
          <w:rFonts w:ascii="Arial" w:hAnsi="Arial" w:cs="Arial"/>
          <w:sz w:val="24"/>
        </w:rPr>
        <w:instrText>ADDIN CSL_CITATION {"citationItems":[{"id":"ITEM-1","itemData":{"ISBN":"9780471653974","author":[{"dropping-particle":"","family":"Montgomery","given":"Douglas C.; Jennings Cheryl L.; Kulahci Murat;","non-dropping-particle":"","parse-names":false,"suffix":""}],"container-title":"Wiley","id":"ITEM-1","issued":{"date-parts":[["2008"]]},"title":"Introduction to Time Series Analysis and Forecasting","type":"book"},"uris":["http://www.mendeley.com/documents/?uuid=71ce6861-2b51-4e8d-95d7-4ffa3fd51b05"]}],"mendeley":{"formattedCitation":"(MONTGOMERY, 2008)","plainTextFormattedCitation":"(MONTGOMERY, 2008)","previouslyFormattedCitation":"(MONTGOMERY, 2008)"},"properties":{"noteIndex":0},"schema":"https://github.com/citation-style-language/schema/raw/master/csl-citation.json"}</w:instrText>
      </w:r>
      <w:r w:rsidRPr="00744900">
        <w:rPr>
          <w:rFonts w:ascii="Arial" w:hAnsi="Arial" w:cs="Arial"/>
          <w:sz w:val="24"/>
        </w:rPr>
        <w:fldChar w:fldCharType="separate"/>
      </w:r>
      <w:r w:rsidR="000C739A" w:rsidRPr="000C739A">
        <w:rPr>
          <w:rFonts w:ascii="Arial" w:hAnsi="Arial" w:cs="Arial"/>
          <w:noProof/>
          <w:sz w:val="24"/>
        </w:rPr>
        <w:t>(MONTGOMERY, 2008)</w:t>
      </w:r>
      <w:r w:rsidRPr="00744900">
        <w:rPr>
          <w:rFonts w:ascii="Arial" w:hAnsi="Arial" w:cs="Arial"/>
          <w:sz w:val="24"/>
        </w:rPr>
        <w:fldChar w:fldCharType="end"/>
      </w:r>
    </w:p>
    <w:p w:rsidR="00EA349E" w:rsidRPr="00744900" w:rsidRDefault="007338A0" w:rsidP="000361FB">
      <w:pPr>
        <w:spacing w:line="360" w:lineRule="auto"/>
        <w:ind w:firstLine="567"/>
        <w:rPr>
          <w:rFonts w:ascii="Arial" w:eastAsiaTheme="minorEastAsia" w:hAnsi="Arial" w:cs="Arial"/>
          <w:sz w:val="24"/>
        </w:rPr>
      </w:pPr>
      <m:oMathPara>
        <m:oMath>
          <m:r>
            <w:rPr>
              <w:rFonts w:ascii="Cambria Math" w:hAnsi="Cambria Math" w:cs="Arial"/>
              <w:sz w:val="24"/>
            </w:rPr>
            <m:t>MSE(α,β)</m:t>
          </m:r>
          <m:r>
            <w:rPr>
              <w:rFonts w:ascii="Cambria Math" w:hAnsi="Cambria Math" w:cs="Arial"/>
              <w:sz w:val="24"/>
              <w:lang w:val="en-US"/>
            </w:rPr>
            <m:t>=</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 α-β</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e>
                <m:sup>
                  <m:r>
                    <w:rPr>
                      <w:rFonts w:ascii="Cambria Math" w:hAnsi="Cambria Math" w:cs="Arial"/>
                      <w:sz w:val="24"/>
                      <w:lang w:val="en-US"/>
                    </w:rPr>
                    <m:t>2</m:t>
                  </m:r>
                </m:sup>
              </m:sSup>
            </m:e>
          </m:nary>
        </m:oMath>
      </m:oMathPara>
    </w:p>
    <w:p w:rsidR="007338A0" w:rsidRPr="00744900" w:rsidRDefault="00987D96" w:rsidP="000361FB">
      <w:pPr>
        <w:spacing w:line="360" w:lineRule="auto"/>
        <w:ind w:firstLine="567"/>
        <w:rPr>
          <w:rFonts w:ascii="Arial" w:eastAsiaTheme="minorEastAsia" w:hAnsi="Arial" w:cs="Arial"/>
          <w:sz w:val="24"/>
        </w:rPr>
      </w:pPr>
      <m:oMathPara>
        <m:oMath>
          <m:f>
            <m:fPr>
              <m:ctrlPr>
                <w:rPr>
                  <w:rFonts w:ascii="Cambria Math" w:hAnsi="Cambria Math" w:cs="Arial"/>
                  <w:i/>
                  <w:sz w:val="24"/>
                </w:rPr>
              </m:ctrlPr>
            </m:fPr>
            <m:num>
              <m:r>
                <w:rPr>
                  <w:rFonts w:ascii="Cambria Math" w:hAnsi="Cambria Math" w:cs="Arial"/>
                  <w:sz w:val="24"/>
                </w:rPr>
                <m:t>∂MSE</m:t>
              </m:r>
            </m:num>
            <m:den>
              <m:r>
                <w:rPr>
                  <w:rFonts w:ascii="Cambria Math" w:hAnsi="Cambria Math" w:cs="Arial"/>
                  <w:sz w:val="24"/>
                </w:rPr>
                <m:t>∂α</m:t>
              </m:r>
            </m:den>
          </m:f>
          <m:r>
            <w:rPr>
              <w:rFonts w:ascii="Cambria Math" w:hAnsi="Cambria Math" w:cs="Arial"/>
              <w:sz w:val="24"/>
              <w:lang w:val="en-US"/>
            </w:rPr>
            <m:t>=-</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 α-β</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e>
          </m:nary>
        </m:oMath>
      </m:oMathPara>
    </w:p>
    <w:p w:rsidR="007338A0" w:rsidRPr="00744900" w:rsidRDefault="00987D96" w:rsidP="000361FB">
      <w:pPr>
        <w:spacing w:line="360" w:lineRule="auto"/>
        <w:ind w:firstLine="567"/>
        <w:rPr>
          <w:rFonts w:ascii="Arial" w:hAnsi="Arial" w:cs="Arial"/>
          <w:sz w:val="24"/>
        </w:rPr>
      </w:pPr>
      <m:oMathPara>
        <m:oMath>
          <m:f>
            <m:fPr>
              <m:ctrlPr>
                <w:rPr>
                  <w:rFonts w:ascii="Cambria Math" w:hAnsi="Cambria Math" w:cs="Arial"/>
                  <w:i/>
                  <w:sz w:val="24"/>
                </w:rPr>
              </m:ctrlPr>
            </m:fPr>
            <m:num>
              <m:r>
                <w:rPr>
                  <w:rFonts w:ascii="Cambria Math" w:hAnsi="Cambria Math" w:cs="Arial"/>
                  <w:sz w:val="24"/>
                </w:rPr>
                <m:t>∂MSE</m:t>
              </m:r>
            </m:num>
            <m:den>
              <m:r>
                <w:rPr>
                  <w:rFonts w:ascii="Cambria Math" w:hAnsi="Cambria Math" w:cs="Arial"/>
                  <w:sz w:val="24"/>
                </w:rPr>
                <m:t>∂β</m:t>
              </m:r>
            </m:den>
          </m:f>
          <m:r>
            <w:rPr>
              <w:rFonts w:ascii="Cambria Math" w:hAnsi="Cambria Math" w:cs="Arial"/>
              <w:sz w:val="24"/>
              <w:lang w:val="en-US"/>
            </w:rPr>
            <m:t>=-2</m:t>
          </m:r>
          <m:f>
            <m:fPr>
              <m:ctrlPr>
                <w:rPr>
                  <w:rFonts w:ascii="Cambria Math" w:hAnsi="Cambria Math" w:cs="Arial"/>
                  <w:i/>
                  <w:sz w:val="24"/>
                </w:rPr>
              </m:ctrlPr>
            </m:fPr>
            <m:num>
              <m:r>
                <w:rPr>
                  <w:rFonts w:ascii="Cambria Math" w:hAnsi="Cambria Math" w:cs="Arial"/>
                  <w:sz w:val="24"/>
                  <w:lang w:val="en-US"/>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m:t>
              </m:r>
              <m:r>
                <w:rPr>
                  <w:rFonts w:ascii="Cambria Math" w:hAnsi="Cambria Math" w:cs="Arial"/>
                  <w:sz w:val="24"/>
                  <w:lang w:val="en-US"/>
                </w:rPr>
                <m:t>=1</m:t>
              </m:r>
            </m:sub>
            <m:sup>
              <m:r>
                <w:rPr>
                  <w:rFonts w:ascii="Cambria Math" w:hAnsi="Cambria Math" w:cs="Arial"/>
                  <w:sz w:val="24"/>
                </w:rPr>
                <m:t>n</m:t>
              </m:r>
            </m:sup>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 α-β</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nary>
        </m:oMath>
      </m:oMathPara>
    </w:p>
    <w:p w:rsidR="00EA349E" w:rsidRPr="00744900" w:rsidRDefault="00EA349E" w:rsidP="000361FB">
      <w:pPr>
        <w:spacing w:line="360" w:lineRule="auto"/>
        <w:ind w:firstLine="567"/>
        <w:jc w:val="both"/>
        <w:rPr>
          <w:rFonts w:ascii="Arial" w:eastAsiaTheme="minorEastAsia" w:hAnsi="Arial" w:cs="Arial"/>
          <w:sz w:val="24"/>
        </w:rPr>
      </w:pPr>
    </w:p>
    <w:p w:rsidR="008A504A" w:rsidRPr="00744900" w:rsidRDefault="00E225A8" w:rsidP="000361FB">
      <w:pPr>
        <w:spacing w:line="360" w:lineRule="auto"/>
        <w:ind w:firstLine="567"/>
        <w:jc w:val="both"/>
        <w:rPr>
          <w:rFonts w:ascii="Arial" w:hAnsi="Arial" w:cs="Arial"/>
          <w:sz w:val="24"/>
        </w:rPr>
      </w:pPr>
      <w:r w:rsidRPr="00744900">
        <w:rPr>
          <w:rFonts w:ascii="Arial" w:hAnsi="Arial" w:cs="Arial"/>
          <w:sz w:val="24"/>
        </w:rPr>
        <w:t>Os valores de α e β que tornam zero essas derivadas são chamados de estimativas dos mínimos quadrados ordiná</w:t>
      </w:r>
      <w:r w:rsidR="005C7BCD" w:rsidRPr="00744900">
        <w:rPr>
          <w:rFonts w:ascii="Arial" w:hAnsi="Arial" w:cs="Arial"/>
          <w:sz w:val="24"/>
        </w:rPr>
        <w:t xml:space="preserve">rios (OLS) e são denominados </w:t>
      </w:r>
      <m:oMath>
        <m:acc>
          <m:accPr>
            <m:ctrlPr>
              <w:rPr>
                <w:rFonts w:ascii="Cambria Math" w:hAnsi="Cambria Math" w:cs="Arial"/>
                <w:i/>
                <w:sz w:val="24"/>
              </w:rPr>
            </m:ctrlPr>
          </m:accPr>
          <m:e>
            <m:r>
              <w:rPr>
                <w:rFonts w:ascii="Cambria Math" w:hAnsi="Cambria Math" w:cs="Arial"/>
                <w:sz w:val="24"/>
              </w:rPr>
              <m:t>α</m:t>
            </m:r>
          </m:e>
        </m:acc>
      </m:oMath>
      <w:r w:rsidRPr="00744900">
        <w:rPr>
          <w:rFonts w:ascii="Arial" w:hAnsi="Arial" w:cs="Arial"/>
          <w:sz w:val="24"/>
        </w:rPr>
        <w:t xml:space="preserve"> e</w:t>
      </w:r>
      <w:r w:rsidR="005C7BCD" w:rsidRPr="00744900">
        <w:rPr>
          <w:rFonts w:ascii="Arial" w:hAnsi="Arial" w:cs="Arial"/>
          <w:sz w:val="24"/>
        </w:rPr>
        <w:t xml:space="preserve"> </w:t>
      </w:r>
      <m:oMath>
        <m:acc>
          <m:accPr>
            <m:ctrlPr>
              <w:rPr>
                <w:rFonts w:ascii="Cambria Math" w:hAnsi="Cambria Math" w:cs="Arial"/>
                <w:i/>
                <w:sz w:val="24"/>
              </w:rPr>
            </m:ctrlPr>
          </m:accPr>
          <m:e>
            <m:r>
              <w:rPr>
                <w:rFonts w:ascii="Cambria Math" w:hAnsi="Cambria Math" w:cs="Arial"/>
                <w:sz w:val="24"/>
              </w:rPr>
              <m:t>β</m:t>
            </m:r>
          </m:e>
        </m:acc>
      </m:oMath>
      <w:r w:rsidRPr="00744900">
        <w:rPr>
          <w:rFonts w:ascii="Arial" w:hAnsi="Arial" w:cs="Arial"/>
          <w:sz w:val="24"/>
        </w:rPr>
        <w:t>.</w:t>
      </w:r>
      <w:r w:rsidR="00212453" w:rsidRPr="00744900">
        <w:rPr>
          <w:rFonts w:ascii="Arial" w:hAnsi="Arial" w:cs="Arial"/>
          <w:sz w:val="24"/>
        </w:rPr>
        <w:fldChar w:fldCharType="begin" w:fldLock="1"/>
      </w:r>
      <w:r w:rsidR="00512DD7">
        <w:rPr>
          <w:rFonts w:ascii="Arial" w:hAnsi="Arial" w:cs="Arial"/>
          <w:sz w:val="24"/>
        </w:rPr>
        <w:instrText>ADDIN CSL_CITATION {"citationItems":[{"id":"ITEM-1","itemData":{"ISBN":"9781402091179","author":[{"dropping-particle":"","family":"Haupt","given":"Sue Ellen;","non-dropping-particle":"","parse-names":false,"suffix":""},{"dropping-particle":"","family":"Pasini","given":"Antonello;","non-dropping-particle":"","parse-names":false,"suffix":""},{"dropping-particle":"","family":"Marzban","given":"Caren;","non-dropping-particle":"","parse-names":false,"suffix":""}],"id":"ITEM-1","issued":{"date-parts":[["2009"]]},"number-of-pages":"416","publisher":"Springer","title":"Artificial Intelligence Methods in the Environmental Sciences","type":"book"},"uris":["http://www.mendeley.com/documents/?uuid=4c5aa04c-91c7-4e79-bd8a-397acc1574c1"]}],"mendeley":{"formattedCitation":"(HAUPT; PASINI; MARZBAN, 2009)","plainTextFormattedCitation":"(HAUPT; PASINI; MARZBAN, 2009)","previouslyFormattedCitation":"(HAUPT; PASINI; MARZBAN, 2009)"},"properties":{"noteIndex":0},"schema":"https://github.com/citation-style-language/schema/raw/master/csl-citation.json"}</w:instrText>
      </w:r>
      <w:r w:rsidR="00212453" w:rsidRPr="00744900">
        <w:rPr>
          <w:rFonts w:ascii="Arial" w:hAnsi="Arial" w:cs="Arial"/>
          <w:sz w:val="24"/>
        </w:rPr>
        <w:fldChar w:fldCharType="separate"/>
      </w:r>
      <w:r w:rsidR="000C739A" w:rsidRPr="000C739A">
        <w:rPr>
          <w:rFonts w:ascii="Arial" w:hAnsi="Arial" w:cs="Arial"/>
          <w:noProof/>
          <w:sz w:val="24"/>
        </w:rPr>
        <w:t>(HAUPT; PASINI; MARZBAN, 2009)</w:t>
      </w:r>
      <w:r w:rsidR="00212453" w:rsidRPr="00744900">
        <w:rPr>
          <w:rFonts w:ascii="Arial" w:hAnsi="Arial" w:cs="Arial"/>
          <w:sz w:val="24"/>
        </w:rPr>
        <w:fldChar w:fldCharType="end"/>
      </w:r>
    </w:p>
    <w:p w:rsidR="008A504A" w:rsidRPr="00744900" w:rsidRDefault="00431C5F" w:rsidP="000361FB">
      <w:pPr>
        <w:spacing w:line="360" w:lineRule="auto"/>
        <w:ind w:firstLine="567"/>
        <w:rPr>
          <w:rFonts w:ascii="Arial" w:eastAsiaTheme="minorEastAsia" w:hAnsi="Arial" w:cs="Arial"/>
          <w:sz w:val="24"/>
        </w:rPr>
      </w:pPr>
      <m:oMathPara>
        <m:oMath>
          <m:r>
            <w:rPr>
              <w:rFonts w:ascii="Cambria Math" w:hAnsi="Cambria Math" w:cs="Arial"/>
              <w:sz w:val="24"/>
            </w:rPr>
            <m:t xml:space="preserve"> </m:t>
          </m:r>
          <m:acc>
            <m:accPr>
              <m:chr m:val="̅"/>
              <m:ctrlPr>
                <w:rPr>
                  <w:rFonts w:ascii="Cambria Math" w:hAnsi="Cambria Math" w:cs="Arial"/>
                  <w:i/>
                  <w:sz w:val="24"/>
                </w:rPr>
              </m:ctrlPr>
            </m:accPr>
            <m:e>
              <m:r>
                <w:rPr>
                  <w:rFonts w:ascii="Cambria Math" w:hAnsi="Cambria Math" w:cs="Arial"/>
                  <w:sz w:val="24"/>
                </w:rPr>
                <m:t>xy</m:t>
              </m:r>
            </m:e>
          </m:acc>
          <m:r>
            <w:rPr>
              <w:rFonts w:ascii="Cambria Math" w:hAnsi="Cambria Math" w:cs="Arial"/>
              <w:sz w:val="24"/>
            </w:rPr>
            <m:t>-</m:t>
          </m:r>
          <m:acc>
            <m:accPr>
              <m:ctrlPr>
                <w:rPr>
                  <w:rFonts w:ascii="Cambria Math" w:hAnsi="Cambria Math" w:cs="Arial"/>
                  <w:i/>
                  <w:sz w:val="24"/>
                </w:rPr>
              </m:ctrlPr>
            </m:accPr>
            <m:e>
              <m:r>
                <w:rPr>
                  <w:rFonts w:ascii="Cambria Math" w:hAnsi="Cambria Math" w:cs="Arial"/>
                  <w:sz w:val="24"/>
                </w:rPr>
                <m:t>α</m:t>
              </m:r>
            </m:e>
          </m:acc>
          <m:acc>
            <m:accPr>
              <m:chr m:val="̅"/>
              <m:ctrlPr>
                <w:rPr>
                  <w:rFonts w:ascii="Cambria Math" w:hAnsi="Cambria Math" w:cs="Arial"/>
                  <w:i/>
                  <w:sz w:val="24"/>
                </w:rPr>
              </m:ctrlPr>
            </m:accPr>
            <m:e>
              <m:r>
                <w:rPr>
                  <w:rFonts w:ascii="Cambria Math" w:hAnsi="Cambria Math" w:cs="Arial"/>
                  <w:sz w:val="24"/>
                </w:rPr>
                <m:t>x</m:t>
              </m:r>
            </m:e>
          </m:acc>
          <m:r>
            <w:rPr>
              <w:rFonts w:ascii="Cambria Math" w:hAnsi="Cambria Math" w:cs="Arial"/>
              <w:sz w:val="24"/>
            </w:rPr>
            <m:t xml:space="preserve"> - </m:t>
          </m:r>
          <m:acc>
            <m:accPr>
              <m:ctrlPr>
                <w:rPr>
                  <w:rFonts w:ascii="Cambria Math" w:hAnsi="Cambria Math" w:cs="Arial"/>
                  <w:i/>
                  <w:sz w:val="24"/>
                </w:rPr>
              </m:ctrlPr>
            </m:accPr>
            <m:e>
              <m:r>
                <w:rPr>
                  <w:rFonts w:ascii="Cambria Math" w:hAnsi="Cambria Math" w:cs="Arial"/>
                  <w:sz w:val="24"/>
                </w:rPr>
                <m:t>β</m:t>
              </m:r>
            </m:e>
          </m:acc>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r>
            <w:rPr>
              <w:rFonts w:ascii="Cambria Math" w:hAnsi="Cambria Math" w:cs="Arial"/>
              <w:sz w:val="24"/>
            </w:rPr>
            <m:t xml:space="preserve"> = 0,  </m:t>
          </m:r>
          <m:acc>
            <m:accPr>
              <m:chr m:val="̅"/>
              <m:ctrlPr>
                <w:rPr>
                  <w:rFonts w:ascii="Cambria Math" w:hAnsi="Cambria Math" w:cs="Arial"/>
                  <w:i/>
                  <w:sz w:val="24"/>
                </w:rPr>
              </m:ctrlPr>
            </m:accPr>
            <m:e>
              <m:r>
                <w:rPr>
                  <w:rFonts w:ascii="Cambria Math" w:hAnsi="Cambria Math" w:cs="Arial"/>
                  <w:sz w:val="24"/>
                </w:rPr>
                <m:t>y</m:t>
              </m:r>
            </m:e>
          </m:acc>
          <m:r>
            <w:rPr>
              <w:rFonts w:ascii="Cambria Math" w:hAnsi="Cambria Math" w:cs="Arial"/>
              <w:sz w:val="24"/>
            </w:rPr>
            <m:t xml:space="preserve"> -</m:t>
          </m:r>
          <m:acc>
            <m:accPr>
              <m:ctrlPr>
                <w:rPr>
                  <w:rFonts w:ascii="Cambria Math" w:hAnsi="Cambria Math" w:cs="Arial"/>
                  <w:i/>
                  <w:sz w:val="24"/>
                </w:rPr>
              </m:ctrlPr>
            </m:accPr>
            <m:e>
              <m:r>
                <w:rPr>
                  <w:rFonts w:ascii="Cambria Math" w:hAnsi="Cambria Math" w:cs="Arial"/>
                  <w:sz w:val="24"/>
                </w:rPr>
                <m:t>α</m:t>
              </m:r>
            </m:e>
          </m:acc>
          <m:r>
            <w:rPr>
              <w:rFonts w:ascii="Cambria Math" w:hAnsi="Cambria Math" w:cs="Arial"/>
              <w:sz w:val="24"/>
            </w:rPr>
            <m:t xml:space="preserve"> - </m:t>
          </m:r>
          <m:acc>
            <m:accPr>
              <m:ctrlPr>
                <w:rPr>
                  <w:rFonts w:ascii="Cambria Math" w:hAnsi="Cambria Math" w:cs="Arial"/>
                  <w:i/>
                  <w:sz w:val="24"/>
                </w:rPr>
              </m:ctrlPr>
            </m:accPr>
            <m:e>
              <m:r>
                <w:rPr>
                  <w:rFonts w:ascii="Cambria Math" w:hAnsi="Cambria Math" w:cs="Arial"/>
                  <w:sz w:val="24"/>
                </w:rPr>
                <m:t>β</m:t>
              </m:r>
            </m:e>
          </m:acc>
          <m:acc>
            <m:accPr>
              <m:chr m:val="̅"/>
              <m:ctrlPr>
                <w:rPr>
                  <w:rFonts w:ascii="Cambria Math" w:hAnsi="Cambria Math" w:cs="Arial"/>
                  <w:i/>
                  <w:sz w:val="24"/>
                </w:rPr>
              </m:ctrlPr>
            </m:accPr>
            <m:e>
              <m:r>
                <w:rPr>
                  <w:rFonts w:ascii="Cambria Math" w:hAnsi="Cambria Math" w:cs="Arial"/>
                  <w:sz w:val="24"/>
                </w:rPr>
                <m:t>x</m:t>
              </m:r>
            </m:e>
          </m:acc>
          <m:r>
            <w:rPr>
              <w:rFonts w:ascii="Cambria Math" w:hAnsi="Cambria Math" w:cs="Arial"/>
              <w:sz w:val="24"/>
            </w:rPr>
            <m:t xml:space="preserve"> = 0</m:t>
          </m:r>
        </m:oMath>
      </m:oMathPara>
    </w:p>
    <w:p w:rsidR="00557C09" w:rsidRPr="00744900" w:rsidRDefault="00557C09" w:rsidP="000361FB">
      <w:pPr>
        <w:spacing w:line="360" w:lineRule="auto"/>
        <w:ind w:firstLine="567"/>
        <w:rPr>
          <w:rFonts w:ascii="Arial" w:eastAsiaTheme="minorEastAsia" w:hAnsi="Arial" w:cs="Arial"/>
          <w:sz w:val="24"/>
        </w:rPr>
      </w:pPr>
      <w:r w:rsidRPr="00744900">
        <w:rPr>
          <w:rFonts w:ascii="Arial" w:eastAsiaTheme="minorEastAsia" w:hAnsi="Arial" w:cs="Arial"/>
          <w:sz w:val="24"/>
        </w:rPr>
        <w:t>Manipulando as equações, obtêm-se que</w:t>
      </w:r>
    </w:p>
    <w:p w:rsidR="00557C09" w:rsidRPr="00744900" w:rsidRDefault="00987D96" w:rsidP="000361FB">
      <w:pPr>
        <w:spacing w:line="360" w:lineRule="auto"/>
        <w:ind w:firstLine="567"/>
        <w:rPr>
          <w:rFonts w:ascii="Arial" w:eastAsiaTheme="minorEastAsia" w:hAnsi="Arial" w:cs="Arial"/>
          <w:sz w:val="24"/>
        </w:rPr>
      </w:pPr>
      <m:oMathPara>
        <m:oMath>
          <m:acc>
            <m:accPr>
              <m:ctrlPr>
                <w:rPr>
                  <w:rFonts w:ascii="Cambria Math" w:hAnsi="Cambria Math" w:cs="Arial"/>
                  <w:i/>
                  <w:sz w:val="24"/>
                </w:rPr>
              </m:ctrlPr>
            </m:accPr>
            <m:e>
              <m:r>
                <w:rPr>
                  <w:rFonts w:ascii="Cambria Math" w:hAnsi="Cambria Math" w:cs="Arial"/>
                  <w:sz w:val="24"/>
                </w:rPr>
                <m:t>β</m:t>
              </m:r>
            </m:e>
          </m:acc>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hAnsi="Cambria Math" w:cs="Arial"/>
                  <w:sz w:val="24"/>
                </w:rPr>
                <m:t xml:space="preserve"> </m:t>
              </m:r>
              <m:acc>
                <m:accPr>
                  <m:chr m:val="̅"/>
                  <m:ctrlPr>
                    <w:rPr>
                      <w:rFonts w:ascii="Cambria Math" w:hAnsi="Cambria Math" w:cs="Arial"/>
                      <w:i/>
                      <w:sz w:val="24"/>
                    </w:rPr>
                  </m:ctrlPr>
                </m:accPr>
                <m:e>
                  <m:r>
                    <w:rPr>
                      <w:rFonts w:ascii="Cambria Math" w:hAnsi="Cambria Math" w:cs="Arial"/>
                      <w:sz w:val="24"/>
                    </w:rPr>
                    <m:t>xy</m:t>
                  </m:r>
                </m:e>
              </m:acc>
              <m:r>
                <w:rPr>
                  <w:rFonts w:ascii="Cambria Math" w:eastAsiaTheme="minorEastAsia" w:hAnsi="Cambria Math" w:cs="Arial"/>
                  <w:sz w:val="24"/>
                </w:rPr>
                <m:t xml:space="preserve">- </m:t>
              </m:r>
              <m:acc>
                <m:accPr>
                  <m:chr m:val="̅"/>
                  <m:ctrlPr>
                    <w:rPr>
                      <w:rFonts w:ascii="Cambria Math" w:hAnsi="Cambria Math" w:cs="Arial"/>
                      <w:i/>
                      <w:sz w:val="24"/>
                    </w:rPr>
                  </m:ctrlPr>
                </m:accPr>
                <m:e>
                  <m:r>
                    <w:rPr>
                      <w:rFonts w:ascii="Cambria Math" w:hAnsi="Cambria Math" w:cs="Arial"/>
                      <w:sz w:val="24"/>
                    </w:rPr>
                    <m:t xml:space="preserve">x </m:t>
                  </m:r>
                </m:e>
              </m:acc>
              <m:acc>
                <m:accPr>
                  <m:chr m:val="̅"/>
                  <m:ctrlPr>
                    <w:rPr>
                      <w:rFonts w:ascii="Cambria Math" w:hAnsi="Cambria Math" w:cs="Arial"/>
                      <w:i/>
                      <w:sz w:val="24"/>
                    </w:rPr>
                  </m:ctrlPr>
                </m:accPr>
                <m:e>
                  <m:r>
                    <w:rPr>
                      <w:rFonts w:ascii="Cambria Math" w:hAnsi="Cambria Math" w:cs="Arial"/>
                      <w:sz w:val="24"/>
                    </w:rPr>
                    <m:t>y</m:t>
                  </m:r>
                </m:e>
              </m:acc>
              <m:r>
                <w:rPr>
                  <w:rFonts w:ascii="Cambria Math" w:hAnsi="Cambria Math" w:cs="Arial"/>
                  <w:sz w:val="24"/>
                </w:rPr>
                <m:t xml:space="preserve"> </m:t>
              </m:r>
            </m:num>
            <m:den>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r>
                <w:rPr>
                  <w:rFonts w:ascii="Cambria Math" w:hAnsi="Cambria Math" w:cs="Arial"/>
                  <w:sz w:val="24"/>
                </w:rPr>
                <m:t>-</m:t>
              </m:r>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den>
          </m:f>
        </m:oMath>
      </m:oMathPara>
    </w:p>
    <w:p w:rsidR="00431C5F" w:rsidRPr="00744900" w:rsidRDefault="00987D96" w:rsidP="000361FB">
      <w:pPr>
        <w:spacing w:line="360" w:lineRule="auto"/>
        <w:ind w:firstLine="567"/>
        <w:rPr>
          <w:rFonts w:ascii="Arial" w:eastAsiaTheme="minorEastAsia" w:hAnsi="Arial" w:cs="Arial"/>
          <w:sz w:val="24"/>
        </w:rPr>
      </w:pPr>
      <m:oMathPara>
        <m:oMath>
          <m:acc>
            <m:accPr>
              <m:ctrlPr>
                <w:rPr>
                  <w:rFonts w:ascii="Cambria Math" w:hAnsi="Cambria Math" w:cs="Arial"/>
                  <w:i/>
                  <w:sz w:val="24"/>
                </w:rPr>
              </m:ctrlPr>
            </m:accPr>
            <m:e>
              <m:r>
                <w:rPr>
                  <w:rFonts w:ascii="Cambria Math" w:hAnsi="Cambria Math" w:cs="Arial"/>
                  <w:sz w:val="24"/>
                </w:rPr>
                <m:t>α</m:t>
              </m:r>
            </m:e>
          </m:acc>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hAnsi="Cambria Math" w:cs="Arial"/>
                  <w:sz w:val="24"/>
                </w:rPr>
                <m:t xml:space="preserve"> </m:t>
              </m:r>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acc>
                <m:accPr>
                  <m:chr m:val="̅"/>
                  <m:ctrlPr>
                    <w:rPr>
                      <w:rFonts w:ascii="Cambria Math" w:hAnsi="Cambria Math" w:cs="Arial"/>
                      <w:i/>
                      <w:sz w:val="24"/>
                    </w:rPr>
                  </m:ctrlPr>
                </m:accPr>
                <m:e>
                  <m:r>
                    <w:rPr>
                      <w:rFonts w:ascii="Cambria Math" w:hAnsi="Cambria Math" w:cs="Arial"/>
                      <w:sz w:val="24"/>
                    </w:rPr>
                    <m:t>y</m:t>
                  </m:r>
                </m:e>
              </m:acc>
              <m:r>
                <w:rPr>
                  <w:rFonts w:ascii="Cambria Math" w:eastAsiaTheme="minorEastAsia" w:hAnsi="Cambria Math" w:cs="Arial"/>
                  <w:sz w:val="24"/>
                </w:rPr>
                <m:t xml:space="preserve">- </m:t>
              </m:r>
              <m:acc>
                <m:accPr>
                  <m:chr m:val="̅"/>
                  <m:ctrlPr>
                    <w:rPr>
                      <w:rFonts w:ascii="Cambria Math" w:hAnsi="Cambria Math" w:cs="Arial"/>
                      <w:i/>
                      <w:sz w:val="24"/>
                    </w:rPr>
                  </m:ctrlPr>
                </m:accPr>
                <m:e>
                  <m:r>
                    <w:rPr>
                      <w:rFonts w:ascii="Cambria Math" w:hAnsi="Cambria Math" w:cs="Arial"/>
                      <w:sz w:val="24"/>
                    </w:rPr>
                    <m:t xml:space="preserve">xy </m:t>
                  </m:r>
                </m:e>
              </m:acc>
              <m:acc>
                <m:accPr>
                  <m:chr m:val="̅"/>
                  <m:ctrlPr>
                    <w:rPr>
                      <w:rFonts w:ascii="Cambria Math" w:hAnsi="Cambria Math" w:cs="Arial"/>
                      <w:i/>
                      <w:sz w:val="24"/>
                    </w:rPr>
                  </m:ctrlPr>
                </m:accPr>
                <m:e>
                  <m:r>
                    <w:rPr>
                      <w:rFonts w:ascii="Cambria Math" w:hAnsi="Cambria Math" w:cs="Arial"/>
                      <w:sz w:val="24"/>
                    </w:rPr>
                    <m:t>x</m:t>
                  </m:r>
                </m:e>
              </m:acc>
              <m:r>
                <w:rPr>
                  <w:rFonts w:ascii="Cambria Math" w:hAnsi="Cambria Math" w:cs="Arial"/>
                  <w:sz w:val="24"/>
                </w:rPr>
                <m:t xml:space="preserve"> </m:t>
              </m:r>
            </m:num>
            <m:den>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r>
                <w:rPr>
                  <w:rFonts w:ascii="Cambria Math" w:hAnsi="Cambria Math" w:cs="Arial"/>
                  <w:sz w:val="24"/>
                </w:rPr>
                <m:t>-</m:t>
              </m:r>
              <m:sSup>
                <m:sSupPr>
                  <m:ctrlPr>
                    <w:rPr>
                      <w:rFonts w:ascii="Cambria Math" w:hAnsi="Cambria Math" w:cs="Arial"/>
                      <w:i/>
                      <w:sz w:val="24"/>
                    </w:rPr>
                  </m:ctrlPr>
                </m:sSupPr>
                <m:e>
                  <m:acc>
                    <m:accPr>
                      <m:chr m:val="̅"/>
                      <m:ctrlPr>
                        <w:rPr>
                          <w:rFonts w:ascii="Cambria Math" w:hAnsi="Cambria Math" w:cs="Arial"/>
                          <w:i/>
                          <w:sz w:val="24"/>
                        </w:rPr>
                      </m:ctrlPr>
                    </m:accPr>
                    <m:e>
                      <m:r>
                        <w:rPr>
                          <w:rFonts w:ascii="Cambria Math" w:hAnsi="Cambria Math" w:cs="Arial"/>
                          <w:sz w:val="24"/>
                        </w:rPr>
                        <m:t>x</m:t>
                      </m:r>
                    </m:e>
                  </m:acc>
                </m:e>
                <m:sup>
                  <m:r>
                    <w:rPr>
                      <w:rFonts w:ascii="Cambria Math" w:hAnsi="Cambria Math" w:cs="Arial"/>
                      <w:sz w:val="24"/>
                    </w:rPr>
                    <m:t>2</m:t>
                  </m:r>
                </m:sup>
              </m:sSup>
            </m:den>
          </m:f>
        </m:oMath>
      </m:oMathPara>
    </w:p>
    <w:p w:rsidR="00557C09" w:rsidRPr="00744900" w:rsidRDefault="00212453" w:rsidP="000361FB">
      <w:pPr>
        <w:spacing w:line="360" w:lineRule="auto"/>
        <w:ind w:firstLine="567"/>
        <w:jc w:val="both"/>
        <w:rPr>
          <w:rFonts w:ascii="Arial" w:hAnsi="Arial" w:cs="Arial"/>
          <w:sz w:val="24"/>
        </w:rPr>
      </w:pPr>
      <w:r w:rsidRPr="00744900">
        <w:rPr>
          <w:rFonts w:ascii="Arial" w:hAnsi="Arial" w:cs="Arial"/>
          <w:sz w:val="24"/>
        </w:rPr>
        <w:t xml:space="preserve">É importante notar que x e y correspondem a variável dependente e independente, respectivamente. Assim, pelo </w:t>
      </w:r>
      <w:r w:rsidRPr="00744900">
        <w:rPr>
          <w:rFonts w:ascii="Arial" w:hAnsi="Arial" w:cs="Arial"/>
          <w:b/>
          <w:sz w:val="24"/>
        </w:rPr>
        <w:t>método do mínimos quadrados</w:t>
      </w:r>
      <w:r w:rsidRPr="00744900">
        <w:rPr>
          <w:rFonts w:ascii="Arial" w:hAnsi="Arial" w:cs="Arial"/>
          <w:sz w:val="24"/>
        </w:rPr>
        <w:t xml:space="preserve">, os parâmetros </w:t>
      </w:r>
      <m:oMath>
        <m:acc>
          <m:accPr>
            <m:ctrlPr>
              <w:rPr>
                <w:rFonts w:ascii="Cambria Math" w:hAnsi="Cambria Math" w:cs="Arial"/>
                <w:i/>
                <w:sz w:val="24"/>
              </w:rPr>
            </m:ctrlPr>
          </m:accPr>
          <m:e>
            <m:r>
              <w:rPr>
                <w:rFonts w:ascii="Cambria Math" w:hAnsi="Cambria Math" w:cs="Arial"/>
                <w:sz w:val="24"/>
              </w:rPr>
              <m:t>α</m:t>
            </m:r>
          </m:e>
        </m:acc>
      </m:oMath>
      <w:r w:rsidRPr="00744900">
        <w:rPr>
          <w:rFonts w:ascii="Arial" w:hAnsi="Arial" w:cs="Arial"/>
          <w:sz w:val="24"/>
        </w:rPr>
        <w:t xml:space="preserve"> e </w:t>
      </w:r>
      <m:oMath>
        <m:acc>
          <m:accPr>
            <m:ctrlPr>
              <w:rPr>
                <w:rFonts w:ascii="Cambria Math" w:hAnsi="Cambria Math" w:cs="Arial"/>
                <w:i/>
                <w:sz w:val="24"/>
              </w:rPr>
            </m:ctrlPr>
          </m:accPr>
          <m:e>
            <m:r>
              <w:rPr>
                <w:rFonts w:ascii="Cambria Math" w:hAnsi="Cambria Math" w:cs="Arial"/>
                <w:sz w:val="24"/>
              </w:rPr>
              <m:t>β</m:t>
            </m:r>
          </m:e>
        </m:acc>
      </m:oMath>
      <w:r w:rsidRPr="00744900">
        <w:rPr>
          <w:rFonts w:ascii="Arial" w:eastAsiaTheme="minorEastAsia" w:hAnsi="Arial" w:cs="Arial"/>
          <w:sz w:val="24"/>
        </w:rPr>
        <w:t xml:space="preserve"> podem ser obtidos a partir de várias médias dos dados amostrais.</w:t>
      </w:r>
      <w:r w:rsidRPr="00744900">
        <w:rPr>
          <w:rFonts w:ascii="Arial" w:eastAsiaTheme="minorEastAsia" w:hAnsi="Arial" w:cs="Arial"/>
          <w:sz w:val="24"/>
        </w:rPr>
        <w:fldChar w:fldCharType="begin" w:fldLock="1"/>
      </w:r>
      <w:r w:rsidR="00512DD7">
        <w:rPr>
          <w:rFonts w:ascii="Arial" w:eastAsiaTheme="minorEastAsia" w:hAnsi="Arial" w:cs="Arial"/>
          <w:sz w:val="24"/>
        </w:rPr>
        <w:instrText>ADDIN CSL_CITATION {"citationItems":[{"id":"ITEM-1","itemData":{"ISBN":"9781402091179","author":[{"dropping-particle":"","family":"Haupt","given":"Sue Ellen;","non-dropping-particle":"","parse-names":false,"suffix":""},{"dropping-particle":"","family":"Pasini","given":"Antonello;","non-dropping-particle":"","parse-names":false,"suffix":""},{"dropping-particle":"","family":"Marzban","given":"Caren;","non-dropping-particle":"","parse-names":false,"suffix":""}],"id":"ITEM-1","issued":{"date-parts":[["2009"]]},"number-of-pages":"416","publisher":"Springer","title":"Artificial Intelligence Methods in the Environmental Sciences","type":"book"},"uris":["http://www.mendeley.com/documents/?uuid=4c5aa04c-91c7-4e79-bd8a-397acc1574c1"]}],"mendeley":{"formattedCitation":"(HAUPT; PASINI; MARZBAN, 2009)","plainTextFormattedCitation":"(HAUPT; PASINI; MARZBAN, 2009)","previouslyFormattedCitation":"(HAUPT; PASINI; MARZBAN, 2009)"},"properties":{"noteIndex":0},"schema":"https://github.com/citation-style-language/schema/raw/master/csl-citation.json"}</w:instrText>
      </w:r>
      <w:r w:rsidRPr="00744900">
        <w:rPr>
          <w:rFonts w:ascii="Arial" w:eastAsiaTheme="minorEastAsia" w:hAnsi="Arial" w:cs="Arial"/>
          <w:sz w:val="24"/>
        </w:rPr>
        <w:fldChar w:fldCharType="separate"/>
      </w:r>
      <w:r w:rsidR="000C739A" w:rsidRPr="000C739A">
        <w:rPr>
          <w:rFonts w:ascii="Arial" w:eastAsiaTheme="minorEastAsia" w:hAnsi="Arial" w:cs="Arial"/>
          <w:noProof/>
          <w:sz w:val="24"/>
        </w:rPr>
        <w:t>(HAUPT; PASINI; MARZBAN, 2009)</w:t>
      </w:r>
      <w:r w:rsidRPr="00744900">
        <w:rPr>
          <w:rFonts w:ascii="Arial" w:eastAsiaTheme="minorEastAsia" w:hAnsi="Arial" w:cs="Arial"/>
          <w:sz w:val="24"/>
        </w:rPr>
        <w:fldChar w:fldCharType="end"/>
      </w:r>
    </w:p>
    <w:p w:rsidR="00EC3215" w:rsidRDefault="00E225A8" w:rsidP="005303AC">
      <w:pPr>
        <w:spacing w:line="360" w:lineRule="auto"/>
        <w:ind w:firstLine="567"/>
        <w:jc w:val="both"/>
        <w:rPr>
          <w:rFonts w:ascii="Arial" w:hAnsi="Arial" w:cs="Arial"/>
          <w:sz w:val="24"/>
        </w:rPr>
      </w:pPr>
      <w:r w:rsidRPr="00744900">
        <w:rPr>
          <w:rFonts w:ascii="Arial" w:hAnsi="Arial" w:cs="Arial"/>
          <w:sz w:val="24"/>
        </w:rPr>
        <w:t xml:space="preserve"> </w:t>
      </w:r>
      <w:r w:rsidR="008A504A" w:rsidRPr="00744900">
        <w:rPr>
          <w:rFonts w:ascii="Arial" w:hAnsi="Arial" w:cs="Arial"/>
          <w:sz w:val="24"/>
        </w:rPr>
        <w:t xml:space="preserve">Os valores obtidos em  </w:t>
      </w:r>
      <m:oMath>
        <m:acc>
          <m:accPr>
            <m:ctrlPr>
              <w:rPr>
                <w:rFonts w:ascii="Cambria Math" w:hAnsi="Cambria Math" w:cs="Arial"/>
                <w:i/>
                <w:sz w:val="24"/>
              </w:rPr>
            </m:ctrlPr>
          </m:accPr>
          <m:e>
            <m:r>
              <w:rPr>
                <w:rFonts w:ascii="Cambria Math" w:hAnsi="Cambria Math" w:cs="Arial"/>
                <w:sz w:val="24"/>
              </w:rPr>
              <m:t>α</m:t>
            </m:r>
          </m:e>
        </m:acc>
      </m:oMath>
      <w:r w:rsidR="008A504A" w:rsidRPr="00744900">
        <w:rPr>
          <w:rFonts w:ascii="Arial" w:hAnsi="Arial" w:cs="Arial"/>
          <w:sz w:val="24"/>
        </w:rPr>
        <w:t xml:space="preserve"> e </w:t>
      </w:r>
      <m:oMath>
        <m:acc>
          <m:accPr>
            <m:ctrlPr>
              <w:rPr>
                <w:rFonts w:ascii="Cambria Math" w:hAnsi="Cambria Math" w:cs="Arial"/>
                <w:i/>
                <w:sz w:val="24"/>
              </w:rPr>
            </m:ctrlPr>
          </m:accPr>
          <m:e>
            <m:r>
              <w:rPr>
                <w:rFonts w:ascii="Cambria Math" w:hAnsi="Cambria Math" w:cs="Arial"/>
                <w:sz w:val="24"/>
              </w:rPr>
              <m:t>β</m:t>
            </m:r>
          </m:e>
        </m:acc>
      </m:oMath>
      <w:r w:rsidRPr="00744900">
        <w:rPr>
          <w:rFonts w:ascii="Arial" w:hAnsi="Arial" w:cs="Arial"/>
          <w:sz w:val="24"/>
        </w:rPr>
        <w:t xml:space="preserve"> minimizam o erro médio quadrático</w:t>
      </w:r>
      <w:r w:rsidR="008A504A" w:rsidRPr="00744900">
        <w:rPr>
          <w:rFonts w:ascii="Arial" w:hAnsi="Arial" w:cs="Arial"/>
          <w:sz w:val="24"/>
        </w:rPr>
        <w:t xml:space="preserve"> </w:t>
      </w:r>
      <w:r w:rsidR="00212453" w:rsidRPr="00744900">
        <w:rPr>
          <w:rFonts w:ascii="Arial" w:hAnsi="Arial" w:cs="Arial"/>
          <w:sz w:val="24"/>
        </w:rPr>
        <w:t xml:space="preserve">e </w:t>
      </w:r>
      <w:r w:rsidR="008A504A" w:rsidRPr="00744900">
        <w:rPr>
          <w:rFonts w:ascii="Arial" w:hAnsi="Arial" w:cs="Arial"/>
          <w:sz w:val="24"/>
        </w:rPr>
        <w:t>são utilizados na equação de regressão linear para aumentar a acurácia do modelo</w:t>
      </w:r>
      <w:r w:rsidRPr="00744900">
        <w:rPr>
          <w:rFonts w:ascii="Arial" w:hAnsi="Arial" w:cs="Arial"/>
          <w:sz w:val="24"/>
        </w:rPr>
        <w:t xml:space="preserve">. </w:t>
      </w:r>
    </w:p>
    <w:p w:rsidR="000705B2" w:rsidRDefault="000705B2" w:rsidP="000361FB">
      <w:pPr>
        <w:pStyle w:val="Heading1"/>
        <w:rPr>
          <w:color w:val="auto"/>
        </w:rPr>
      </w:pPr>
      <w:bookmarkStart w:id="4" w:name="_Toc27340997"/>
      <w:r w:rsidRPr="000361FB">
        <w:rPr>
          <w:color w:val="auto"/>
        </w:rPr>
        <w:t>Redes Neurais</w:t>
      </w:r>
      <w:bookmarkEnd w:id="4"/>
    </w:p>
    <w:p w:rsidR="005303AC" w:rsidRPr="005303AC" w:rsidRDefault="005303AC" w:rsidP="005303AC"/>
    <w:p w:rsidR="000705B2" w:rsidRPr="00512DD7" w:rsidRDefault="004E0475" w:rsidP="000361FB">
      <w:pPr>
        <w:spacing w:line="360" w:lineRule="auto"/>
        <w:ind w:firstLine="567"/>
        <w:jc w:val="both"/>
        <w:rPr>
          <w:rFonts w:ascii="Arial" w:hAnsi="Arial" w:cs="Arial"/>
          <w:sz w:val="24"/>
        </w:rPr>
      </w:pPr>
      <w:r w:rsidRPr="00512DD7">
        <w:rPr>
          <w:rFonts w:ascii="Arial" w:hAnsi="Arial" w:cs="Arial"/>
          <w:sz w:val="24"/>
        </w:rPr>
        <w:t>A primeira arquitetura de rede neural artificial foi baseada na rede neural biológica</w:t>
      </w:r>
      <w:r w:rsidR="006348F6" w:rsidRPr="00512DD7">
        <w:rPr>
          <w:rFonts w:ascii="Arial" w:hAnsi="Arial" w:cs="Arial"/>
          <w:sz w:val="24"/>
        </w:rPr>
        <w:t xml:space="preserve"> e implementada em 1943</w:t>
      </w:r>
      <w:r w:rsidRPr="00512DD7">
        <w:rPr>
          <w:rFonts w:ascii="Arial" w:hAnsi="Arial" w:cs="Arial"/>
          <w:sz w:val="24"/>
        </w:rPr>
        <w:t>. Desde então, muitas arquiteturas foram inventadas</w:t>
      </w:r>
      <w:r w:rsidR="006348F6" w:rsidRPr="00512DD7">
        <w:rPr>
          <w:rFonts w:ascii="Arial" w:hAnsi="Arial" w:cs="Arial"/>
          <w:sz w:val="24"/>
        </w:rPr>
        <w:t xml:space="preserve"> a fim de obter melhores resultados, conforme a evolução da capacidade computacional.</w:t>
      </w:r>
    </w:p>
    <w:p w:rsidR="006348F6" w:rsidRPr="00512DD7" w:rsidRDefault="006348F6" w:rsidP="000361FB">
      <w:pPr>
        <w:spacing w:line="360" w:lineRule="auto"/>
        <w:ind w:firstLine="567"/>
        <w:jc w:val="both"/>
        <w:rPr>
          <w:rFonts w:ascii="Arial" w:hAnsi="Arial" w:cs="Arial"/>
          <w:sz w:val="24"/>
        </w:rPr>
      </w:pPr>
      <w:r w:rsidRPr="00512DD7">
        <w:rPr>
          <w:rFonts w:ascii="Arial" w:hAnsi="Arial" w:cs="Arial"/>
          <w:sz w:val="24"/>
        </w:rPr>
        <w:t>A grande aplicação das redes neurais atualmente se deve à grande quantidade de dados que se tem disponível para treiná-las e à capacidade de resolução de problemas complexos.</w:t>
      </w:r>
    </w:p>
    <w:p w:rsidR="006348F6" w:rsidRPr="00512DD7" w:rsidRDefault="006348F6" w:rsidP="000361FB">
      <w:pPr>
        <w:spacing w:line="360" w:lineRule="auto"/>
        <w:ind w:firstLine="567"/>
        <w:jc w:val="both"/>
        <w:rPr>
          <w:rFonts w:ascii="Arial" w:hAnsi="Arial" w:cs="Arial"/>
          <w:sz w:val="24"/>
        </w:rPr>
      </w:pPr>
      <w:r w:rsidRPr="00512DD7">
        <w:rPr>
          <w:rFonts w:ascii="Arial" w:hAnsi="Arial" w:cs="Arial"/>
          <w:sz w:val="24"/>
        </w:rPr>
        <w:t xml:space="preserve">Existem muitas arquiteturas possíveis para uma rede neural. É importante saber qual a mais utilizada para o tipo de dado que se utilizará, a fim de se obter melhores </w:t>
      </w:r>
      <w:r w:rsidRPr="00512DD7">
        <w:rPr>
          <w:rFonts w:ascii="Arial" w:hAnsi="Arial" w:cs="Arial"/>
          <w:sz w:val="24"/>
        </w:rPr>
        <w:lastRenderedPageBreak/>
        <w:t xml:space="preserve">resultados. </w:t>
      </w:r>
      <w:r w:rsidR="00512DD7" w:rsidRPr="00512DD7">
        <w:rPr>
          <w:rFonts w:ascii="Arial" w:hAnsi="Arial" w:cs="Arial"/>
          <w:sz w:val="24"/>
        </w:rPr>
        <w:fldChar w:fldCharType="begin" w:fldLock="1"/>
      </w:r>
      <w:r w:rsidR="00512DD7" w:rsidRPr="00512DD7">
        <w:rPr>
          <w:rFonts w:ascii="Arial" w:hAnsi="Arial" w:cs="Arial"/>
          <w:sz w:val="24"/>
        </w:rPr>
        <w:instrText>ADDIN CSL_CITATION {"citationItems":[{"id":"ITEM-1","itemData":{"DOI":"10.1016/j.jhydrol.2015.10.038","ISSN":"00221694","abstract":"The use of Artificial Intelligence (AI) has increased since the middle of the 20th century as seen in its application in a wide range of engineering and science problems. The last two decades, for example, has seen a dramatic increase in the development and application of various types of AI approaches for stream-flow forecasting. Generally speaking, AI has exhibited significant progress in forecasting and modeling non-linear hydrological applications and in capturing the noise complexity in the dataset. This paper explores the state-of-the-art application of AI in stream-flow forecasting, focusing on defining the data-driven of AI, the advantages of complementary models, as well as the literature and their possible future application in modeling and forecasting stream-flow. The review also identifies the major challenges and opportunities for prospective research, including, a new scheme for modeling the inflow, a novel method for preprocessing time series frequency based on Fast Orthogonal Search (FOS) techniques, and Swarm Intelligence (SI) as an optimization approach.","author":[{"dropping-particle":"","family":"Yaseen","given":"Zaher Mundher","non-dropping-particle":"","parse-names":false,"suffix":""},{"dropping-particle":"","family":"El-shafie","given":"Ahmed","non-dropping-particle":"","parse-names":false,"suffix":""},{"dropping-particle":"","family":"Jaafar","given":"Othman","non-dropping-particle":"","parse-names":false,"suffix":""},{"dropping-particle":"","family":"Afan","given":"Haitham Abdulmohsin","non-dropping-particle":"","parse-names":false,"suffix":""},{"dropping-particle":"","family":"Sayl","given":"Khamis Naba","non-dropping-particle":"","parse-names":false,"suffix":""}],"container-title":"Journal of Hydrology","id":"ITEM-1","issued":{"date-parts":[["2015"]]},"page":"829-844","publisher":"Elsevier B.V.","title":"Artificial intelligence based models for stream-flow forecasting: 2000-2015","type":"article-journal","volume":"530"},"uris":["http://www.mendeley.com/documents/?uuid=948ba38d-954e-43a2-aba0-b33f65950eab"]}],"mendeley":{"formattedCitation":"(YASEEN et al., 2015)","plainTextFormattedCitation":"(YASEEN et al., 2015)","previouslyFormattedCitation":"(YASEEN et al., 2015)"},"properties":{"noteIndex":0},"schema":"https://github.com/citation-style-language/schema/raw/master/csl-citation.json"}</w:instrText>
      </w:r>
      <w:r w:rsidR="00512DD7" w:rsidRPr="00512DD7">
        <w:rPr>
          <w:rFonts w:ascii="Arial" w:hAnsi="Arial" w:cs="Arial"/>
          <w:sz w:val="24"/>
        </w:rPr>
        <w:fldChar w:fldCharType="separate"/>
      </w:r>
      <w:r w:rsidR="00512DD7" w:rsidRPr="00512DD7">
        <w:rPr>
          <w:rFonts w:ascii="Arial" w:hAnsi="Arial" w:cs="Arial"/>
          <w:noProof/>
          <w:sz w:val="24"/>
        </w:rPr>
        <w:t>(YASEEN et al., 2015)</w:t>
      </w:r>
      <w:r w:rsidR="00512DD7" w:rsidRPr="00512DD7">
        <w:rPr>
          <w:rFonts w:ascii="Arial" w:hAnsi="Arial" w:cs="Arial"/>
          <w:sz w:val="24"/>
        </w:rPr>
        <w:fldChar w:fldCharType="end"/>
      </w:r>
      <w:r w:rsidR="00512DD7" w:rsidRPr="00512DD7">
        <w:rPr>
          <w:rFonts w:ascii="Arial" w:hAnsi="Arial" w:cs="Arial"/>
          <w:sz w:val="24"/>
        </w:rPr>
        <w:t xml:space="preserve"> listou em seu artigo de revisão as arquiteturas mais utilizadas na área de previsão hidrológica, sendo a MultiLayer Perception (MLP) a mais utilizada.</w:t>
      </w:r>
    </w:p>
    <w:p w:rsidR="00512DD7" w:rsidRPr="00512DD7" w:rsidRDefault="00512DD7" w:rsidP="000361FB">
      <w:pPr>
        <w:spacing w:line="360" w:lineRule="auto"/>
        <w:ind w:firstLine="567"/>
        <w:jc w:val="both"/>
        <w:rPr>
          <w:rFonts w:ascii="Arial" w:hAnsi="Arial" w:cs="Arial"/>
          <w:sz w:val="24"/>
        </w:rPr>
      </w:pPr>
      <w:r w:rsidRPr="00512DD7">
        <w:rPr>
          <w:rFonts w:ascii="Arial" w:hAnsi="Arial" w:cs="Arial"/>
          <w:sz w:val="24"/>
        </w:rPr>
        <w:t>Um MLP é composto de uma camada de entrada, uma ou mais camadas internas denominadas hidden layers e uma camada de saída. Cada camada, exceto a de saída inclui um neurônio especial que é totalmente conectado à próxima camada. Uma rede neural com dois ou mais hidden layers é denominada rede neural profunda (ou em inglês, deep neural network (DNN)).</w:t>
      </w:r>
      <w:r w:rsidRPr="00512DD7">
        <w:rPr>
          <w:rFonts w:ascii="Arial" w:hAnsi="Arial" w:cs="Arial"/>
          <w:sz w:val="24"/>
        </w:rPr>
        <w:fldChar w:fldCharType="begin" w:fldLock="1"/>
      </w:r>
      <w:r w:rsidRPr="00512DD7">
        <w:rPr>
          <w:rFonts w:ascii="Arial" w:hAnsi="Arial" w:cs="Arial"/>
          <w:sz w:val="24"/>
        </w:rPr>
        <w:instrText>ADDIN CSL_CITATION {"citationItems":[{"id":"ITEM-1","itemData":{"DOI":"10.3389/fninf.2014.00014","ISBN":"1662-5196 (Electronic)\\r1662-5196 (Linking)","ISSN":"1662-5196","PMID":"24600388","abstract":"Through a series of recent breakthroughs, deep learning has boosted the entire field of machine learning. Now, even programmers who know close to nothing about this technology can use simple, efficient tools to implement programs capable of learning from data. This practical book shows you how. Using concrete examples, minimal theory, and two production-ready Python frameworks—scikit-learn and TensorFlow—author Aurélien Géron helps you gain an intuitive understanding of the concepts and tools for building intelligent systems. You’ll learn a range of techniques, starting with simple linear regression and progressing to deep neural networks.","author":[{"dropping-particle":"","family":"Geron","given":"Aurélien","non-dropping-particle":"","parse-names":false,"suffix":""}],"id":"ITEM-1","issued":{"date-parts":[["2017"]]},"publisher":"O'Reilly Media","title":"Hands-On Machine Learning","type":"book"},"uris":["http://www.mendeley.com/documents/?uuid=78a2ed04-8122-47b2-9a64-3f276b598d16"]}],"mendeley":{"formattedCitation":"(GERON, 2017)","plainTextFormattedCitation":"(GERON, 2017)","previouslyFormattedCitation":"(GERON, 2017)"},"properties":{"noteIndex":0},"schema":"https://github.com/citation-style-language/schema/raw/master/csl-citation.json"}</w:instrText>
      </w:r>
      <w:r w:rsidRPr="00512DD7">
        <w:rPr>
          <w:rFonts w:ascii="Arial" w:hAnsi="Arial" w:cs="Arial"/>
          <w:sz w:val="24"/>
        </w:rPr>
        <w:fldChar w:fldCharType="separate"/>
      </w:r>
      <w:r w:rsidRPr="00512DD7">
        <w:rPr>
          <w:rFonts w:ascii="Arial" w:hAnsi="Arial" w:cs="Arial"/>
          <w:noProof/>
          <w:sz w:val="24"/>
        </w:rPr>
        <w:t>(GERON, 2017)</w:t>
      </w:r>
      <w:r w:rsidRPr="00512DD7">
        <w:rPr>
          <w:rFonts w:ascii="Arial" w:hAnsi="Arial" w:cs="Arial"/>
          <w:sz w:val="24"/>
        </w:rPr>
        <w:fldChar w:fldCharType="end"/>
      </w:r>
    </w:p>
    <w:p w:rsidR="00512DD7" w:rsidRPr="00D40C4E" w:rsidRDefault="00512DD7" w:rsidP="00D40C4E">
      <w:pPr>
        <w:pStyle w:val="Caption"/>
        <w:keepNext/>
        <w:jc w:val="center"/>
        <w:rPr>
          <w:i w:val="0"/>
          <w:color w:val="auto"/>
          <w:sz w:val="22"/>
        </w:rPr>
      </w:pPr>
      <w:r w:rsidRPr="00D40C4E">
        <w:rPr>
          <w:i w:val="0"/>
          <w:color w:val="auto"/>
          <w:sz w:val="22"/>
        </w:rPr>
        <w:t xml:space="preserve">Figura </w:t>
      </w:r>
      <w:r w:rsidRPr="00D40C4E">
        <w:rPr>
          <w:i w:val="0"/>
          <w:color w:val="auto"/>
          <w:sz w:val="22"/>
        </w:rPr>
        <w:fldChar w:fldCharType="begin"/>
      </w:r>
      <w:r w:rsidRPr="00D40C4E">
        <w:rPr>
          <w:i w:val="0"/>
          <w:color w:val="auto"/>
          <w:sz w:val="22"/>
        </w:rPr>
        <w:instrText xml:space="preserve"> SEQ Figura \* ARABIC </w:instrText>
      </w:r>
      <w:r w:rsidRPr="00D40C4E">
        <w:rPr>
          <w:i w:val="0"/>
          <w:color w:val="auto"/>
          <w:sz w:val="22"/>
        </w:rPr>
        <w:fldChar w:fldCharType="separate"/>
      </w:r>
      <w:r w:rsidR="00CF640F" w:rsidRPr="00D40C4E">
        <w:rPr>
          <w:i w:val="0"/>
          <w:noProof/>
          <w:color w:val="auto"/>
          <w:sz w:val="22"/>
        </w:rPr>
        <w:t>6</w:t>
      </w:r>
      <w:r w:rsidRPr="00D40C4E">
        <w:rPr>
          <w:i w:val="0"/>
          <w:color w:val="auto"/>
          <w:sz w:val="22"/>
        </w:rPr>
        <w:fldChar w:fldCharType="end"/>
      </w:r>
      <w:r w:rsidR="00D40C4E" w:rsidRPr="00D40C4E">
        <w:rPr>
          <w:i w:val="0"/>
          <w:color w:val="auto"/>
          <w:sz w:val="22"/>
        </w:rPr>
        <w:t>: Topologia de um MLP</w:t>
      </w:r>
    </w:p>
    <w:p w:rsidR="00512DD7" w:rsidRDefault="00512DD7" w:rsidP="000705B2">
      <w:pPr>
        <w:rPr>
          <w:rFonts w:ascii="Arial" w:hAnsi="Arial" w:cs="Arial"/>
        </w:rPr>
      </w:pPr>
      <w:r>
        <w:rPr>
          <w:rFonts w:ascii="Arial" w:hAnsi="Arial" w:cs="Arial"/>
          <w:noProof/>
          <w:lang w:eastAsia="pt-BR"/>
        </w:rPr>
        <w:drawing>
          <wp:inline distT="0" distB="0" distL="0" distR="0" wp14:anchorId="77E01F9E" wp14:editId="6C29E2D0">
            <wp:extent cx="5760085" cy="2412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Layer-Perceptron-MLP-topology-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412365"/>
                    </a:xfrm>
                    <a:prstGeom prst="rect">
                      <a:avLst/>
                    </a:prstGeom>
                  </pic:spPr>
                </pic:pic>
              </a:graphicData>
            </a:graphic>
          </wp:inline>
        </w:drawing>
      </w:r>
    </w:p>
    <w:p w:rsidR="00D40C4E" w:rsidRPr="006348F6" w:rsidRDefault="00D40C4E" w:rsidP="00D40C4E">
      <w:pPr>
        <w:jc w:val="center"/>
        <w:rPr>
          <w:rFonts w:ascii="Arial" w:hAnsi="Arial" w:cs="Arial"/>
        </w:rPr>
      </w:pPr>
      <w:r>
        <w:rPr>
          <w:rFonts w:ascii="Arial" w:hAnsi="Arial" w:cs="Arial"/>
        </w:rPr>
        <w:t xml:space="preserve">Fonte: </w:t>
      </w:r>
      <w:r>
        <w:rPr>
          <w:rFonts w:ascii="Arial" w:hAnsi="Arial" w:cs="Arial"/>
        </w:rPr>
        <w:fldChar w:fldCharType="begin" w:fldLock="1"/>
      </w:r>
      <w:r w:rsidR="00987D96">
        <w:rPr>
          <w:rFonts w:ascii="Arial" w:hAnsi="Arial" w:cs="Arial"/>
        </w:rPr>
        <w:instrText>ADDIN CSL_CITATION {"citationItems":[{"id":"ITEM-1","itemData":{"abstract":"--Artificial Neural Network is widely used to learn data from systems for different types of applications. The capability of different types of Integrated Circuit (IC) based ANN structures also depends on the hardware backbone used for their implementation. In this work, Field Programmable Gate Array (FPGA) based Multilayer Perceptron Artificial Neural Network (MLP-ANN) neuron is developed. Experiments were carried out to demonstrate the hardware realization of the artificial neuron using FPGA. Two different activation functions (i.e. tan-sigmoid and log-sigmoid) were tested for the implementation of the proposed neuron. Simulation result shows that tan-sigmoid with a high index (i.e. k &gt;= 40) is a better choice of sigmoid activation function for the harware implemetation of a MLP-ANN neuron.","author":[{"dropping-particle":"","family":"ADETIBA","given":"E.","non-dropping-particle":"","parse-names":false,"suffix":""},{"dropping-particle":"","family":"IBIKUNLE","given":"F.","non-dropping-particle":"","parse-names":false,"suffix":""},{"dropping-particle":"","family":"DARAMOLA","given":"S.","non-dropping-particle":"","parse-names":false,"suffix":""},{"dropping-particle":"","family":"OLAJIDE","given":"A.","non-dropping-particle":"","parse-names":false,"suffix":""}],"container-title":"International Journal of Engineering &amp; Technology","id":"ITEM-1","issue":"1","issued":{"date-parts":[["2014"]]},"page":"1-9","title":"Implementation of Efficient Multilayer Perceptron ANN Neurons on Field Programmable Gate Array Chip","type":"article-journal","volume":"14"},"uris":["http://www.mendeley.com/documents/?uuid=167b8a6f-b0a5-496a-a884-515d2bb465a6"]}],"mendeley":{"formattedCitation":"(ADETIBA et al., 2014)","plainTextFormattedCitation":"(ADETIBA et al., 2014)","previouslyFormattedCitation":"(ADETIBA et al., 2014)"},"properties":{"noteIndex":0},"schema":"https://github.com/citation-style-language/schema/raw/master/csl-citation.json"}</w:instrText>
      </w:r>
      <w:r>
        <w:rPr>
          <w:rFonts w:ascii="Arial" w:hAnsi="Arial" w:cs="Arial"/>
        </w:rPr>
        <w:fldChar w:fldCharType="separate"/>
      </w:r>
      <w:r w:rsidRPr="00D40C4E">
        <w:rPr>
          <w:rFonts w:ascii="Arial" w:hAnsi="Arial" w:cs="Arial"/>
          <w:noProof/>
        </w:rPr>
        <w:t>(ADETIBA et al., 2014)</w:t>
      </w:r>
      <w:r>
        <w:rPr>
          <w:rFonts w:ascii="Arial" w:hAnsi="Arial" w:cs="Arial"/>
        </w:rPr>
        <w:fldChar w:fldCharType="end"/>
      </w:r>
    </w:p>
    <w:p w:rsidR="00512DD7" w:rsidRDefault="00512DD7" w:rsidP="00EC3215">
      <w:pPr>
        <w:rPr>
          <w:rFonts w:ascii="Arial" w:hAnsi="Arial" w:cs="Arial"/>
        </w:rPr>
      </w:pPr>
    </w:p>
    <w:p w:rsidR="0019190D" w:rsidRDefault="0019190D" w:rsidP="000361FB">
      <w:pPr>
        <w:pStyle w:val="Heading1"/>
        <w:rPr>
          <w:color w:val="auto"/>
        </w:rPr>
      </w:pPr>
      <w:bookmarkStart w:id="5" w:name="_Toc27340998"/>
      <w:r w:rsidRPr="000361FB">
        <w:rPr>
          <w:color w:val="auto"/>
        </w:rPr>
        <w:t>Estudos de Caso</w:t>
      </w:r>
      <w:bookmarkEnd w:id="5"/>
    </w:p>
    <w:p w:rsidR="005303AC" w:rsidRPr="005303AC" w:rsidRDefault="005303AC" w:rsidP="005303AC"/>
    <w:p w:rsidR="00F925B5" w:rsidRPr="00B947D6" w:rsidRDefault="00512DD7" w:rsidP="00B947D6">
      <w:pPr>
        <w:spacing w:line="360" w:lineRule="auto"/>
        <w:ind w:firstLine="567"/>
        <w:jc w:val="both"/>
        <w:rPr>
          <w:rFonts w:ascii="Arial" w:hAnsi="Arial" w:cs="Arial"/>
          <w:sz w:val="24"/>
        </w:rPr>
      </w:pPr>
      <w:r w:rsidRPr="00B947D6">
        <w:rPr>
          <w:rFonts w:ascii="Arial" w:hAnsi="Arial" w:cs="Arial"/>
          <w:sz w:val="24"/>
        </w:rPr>
        <w:t>A primeira parte do trabalho foi dedicada ao estudo dos autores mais especializados na aplicação de MLP em dados de vazão hidrológica</w:t>
      </w:r>
      <w:r w:rsidR="00FC1474" w:rsidRPr="00B947D6">
        <w:rPr>
          <w:rFonts w:ascii="Arial" w:hAnsi="Arial" w:cs="Arial"/>
          <w:sz w:val="24"/>
        </w:rPr>
        <w:t>. Em um segundo momento, realizou-se a implementação do modelo de rede neural MLP nos dados de vazão de Camargos.</w:t>
      </w:r>
    </w:p>
    <w:p w:rsidR="00FC1474" w:rsidRPr="00B947D6" w:rsidRDefault="00FC1474" w:rsidP="00B947D6">
      <w:pPr>
        <w:spacing w:line="360" w:lineRule="auto"/>
        <w:ind w:firstLine="567"/>
        <w:jc w:val="both"/>
        <w:rPr>
          <w:rFonts w:ascii="Arial" w:hAnsi="Arial" w:cs="Arial"/>
          <w:sz w:val="24"/>
        </w:rPr>
      </w:pPr>
      <w:r w:rsidRPr="00B947D6">
        <w:rPr>
          <w:rFonts w:ascii="Arial" w:hAnsi="Arial" w:cs="Arial"/>
          <w:sz w:val="24"/>
        </w:rPr>
        <w:t>É de consenso entre os pesquisadores da área de climatologia que os modelos de previsão de séries temporais devem levar em consideração uma defasagem temporal, a fim de obter melhor acurácia.</w:t>
      </w:r>
      <w:r w:rsidRPr="00B947D6">
        <w:rPr>
          <w:rFonts w:ascii="Arial" w:hAnsi="Arial" w:cs="Arial"/>
          <w:sz w:val="24"/>
        </w:rPr>
        <w:fldChar w:fldCharType="begin" w:fldLock="1"/>
      </w:r>
      <w:r w:rsidR="00D40C4E" w:rsidRPr="00B947D6">
        <w:rPr>
          <w:rFonts w:ascii="Arial" w:hAnsi="Arial" w:cs="Arial"/>
          <w:sz w:val="24"/>
        </w:rPr>
        <w:instrText>ADDIN CSL_CITATION {"citationItems":[{"id":"ITEM-1","itemData":{"author":[{"dropping-particle":"","family":"Cardoso","given":"Andrea De O.","non-dropping-particle":"","parse-names":false,"suffix":""},{"dropping-particle":"","family":"Silva Dias","given":"Pedro L.","non-dropping-particle":"","parse-names":false,"suffix":""}],"id":"ITEM-1","issued":{"date-parts":[["2005"]]},"title":"Relações entre a TSM nos oceanos Atlântico e Pacífico e as condições climáticas nas Regiões Sul e Sudeste do Brasil","type":"article-journal"},"uris":["http://www.mendeley.com/documents/?uuid=b58fe710-4b41-4bce-887f-d034d8528dac"]},{"id":"ITEM-2","itemData":{"DOI":"10.1590/0102-7786332005","ISSN":"0102-7786","abstract":"Resumo Devido à importância do conhecimento das variações da vazão de rios para o planejamento dos usos múltiplos da água, este estudo objetiva explorar as influências remotas do clima, via padrões de variabilidades climáticas e regionais, via precipitação e vazão em bacias de contribuição. Para tanto, foram desenvolvidos modelos empíricos de previsão de vazões mensais defasados no tempo na Usina Hidrelétrica de Itaipu. Estes modelos foram testados com diferentes grupos de preditores, tais como: índices climáticos; precipitação em regiões pluviométricas homogêneas; vazão em pontos a montante e em Itaipu; e o conjunto de todos os preditores anteriores. Por meio do método stepwise foram selecionados os preditores mais significativos, sendo destacados os seguintes preditores: índices do El Niño Oscilação Sul e de anomalias de temperatura da superfície do mar no Atlântico Tropical Sul; precipitação em locais na faixa sul da bacia; e a própria vazão em Itaipu defasada. Os modelos foram validados, indicando de um modo geral maior desempenho nas defasagens mais curtas, quando considerados os preditores de vazão e precipitação e nas defasagens mais longas, considerando os índices climáticos. Portanto, os resultados deste estudo demonstram a importância de serem consideradas as influências remotas do clima nas estimativas de vazão, principalmente para previsões de longo prazo.Abstract This study aims to explore the remote climate influences, through patterns of climate variability, and regional, through precipitation and streamflow in contribution of basins, given the meaning of river flow variations knowledge to the planning of water multiple uses. Therefore, empirical models of monthly streamflow in the lower of basin the Parana River at the site Itaipu Dam were developed. These models were tested with different groups of predictors: only the lagged climate indices; only precipitation in homogeneous rainfall regions; only streamflow at upstream points and even the streamflow of Itaipu; and the set of predictors. Through stepwise method the most significant predictors were chosen, being highlighted the best predictors: the indices of the El Niño Southern Oscillation and temperature anomalies of the sea surface in the tropical South Atlantic; rainfall in southern basin sites; and proper lagged streamflow in Itaipu. The models were validated, indicating generally higher performance in shorter lags, when considered predictors of streamflow and precipitation, in th…","author":[{"dropping-particle":"","family":"Malfatti","given":"Maria Gabriela Louzada","non-dropping-particle":"","parse-names":false,"suffix":""},{"dropping-particle":"","family":"Cardoso","given":"Andréa de Oliveira","non-dropping-particle":"","parse-names":false,"suffix":""},{"dropping-particle":"","family":"Hamburger","given":"Diana Sarita","non-dropping-particle":"","parse-names":false,"suffix":""}],"container-title":"Revista Brasileira de Meteorologia","id":"ITEM-2","issue":"2","issued":{"date-parts":[["2018"]]},"page":"257-268","title":"Modelo Empírico Linear para Previsão de Vazão de Rios na Usina Hidrelétrica de Itaipu – Bacia do Rio Paraná","type":"article-journal","volume":"33"},"uris":["http://www.mendeley.com/documents/?uuid=2fafdc8e-aab0-4879-be88-c770d331656f"]},{"id":"ITEM-3","itemData":{"DOI":"10.1016/j.jhydrol.2018.11.069","ISSN":"00221694","abstract":"Despite the massive diversity in the modeling requirements for practical hydrological applications, there remains a need to develop more reliable and intelligent expert systems used for real-time prediction purposes. The challenge in meeting the standards of an expert system is primarily due to the influence and behavior of hydrological processes that is driven by natural fluctuations over the physical scale, and the resulting variance in the underlying model input datasets. River flow forecasting is an imperative task for water resources operation and management, water demand assessments, irrigation and agriculture, early flood warning and hydropower generations. This paper aims to investigate the viability of the enhanced version of extreme learning machine (EELM) model in river flow forecasting applied in a tropical environment. Herein, we apply the complete orthogonal decomposition (COD) learning tool to tune the output-hidden layer of the ELM model's internal neuronal system, instead of the conventional multi-resolution tool (e.g., singular value decomposition). To demonstrate the application of EELM model, the Kelantan River, located in the Malaysian peninsular, selected as a case study. For a comparison of the EELM model, and further model evaluation, two distinct data-intelligent models are developed (i.e., the classical ELM and the support vector regression, SVR model). An exhaustive list of diagnostic indicators are used to evaluate the EELM model in respect to the benchmark algorithms, namely, SVR and ELM. The model performance indicators exhibit superior results for the EELM model relative to ELM and SVR models. In addition, the EELM model is presented as a more accurate, alternative predictive tool for modelling the tropical river flow patterns and its underlying characteristic perturbations in the physical space. Several statistical metrics defined as the coefficient of determination (r), Nash-Sutcliffe efficiency (Ens), Willmott's Index (WI), root-mean-square error (RMSE) and mean absolute error (MAE) are computed to assess the model's effectiveness. In quantitative terms, superiority of EELM over ELM and SVR models was exhibited by Ens = 0.7995, 0.7434 and 0.665, r = 0.894, 0.869 and 0.818 and WI = 0.9380, 0.9180 and 0.8921, respectively. Whereas, EELM model attained lower (RMSE and MAE) values by approximately (11.61–22.53%) and (8.26–8.72%) relative to ELM and SVR models, respectively. The obtained results reveal that the EELM model is…","author":[{"dropping-particle":"","family":"Yaseen","given":"Zaher Mundher","non-dropping-particle":"","parse-names":false,"suffix":""},{"dropping-particle":"","family":"Sulaiman","given":"Sadeq Oleiwi","non-dropping-particle":"","parse-names":false,"suffix":""},{"dropping-particle":"","family":"Deo","given":"Ravinesh C.","non-dropping-particle":"","parse-names":false,"suffix":""},{"dropping-particle":"","family":"Chau","given":"Kwok Wing","non-dropping-particle":"","parse-names":false,"suffix":""}],"container-title":"Journal of Hydrology","id":"ITEM-3","issue":"December 2018","issued":{"date-parts":[["2019"]]},"page":"387-408","publisher":"Elsevier","title":"An enhanced extreme learning machine model for river flow forecasting: State-of-the-art, practical applications in water resource engineering area and future research direction","type":"article-journal","volume":"569"},"uris":["http://www.mendeley.com/documents/?uuid=3e158842-3372-44fe-830d-d0691aa4491b"]},{"id":"ITEM-4","itemData":{"DOI":"10.1016/j.aqpro.2015.02.113","ISSN":"2214241X","abstract":"Effective stream flow forecast for different lead-times is useful in water resource management in arid regions, in designing of hydraulic structures and almost all water resources related issues. The Support Vector Machines are learning systems that use a hypothetical space of linear functions in a kernel induced higher dimensional feature space, and are trained with a learning algorithm from optimization theory. Support vector machines are the methods of supervised learning, which are commonly used for classification and regression purpose. A SVM constructs a separating hyper plane between the classes in the n-dimensional space of the inputs. The Support Vector Regression attempts to fit a curve with respect to the kernel used in SVM on data points such that the points lie between two marginal hyper planes which helps in minimizing the regression error. For non-linear regression problems Kernel functions are used to map the data into higher dimensional space where linear regression is performed. The current paper presents use of a data driven technique of Support Vector Regression (SVR) to forecast stream flow one day ahead at two stations in India, namely Nighoje in Krishna river basin and another station is Mandaleshwar in Narmada river basin. For forecasting stream flow one day in advance previous values of measured stream flow and rainfall were used for building the models. The relevant inputs were fixed on the basis of autocorrelation, Cross-correlation and trial and error. The model results were reasonable as evident from low value of Root Mean Square Error (RMSE) accompanied by scatter plots and hydrographs.","author":[{"dropping-particle":"","family":"Londhe","given":"Shreenivas","non-dropping-particle":"","parse-names":false,"suffix":""},{"dropping-particle":"","family":"Gavraskar","given":"Seema S.","non-dropping-particle":"","parse-names":false,"suffix":""}],"container-title":"Aquatic Procedia","id":"ITEM-4","issued":{"date-parts":[["2015"]]},"page":"900-907","publisher":"Elsevier BV","title":"Forecasting One Day Ahead Stream Flow Using Support Vector Regression","type":"article-journal","volume":"4"},"uris":["http://www.mendeley.com/documents/?uuid=c5076c9f-b56e-3c0a-bb4e-4618dfe0d0a2"]},{"id":"ITEM-5","itemData":{"DOI":"10.1016/j.jhydrol.2012.03.031","ISSN":"00221694","abstract":"Time series modeling is necessary for the planning and management of reservoirs. More recently, the soft computing techniques have been used in hydrological modeling and forecasting. In this study, the potential of artificial neural networks and neuro-fuzzy system in monthly reservoir inflow forecasting are examined by developing and comparing monthly reservoir inflow prediction models, based on autoregressive (AR), artificial neural networks (ANNs) and adaptive neural-based fuzzy inference system (ANFIS). To take care the effect of monthly periodicity in the flow data, cyclic terms are also included in the ANN and ANFIS models. Working with time series flow data of the Sutlej River at Bhakra Dam, India, several ANN and adaptive neuro-fuzzy models are trained with different input vectors. To evaluate the performance of the selected ANN and adaptive neural fuzzy inference system (ANFIS) models, comparison is made with the autoregressive (AR) models. The ANFIS model trained with the input data vector including previous inflows and cyclic terms of monthly periodicity has shown a significant improvement in the forecast accuracy in comparison with the ANFIS models trained with the input vectors considering only previous inflows. In all cases ANFIS gives more accurate forecast than the AR and ANN models. The proposed ANFIS model coupled with the cyclic terms is shown to provide better representation of the monthly inflow forecasting for planning and operation of reservoir. © 2012 Elsevier B.V.","author":[{"dropping-particle":"","family":"Lohani","given":"A. K.","non-dropping-particle":"","parse-names":false,"suffix":""},{"dropping-particle":"","family":"Kumar","given":"Rakesh","non-dropping-particle":"","parse-names":false,"suffix":""},{"dropping-particle":"","family":"Singh","given":"R. D.","non-dropping-particle":"","parse-names":false,"suffix":""}],"container-title":"Journal of Hydrology","id":"ITEM-5","issued":{"date-parts":[["2012","6","6"]]},"page":"23-35","title":"Hydrological time series modeling: A comparison between adaptive neuro-fuzzy, neural network and autoregressive techniques","type":"article-journal","volume":"442-443"},"uris":["http://www.mendeley.com/documents/?uuid=5126f0f1-60df-30b1-be47-466eaf10f006"]}],"mendeley":{"formattedCitation":"(CARDOSO; SILVA DIAS, 2005; LOHANI; KUMAR; SINGH, 2012; LONDHE; GAVRASKAR, 2015; MALFATTI; CARDOSO; HAMBURGER, 2018; YASEEN et al., 2019)","plainTextFormattedCitation":"(CARDOSO; SILVA DIAS, 2005; LOHANI; KUMAR; SINGH, 2012; LONDHE; GAVRASKAR, 2015; MALFATTI; CARDOSO; HAMBURGER, 2018; YASEEN et al., 2019)","previouslyFormattedCitation":"(CARDOSO; SILVA DIAS, 2005; LOHANI; KUMAR; SINGH, 2012; LONDHE; GAVRASKAR, 2015; MALFATTI; CARDOSO; HAMBURGER, 2018; YASEEN et al., 2019)"},"properties":{"noteIndex":0},"schema":"https://github.com/citation-style-language/schema/raw/master/csl-citation.json"}</w:instrText>
      </w:r>
      <w:r w:rsidRPr="00B947D6">
        <w:rPr>
          <w:rFonts w:ascii="Arial" w:hAnsi="Arial" w:cs="Arial"/>
          <w:sz w:val="24"/>
        </w:rPr>
        <w:fldChar w:fldCharType="separate"/>
      </w:r>
      <w:r w:rsidR="00DF4E2F" w:rsidRPr="00B947D6">
        <w:rPr>
          <w:rFonts w:ascii="Arial" w:hAnsi="Arial" w:cs="Arial"/>
          <w:noProof/>
          <w:sz w:val="24"/>
        </w:rPr>
        <w:t>(CARDOSO; SILVA DIAS, 2005; LOHANI; KUMAR; SINGH, 2012; LONDHE; GAVRASKAR, 2015; MALFATTI; CARDOSO; HAMBURGER, 2018; YASEEN et al., 2019)</w:t>
      </w:r>
      <w:r w:rsidRPr="00B947D6">
        <w:rPr>
          <w:rFonts w:ascii="Arial" w:hAnsi="Arial" w:cs="Arial"/>
          <w:sz w:val="24"/>
        </w:rPr>
        <w:fldChar w:fldCharType="end"/>
      </w:r>
    </w:p>
    <w:p w:rsidR="00E163C7" w:rsidRPr="00B947D6" w:rsidRDefault="00E163C7" w:rsidP="00B947D6">
      <w:pPr>
        <w:spacing w:line="360" w:lineRule="auto"/>
        <w:ind w:firstLine="567"/>
        <w:jc w:val="both"/>
        <w:rPr>
          <w:noProof/>
          <w:sz w:val="24"/>
          <w:lang w:eastAsia="pt-BR"/>
        </w:rPr>
      </w:pPr>
      <w:r w:rsidRPr="00B947D6">
        <w:rPr>
          <w:rFonts w:ascii="Arial" w:hAnsi="Arial" w:cs="Arial"/>
          <w:sz w:val="24"/>
        </w:rPr>
        <w:lastRenderedPageBreak/>
        <w:t>Para este estudo, utilizou-se o software de modelagem MATLAB</w:t>
      </w:r>
      <w:r w:rsidRPr="00B947D6">
        <w:rPr>
          <w:rStyle w:val="FootnoteReference"/>
          <w:rFonts w:ascii="Arial" w:hAnsi="Arial" w:cs="Arial"/>
          <w:sz w:val="24"/>
        </w:rPr>
        <w:footnoteReference w:id="1"/>
      </w:r>
      <w:r w:rsidRPr="00B947D6">
        <w:rPr>
          <w:rFonts w:ascii="Arial" w:hAnsi="Arial" w:cs="Arial"/>
          <w:sz w:val="24"/>
        </w:rPr>
        <w:t xml:space="preserve"> para</w:t>
      </w:r>
      <w:r w:rsidR="00DF4E2F" w:rsidRPr="00B947D6">
        <w:rPr>
          <w:rFonts w:ascii="Arial" w:hAnsi="Arial" w:cs="Arial"/>
          <w:sz w:val="24"/>
        </w:rPr>
        <w:t xml:space="preserve"> implementar o modelo de autoregressão usando MLP e o método de defasagens de 1 a 12 meses (lags). Além do MATLAB, alguns testes foram realizados usando python e as bibliotecas sci</w:t>
      </w:r>
      <w:r w:rsidR="000361FB">
        <w:rPr>
          <w:rFonts w:ascii="Arial" w:hAnsi="Arial" w:cs="Arial"/>
          <w:sz w:val="24"/>
        </w:rPr>
        <w:t>kit learn e keras. P</w:t>
      </w:r>
      <w:r w:rsidR="00DF4E2F" w:rsidRPr="00B947D6">
        <w:rPr>
          <w:rFonts w:ascii="Arial" w:hAnsi="Arial" w:cs="Arial"/>
          <w:sz w:val="24"/>
        </w:rPr>
        <w:t>ara efeito de comparação, implementou-se também o modelo de regressão linear simples.</w:t>
      </w:r>
    </w:p>
    <w:p w:rsidR="00DF4E2F" w:rsidRPr="00B947D6" w:rsidRDefault="00DF4E2F" w:rsidP="00B947D6">
      <w:pPr>
        <w:pStyle w:val="Caption"/>
        <w:keepNext/>
        <w:jc w:val="center"/>
        <w:rPr>
          <w:i w:val="0"/>
          <w:color w:val="auto"/>
          <w:sz w:val="22"/>
        </w:rPr>
      </w:pPr>
      <w:r w:rsidRPr="00B947D6">
        <w:rPr>
          <w:i w:val="0"/>
          <w:color w:val="auto"/>
          <w:sz w:val="22"/>
        </w:rPr>
        <w:t xml:space="preserve">Figura </w:t>
      </w:r>
      <w:r w:rsidRPr="00B947D6">
        <w:rPr>
          <w:i w:val="0"/>
          <w:color w:val="auto"/>
          <w:sz w:val="22"/>
        </w:rPr>
        <w:fldChar w:fldCharType="begin"/>
      </w:r>
      <w:r w:rsidRPr="00B947D6">
        <w:rPr>
          <w:i w:val="0"/>
          <w:color w:val="auto"/>
          <w:sz w:val="22"/>
        </w:rPr>
        <w:instrText xml:space="preserve"> SEQ Figura \* ARABIC </w:instrText>
      </w:r>
      <w:r w:rsidRPr="00B947D6">
        <w:rPr>
          <w:i w:val="0"/>
          <w:color w:val="auto"/>
          <w:sz w:val="22"/>
        </w:rPr>
        <w:fldChar w:fldCharType="separate"/>
      </w:r>
      <w:r w:rsidR="00CF640F" w:rsidRPr="00B947D6">
        <w:rPr>
          <w:i w:val="0"/>
          <w:noProof/>
          <w:color w:val="auto"/>
          <w:sz w:val="22"/>
        </w:rPr>
        <w:t>7</w:t>
      </w:r>
      <w:r w:rsidRPr="00B947D6">
        <w:rPr>
          <w:i w:val="0"/>
          <w:color w:val="auto"/>
          <w:sz w:val="22"/>
        </w:rPr>
        <w:fldChar w:fldCharType="end"/>
      </w:r>
      <w:r w:rsidRPr="00B947D6">
        <w:rPr>
          <w:i w:val="0"/>
          <w:color w:val="auto"/>
          <w:sz w:val="22"/>
        </w:rPr>
        <w:t>:Comparação do R² usando MLP(ANN) e Regressão Linear</w:t>
      </w:r>
    </w:p>
    <w:p w:rsidR="00F925B5" w:rsidRDefault="00DD661B" w:rsidP="00EC3215">
      <w:pPr>
        <w:rPr>
          <w:rFonts w:ascii="Arial" w:hAnsi="Arial" w:cs="Arial"/>
        </w:rPr>
      </w:pPr>
      <w:r>
        <w:rPr>
          <w:rFonts w:ascii="Arial" w:hAnsi="Arial" w:cs="Arial"/>
          <w:noProof/>
          <w:lang w:eastAsia="pt-BR"/>
        </w:rPr>
        <w:drawing>
          <wp:inline distT="0" distB="0" distL="0" distR="0" wp14:anchorId="1DEF2D7E" wp14:editId="7BB0EBD9">
            <wp:extent cx="5760085"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co r2.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1920240"/>
                    </a:xfrm>
                    <a:prstGeom prst="rect">
                      <a:avLst/>
                    </a:prstGeom>
                  </pic:spPr>
                </pic:pic>
              </a:graphicData>
            </a:graphic>
          </wp:inline>
        </w:drawing>
      </w:r>
    </w:p>
    <w:p w:rsidR="00DF4E2F" w:rsidRPr="00665105" w:rsidRDefault="00DF4E2F" w:rsidP="00665105">
      <w:pPr>
        <w:jc w:val="both"/>
        <w:rPr>
          <w:rFonts w:ascii="Arial" w:hAnsi="Arial" w:cs="Arial"/>
          <w:sz w:val="24"/>
        </w:rPr>
      </w:pPr>
    </w:p>
    <w:p w:rsidR="00CD5996" w:rsidRDefault="00CD5996" w:rsidP="00B947D6">
      <w:pPr>
        <w:spacing w:line="360" w:lineRule="auto"/>
        <w:ind w:firstLine="567"/>
        <w:jc w:val="both"/>
        <w:rPr>
          <w:rFonts w:ascii="Arial" w:hAnsi="Arial" w:cs="Arial"/>
          <w:sz w:val="24"/>
        </w:rPr>
      </w:pPr>
      <w:r w:rsidRPr="00665105">
        <w:rPr>
          <w:rFonts w:ascii="Arial" w:hAnsi="Arial" w:cs="Arial"/>
          <w:sz w:val="24"/>
        </w:rPr>
        <w:t>A figura 7 sugere que o MLP possui desempenho melhor em relação ao modelo de regressão linear simples, principalmente nos lags 5 e 10, quando o R² é 0,80 e 0,78, respectivamente. Analisando de forma simples, o modelo precisa de pelo menos 5 meses de dados históricos para realizar uma previsão com maior acurácia.</w:t>
      </w:r>
    </w:p>
    <w:p w:rsidR="000361FB" w:rsidRPr="00665105" w:rsidRDefault="004B40E7" w:rsidP="00B947D6">
      <w:pPr>
        <w:spacing w:line="360" w:lineRule="auto"/>
        <w:ind w:firstLine="567"/>
        <w:jc w:val="both"/>
        <w:rPr>
          <w:rFonts w:ascii="Arial" w:hAnsi="Arial" w:cs="Arial"/>
          <w:sz w:val="24"/>
        </w:rPr>
      </w:pPr>
      <w:r>
        <w:rPr>
          <w:rFonts w:ascii="Arial" w:hAnsi="Arial" w:cs="Arial"/>
          <w:sz w:val="24"/>
        </w:rPr>
        <w:t>Usando a biblioteca keras, no python, para lag 1, obteve-se o R² de 0,41. O método de defasagem para python ainda está sendo desenvolvido e calibrado neste trabalho.</w:t>
      </w:r>
    </w:p>
    <w:p w:rsidR="00DF4E2F" w:rsidRDefault="00CD5996" w:rsidP="00EC3215">
      <w:pPr>
        <w:rPr>
          <w:rFonts w:ascii="Arial" w:hAnsi="Arial" w:cs="Arial"/>
        </w:rPr>
      </w:pPr>
      <w:r>
        <w:rPr>
          <w:rFonts w:ascii="Arial" w:hAnsi="Arial" w:cs="Arial"/>
        </w:rPr>
        <w:t xml:space="preserve"> </w:t>
      </w:r>
    </w:p>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noProof/>
          <w:color w:val="auto"/>
          <w:sz w:val="22"/>
          <w:szCs w:val="24"/>
        </w:rPr>
        <w:t>8</w:t>
      </w:r>
      <w:r w:rsidRPr="00B947D6">
        <w:rPr>
          <w:i w:val="0"/>
          <w:color w:val="auto"/>
          <w:sz w:val="22"/>
          <w:szCs w:val="24"/>
        </w:rPr>
        <w:fldChar w:fldCharType="end"/>
      </w:r>
      <w:r w:rsidRPr="00B947D6">
        <w:rPr>
          <w:i w:val="0"/>
          <w:color w:val="auto"/>
          <w:sz w:val="22"/>
          <w:szCs w:val="24"/>
        </w:rPr>
        <w:t>: Modelo Autorregressivo - AR - Lag = 1</w:t>
      </w:r>
    </w:p>
    <w:p w:rsidR="00CF640F" w:rsidRDefault="00F925B5" w:rsidP="00B947D6">
      <w:pPr>
        <w:jc w:val="center"/>
      </w:pPr>
      <w:r>
        <w:rPr>
          <w:rFonts w:ascii="Arial" w:hAnsi="Arial" w:cs="Arial"/>
          <w:noProof/>
          <w:lang w:eastAsia="pt-BR"/>
        </w:rPr>
        <w:drawing>
          <wp:inline distT="0" distB="0" distL="0" distR="0" wp14:anchorId="4D54E30F" wp14:editId="4C97A0C6">
            <wp:extent cx="4392000" cy="3293998"/>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o AR Lag 1.jpg"/>
                    <pic:cNvPicPr/>
                  </pic:nvPicPr>
                  <pic:blipFill>
                    <a:blip r:embed="rId14">
                      <a:extLst>
                        <a:ext uri="{28A0092B-C50C-407E-A947-70E740481C1C}">
                          <a14:useLocalDpi xmlns:a14="http://schemas.microsoft.com/office/drawing/2010/main" val="0"/>
                        </a:ext>
                      </a:extLst>
                    </a:blip>
                    <a:stretch>
                      <a:fillRect/>
                    </a:stretch>
                  </pic:blipFill>
                  <pic:spPr>
                    <a:xfrm>
                      <a:off x="0" y="0"/>
                      <a:ext cx="4392000" cy="3293998"/>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9</w:t>
      </w:r>
      <w:r w:rsidRPr="00B947D6">
        <w:rPr>
          <w:i w:val="0"/>
          <w:color w:val="auto"/>
          <w:sz w:val="22"/>
          <w:szCs w:val="24"/>
        </w:rPr>
        <w:fldChar w:fldCharType="end"/>
      </w:r>
      <w:r w:rsidRPr="00B947D6">
        <w:rPr>
          <w:i w:val="0"/>
          <w:color w:val="auto"/>
          <w:sz w:val="22"/>
          <w:szCs w:val="24"/>
        </w:rPr>
        <w:t>: Modelo Rede Neural - MLP - Lag = 1</w:t>
      </w:r>
    </w:p>
    <w:p w:rsidR="00F925B5" w:rsidRDefault="00F925B5" w:rsidP="00B947D6">
      <w:pPr>
        <w:jc w:val="center"/>
        <w:rPr>
          <w:rFonts w:ascii="Arial" w:hAnsi="Arial" w:cs="Arial"/>
        </w:rPr>
      </w:pPr>
      <w:r>
        <w:rPr>
          <w:rFonts w:ascii="Arial" w:hAnsi="Arial" w:cs="Arial"/>
          <w:noProof/>
          <w:lang w:eastAsia="pt-BR"/>
        </w:rPr>
        <w:drawing>
          <wp:inline distT="0" distB="0" distL="0" distR="0" wp14:anchorId="6FFF9C1A" wp14:editId="3C1478EC">
            <wp:extent cx="4391999" cy="3294000"/>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 Rede Neural Lag 1.jpg"/>
                    <pic:cNvPicPr/>
                  </pic:nvPicPr>
                  <pic:blipFill>
                    <a:blip r:embed="rId15">
                      <a:extLst>
                        <a:ext uri="{28A0092B-C50C-407E-A947-70E740481C1C}">
                          <a14:useLocalDpi xmlns:a14="http://schemas.microsoft.com/office/drawing/2010/main" val="0"/>
                        </a:ext>
                      </a:extLst>
                    </a:blip>
                    <a:stretch>
                      <a:fillRect/>
                    </a:stretch>
                  </pic:blipFill>
                  <pic:spPr>
                    <a:xfrm>
                      <a:off x="0" y="0"/>
                      <a:ext cx="4391999"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10</w:t>
      </w:r>
      <w:r w:rsidRPr="00B947D6">
        <w:rPr>
          <w:i w:val="0"/>
          <w:color w:val="auto"/>
          <w:sz w:val="22"/>
          <w:szCs w:val="24"/>
        </w:rPr>
        <w:fldChar w:fldCharType="end"/>
      </w:r>
      <w:r w:rsidRPr="00B947D6">
        <w:rPr>
          <w:i w:val="0"/>
          <w:color w:val="auto"/>
          <w:sz w:val="22"/>
          <w:szCs w:val="24"/>
        </w:rPr>
        <w:t>: Modelo Autorregressivo - AR - Lag = 2</w:t>
      </w:r>
    </w:p>
    <w:p w:rsidR="00CF640F" w:rsidRPr="00B947D6" w:rsidRDefault="00FE0202"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786FC9BA" wp14:editId="739AD629">
            <wp:extent cx="4392000" cy="3294000"/>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o AR Lag 2.jpg"/>
                    <pic:cNvPicPr/>
                  </pic:nvPicPr>
                  <pic:blipFill>
                    <a:blip r:embed="rId16">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Default="00CF640F" w:rsidP="00B947D6">
      <w:pPr>
        <w:pStyle w:val="Caption"/>
        <w:keepNext/>
        <w:jc w:val="cente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11</w:t>
      </w:r>
      <w:r w:rsidRPr="00B947D6">
        <w:rPr>
          <w:i w:val="0"/>
          <w:color w:val="auto"/>
          <w:sz w:val="22"/>
          <w:szCs w:val="24"/>
        </w:rPr>
        <w:fldChar w:fldCharType="end"/>
      </w:r>
      <w:r w:rsidRPr="00B947D6">
        <w:rPr>
          <w:i w:val="0"/>
          <w:color w:val="auto"/>
          <w:sz w:val="22"/>
          <w:szCs w:val="24"/>
        </w:rPr>
        <w:t>: Modelo Rede Neural - MLP - Lag = 2</w:t>
      </w:r>
    </w:p>
    <w:p w:rsidR="004E0475" w:rsidRDefault="00FE0202"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1616CAD3" wp14:editId="036FB1BC">
            <wp:extent cx="4392000" cy="3294000"/>
            <wp:effectExtent l="0" t="0" r="889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o Rede Neural Lag 2.jpg"/>
                    <pic:cNvPicPr/>
                  </pic:nvPicPr>
                  <pic:blipFill>
                    <a:blip r:embed="rId17">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Pr="00B947D6" w:rsidRDefault="00B947D6" w:rsidP="00B947D6"/>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12</w:t>
      </w:r>
      <w:r w:rsidRPr="00B947D6">
        <w:rPr>
          <w:i w:val="0"/>
          <w:color w:val="auto"/>
          <w:sz w:val="22"/>
          <w:szCs w:val="24"/>
        </w:rPr>
        <w:fldChar w:fldCharType="end"/>
      </w:r>
      <w:r w:rsidRPr="00B947D6">
        <w:rPr>
          <w:i w:val="0"/>
          <w:color w:val="auto"/>
          <w:sz w:val="22"/>
          <w:szCs w:val="24"/>
        </w:rPr>
        <w:t>: Modelo Autorregressivo - AR - Lag = 3</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6F022BCC" wp14:editId="41571B48">
            <wp:extent cx="4392000" cy="3294000"/>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o AR Lag 3.jpg"/>
                    <pic:cNvPicPr/>
                  </pic:nvPicPr>
                  <pic:blipFill>
                    <a:blip r:embed="rId18">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13</w:t>
      </w:r>
      <w:r w:rsidRPr="00B947D6">
        <w:rPr>
          <w:i w:val="0"/>
          <w:color w:val="auto"/>
          <w:sz w:val="22"/>
          <w:szCs w:val="24"/>
        </w:rPr>
        <w:fldChar w:fldCharType="end"/>
      </w:r>
      <w:r w:rsidRPr="00B947D6">
        <w:rPr>
          <w:i w:val="0"/>
          <w:color w:val="auto"/>
          <w:sz w:val="22"/>
          <w:szCs w:val="24"/>
        </w:rPr>
        <w:t xml:space="preserve"> Modelo Rede Neural - MLP - Lag = 3</w:t>
      </w:r>
    </w:p>
    <w:p w:rsidR="00FE0202"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45BE81D5" wp14:editId="388798B4">
            <wp:extent cx="4392000" cy="3294000"/>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o Rede Neural Lag 3.jpg"/>
                    <pic:cNvPicPr/>
                  </pic:nvPicPr>
                  <pic:blipFill>
                    <a:blip r:embed="rId19">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14</w:t>
      </w:r>
      <w:r w:rsidRPr="00B947D6">
        <w:rPr>
          <w:i w:val="0"/>
          <w:color w:val="auto"/>
          <w:sz w:val="22"/>
          <w:szCs w:val="24"/>
        </w:rPr>
        <w:fldChar w:fldCharType="end"/>
      </w:r>
      <w:r w:rsidRPr="00B947D6">
        <w:rPr>
          <w:i w:val="0"/>
          <w:color w:val="auto"/>
          <w:sz w:val="22"/>
          <w:szCs w:val="24"/>
        </w:rPr>
        <w:t>: Modelo Autorregressivo - AR - Lag = 4</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44FA0071" wp14:editId="45EFBABA">
            <wp:extent cx="4392000" cy="3294000"/>
            <wp:effectExtent l="0" t="0" r="889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o AR Lag 4.jpg"/>
                    <pic:cNvPicPr/>
                  </pic:nvPicPr>
                  <pic:blipFill>
                    <a:blip r:embed="rId20">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15</w:t>
      </w:r>
      <w:r w:rsidRPr="00B947D6">
        <w:rPr>
          <w:i w:val="0"/>
          <w:color w:val="auto"/>
          <w:sz w:val="22"/>
          <w:szCs w:val="24"/>
        </w:rPr>
        <w:fldChar w:fldCharType="end"/>
      </w:r>
      <w:r w:rsidRPr="00B947D6">
        <w:rPr>
          <w:i w:val="0"/>
          <w:color w:val="auto"/>
          <w:sz w:val="22"/>
          <w:szCs w:val="24"/>
        </w:rPr>
        <w:t>:Modelo Rede Neural - MLP - Lag = 4</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18DB5CF2" wp14:editId="32896E8E">
            <wp:extent cx="4392000" cy="3294000"/>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o Rede Neural Lag 4.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16</w:t>
      </w:r>
      <w:r w:rsidRPr="00B947D6">
        <w:rPr>
          <w:i w:val="0"/>
          <w:color w:val="auto"/>
          <w:sz w:val="22"/>
          <w:szCs w:val="24"/>
        </w:rPr>
        <w:fldChar w:fldCharType="end"/>
      </w:r>
      <w:r w:rsidRPr="00B947D6">
        <w:rPr>
          <w:i w:val="0"/>
          <w:color w:val="auto"/>
          <w:sz w:val="22"/>
          <w:szCs w:val="24"/>
        </w:rPr>
        <w:t>: Modelo Autorregressivo - AR - Lag = 5</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5D6311BB" wp14:editId="3CAC0C19">
            <wp:extent cx="4392000" cy="3294000"/>
            <wp:effectExtent l="0" t="0" r="889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o AR Lag 5.jpg"/>
                    <pic:cNvPicPr/>
                  </pic:nvPicPr>
                  <pic:blipFill>
                    <a:blip r:embed="rId22">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17</w:t>
      </w:r>
      <w:r w:rsidRPr="00B947D6">
        <w:rPr>
          <w:i w:val="0"/>
          <w:color w:val="auto"/>
          <w:sz w:val="22"/>
          <w:szCs w:val="24"/>
        </w:rPr>
        <w:fldChar w:fldCharType="end"/>
      </w:r>
      <w:r w:rsidRPr="00B947D6">
        <w:rPr>
          <w:i w:val="0"/>
          <w:color w:val="auto"/>
          <w:sz w:val="22"/>
          <w:szCs w:val="24"/>
        </w:rPr>
        <w:t>: Modelo Rede Neural - MLP - Lag = 5</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2F58FAC4" wp14:editId="03990953">
            <wp:extent cx="4392000" cy="3294000"/>
            <wp:effectExtent l="0" t="0" r="889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o Rede Neural Lag 5.jpg"/>
                    <pic:cNvPicPr/>
                  </pic:nvPicPr>
                  <pic:blipFill>
                    <a:blip r:embed="rId23">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18</w:t>
      </w:r>
      <w:r w:rsidRPr="00B947D6">
        <w:rPr>
          <w:i w:val="0"/>
          <w:color w:val="auto"/>
          <w:sz w:val="22"/>
          <w:szCs w:val="24"/>
        </w:rPr>
        <w:fldChar w:fldCharType="end"/>
      </w:r>
      <w:r w:rsidRPr="00B947D6">
        <w:rPr>
          <w:i w:val="0"/>
          <w:color w:val="auto"/>
          <w:sz w:val="22"/>
          <w:szCs w:val="24"/>
        </w:rPr>
        <w:t>: Modelo Autorregressivo - AR - Lag = 6</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210759A5" wp14:editId="3206D407">
            <wp:extent cx="4392000" cy="3294000"/>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lo AR Lag 6.jpg"/>
                    <pic:cNvPicPr/>
                  </pic:nvPicPr>
                  <pic:blipFill>
                    <a:blip r:embed="rId24">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19</w:t>
      </w:r>
      <w:r w:rsidRPr="00B947D6">
        <w:rPr>
          <w:i w:val="0"/>
          <w:color w:val="auto"/>
          <w:sz w:val="22"/>
          <w:szCs w:val="24"/>
        </w:rPr>
        <w:fldChar w:fldCharType="end"/>
      </w:r>
      <w:r w:rsidRPr="00B947D6">
        <w:rPr>
          <w:i w:val="0"/>
          <w:color w:val="auto"/>
          <w:sz w:val="22"/>
          <w:szCs w:val="24"/>
        </w:rPr>
        <w:t>: Modelo Rede Neural - MLP - Lag = 6</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4B00D627" wp14:editId="7A246630">
            <wp:extent cx="4392000" cy="3294000"/>
            <wp:effectExtent l="0" t="0" r="889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lo Rede Neural Lag 6.jpg"/>
                    <pic:cNvPicPr/>
                  </pic:nvPicPr>
                  <pic:blipFill>
                    <a:blip r:embed="rId25">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20</w:t>
      </w:r>
      <w:r w:rsidRPr="00B947D6">
        <w:rPr>
          <w:i w:val="0"/>
          <w:color w:val="auto"/>
          <w:sz w:val="22"/>
          <w:szCs w:val="24"/>
        </w:rPr>
        <w:fldChar w:fldCharType="end"/>
      </w:r>
      <w:r w:rsidRPr="00B947D6">
        <w:rPr>
          <w:i w:val="0"/>
          <w:color w:val="auto"/>
          <w:sz w:val="22"/>
          <w:szCs w:val="24"/>
        </w:rPr>
        <w:t>: Modelo Autorregressivo - AR - Lag = 7</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61713F57" wp14:editId="5097C8D7">
            <wp:extent cx="4392000" cy="3294000"/>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o AR Lag 7.jpg"/>
                    <pic:cNvPicPr/>
                  </pic:nvPicPr>
                  <pic:blipFill>
                    <a:blip r:embed="rId26">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21</w:t>
      </w:r>
      <w:r w:rsidRPr="00B947D6">
        <w:rPr>
          <w:i w:val="0"/>
          <w:color w:val="auto"/>
          <w:sz w:val="22"/>
          <w:szCs w:val="24"/>
        </w:rPr>
        <w:fldChar w:fldCharType="end"/>
      </w:r>
      <w:r w:rsidRPr="00B947D6">
        <w:rPr>
          <w:i w:val="0"/>
          <w:color w:val="auto"/>
          <w:sz w:val="22"/>
          <w:szCs w:val="24"/>
        </w:rPr>
        <w:t>: Modelo Rede Neural - MLP - Lag = 7</w:t>
      </w:r>
    </w:p>
    <w:p w:rsidR="003B0F7B"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6A00D0F2" wp14:editId="3C5CC2E2">
            <wp:extent cx="4392000" cy="3294000"/>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o Rede Neural Lag 7.jpg"/>
                    <pic:cNvPicPr/>
                  </pic:nvPicPr>
                  <pic:blipFill>
                    <a:blip r:embed="rId27">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 w:rsidR="00B947D6" w:rsidRPr="00B947D6" w:rsidRDefault="00B947D6" w:rsidP="00B947D6"/>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22</w:t>
      </w:r>
      <w:r w:rsidRPr="00B947D6">
        <w:rPr>
          <w:i w:val="0"/>
          <w:color w:val="auto"/>
          <w:sz w:val="22"/>
          <w:szCs w:val="24"/>
        </w:rPr>
        <w:fldChar w:fldCharType="end"/>
      </w:r>
      <w:r w:rsidRPr="00B947D6">
        <w:rPr>
          <w:i w:val="0"/>
          <w:color w:val="auto"/>
          <w:sz w:val="22"/>
          <w:szCs w:val="24"/>
        </w:rPr>
        <w:t>: Modelo Autorregressivo - AR - Lag = 8</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4DAD3251" wp14:editId="08701B94">
            <wp:extent cx="4392000" cy="3294000"/>
            <wp:effectExtent l="0" t="0" r="889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o AR Lag 8.jpg"/>
                    <pic:cNvPicPr/>
                  </pic:nvPicPr>
                  <pic:blipFill>
                    <a:blip r:embed="rId28">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23</w:t>
      </w:r>
      <w:r w:rsidRPr="00B947D6">
        <w:rPr>
          <w:i w:val="0"/>
          <w:color w:val="auto"/>
          <w:sz w:val="22"/>
          <w:szCs w:val="24"/>
        </w:rPr>
        <w:fldChar w:fldCharType="end"/>
      </w:r>
      <w:r w:rsidRPr="00B947D6">
        <w:rPr>
          <w:i w:val="0"/>
          <w:color w:val="auto"/>
          <w:sz w:val="22"/>
          <w:szCs w:val="24"/>
        </w:rPr>
        <w:t>: Modelo Rede Neural - MLP - Lag = 8</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4FDEC18D" wp14:editId="2FB40E53">
            <wp:extent cx="4392000" cy="3294000"/>
            <wp:effectExtent l="0" t="0" r="889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elo Rede Neural Lag 8.jpg"/>
                    <pic:cNvPicPr/>
                  </pic:nvPicPr>
                  <pic:blipFill>
                    <a:blip r:embed="rId29">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24</w:t>
      </w:r>
      <w:r w:rsidRPr="00B947D6">
        <w:rPr>
          <w:i w:val="0"/>
          <w:color w:val="auto"/>
          <w:sz w:val="22"/>
          <w:szCs w:val="24"/>
        </w:rPr>
        <w:fldChar w:fldCharType="end"/>
      </w:r>
      <w:r w:rsidRPr="00B947D6">
        <w:rPr>
          <w:i w:val="0"/>
          <w:color w:val="auto"/>
          <w:sz w:val="22"/>
          <w:szCs w:val="24"/>
        </w:rPr>
        <w:t>: Modelo Autorregressivo - AR - Lag = 9</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2996404C" wp14:editId="042D7BA7">
            <wp:extent cx="4392000" cy="3294000"/>
            <wp:effectExtent l="0" t="0" r="889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o AR Lag 9.jpg"/>
                    <pic:cNvPicPr/>
                  </pic:nvPicPr>
                  <pic:blipFill>
                    <a:blip r:embed="rId30">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25</w:t>
      </w:r>
      <w:r w:rsidRPr="00B947D6">
        <w:rPr>
          <w:i w:val="0"/>
          <w:color w:val="auto"/>
          <w:sz w:val="22"/>
          <w:szCs w:val="24"/>
        </w:rPr>
        <w:fldChar w:fldCharType="end"/>
      </w:r>
      <w:r w:rsidRPr="00B947D6">
        <w:rPr>
          <w:i w:val="0"/>
          <w:color w:val="auto"/>
          <w:sz w:val="22"/>
          <w:szCs w:val="24"/>
        </w:rPr>
        <w:t>: Modelo Rede Neural - MLP - Lag = 9</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5FED798D" wp14:editId="345D05CB">
            <wp:extent cx="4392000" cy="3294000"/>
            <wp:effectExtent l="0" t="0" r="889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o Rede Neural Lag 9.jpg"/>
                    <pic:cNvPicPr/>
                  </pic:nvPicPr>
                  <pic:blipFill>
                    <a:blip r:embed="rId31">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26</w:t>
      </w:r>
      <w:r w:rsidRPr="00B947D6">
        <w:rPr>
          <w:i w:val="0"/>
          <w:color w:val="auto"/>
          <w:sz w:val="22"/>
          <w:szCs w:val="24"/>
        </w:rPr>
        <w:fldChar w:fldCharType="end"/>
      </w:r>
      <w:r w:rsidRPr="00B947D6">
        <w:rPr>
          <w:i w:val="0"/>
          <w:color w:val="auto"/>
          <w:sz w:val="22"/>
          <w:szCs w:val="24"/>
        </w:rPr>
        <w:t>: Modelo Autorregressivo - AR - Lag = 10</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6FB401FA" wp14:editId="67BCCDBA">
            <wp:extent cx="4392000" cy="3294000"/>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o AR Lag 10.jpg"/>
                    <pic:cNvPicPr/>
                  </pic:nvPicPr>
                  <pic:blipFill>
                    <a:blip r:embed="rId32">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27</w:t>
      </w:r>
      <w:r w:rsidRPr="00B947D6">
        <w:rPr>
          <w:i w:val="0"/>
          <w:color w:val="auto"/>
          <w:sz w:val="22"/>
          <w:szCs w:val="24"/>
        </w:rPr>
        <w:fldChar w:fldCharType="end"/>
      </w:r>
      <w:r w:rsidRPr="00B947D6">
        <w:rPr>
          <w:i w:val="0"/>
          <w:color w:val="auto"/>
          <w:sz w:val="22"/>
          <w:szCs w:val="24"/>
        </w:rPr>
        <w:t>: Modelo Rede Neural - MLP - Lag = 10</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512D46CA" wp14:editId="510194A4">
            <wp:extent cx="4392000" cy="3294000"/>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o Rede Neural Lag 10.jpg"/>
                    <pic:cNvPicPr/>
                  </pic:nvPicPr>
                  <pic:blipFill>
                    <a:blip r:embed="rId33">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B947D6" w:rsidRDefault="00B947D6" w:rsidP="00B947D6">
      <w:pPr>
        <w:pStyle w:val="Caption"/>
        <w:keepNext/>
        <w:jc w:val="center"/>
        <w:rPr>
          <w:i w:val="0"/>
          <w:color w:val="auto"/>
          <w:sz w:val="22"/>
          <w:szCs w:val="24"/>
        </w:rPr>
      </w:pP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28</w:t>
      </w:r>
      <w:r w:rsidRPr="00B947D6">
        <w:rPr>
          <w:i w:val="0"/>
          <w:color w:val="auto"/>
          <w:sz w:val="22"/>
          <w:szCs w:val="24"/>
        </w:rPr>
        <w:fldChar w:fldCharType="end"/>
      </w:r>
      <w:r w:rsidRPr="00B947D6">
        <w:rPr>
          <w:i w:val="0"/>
          <w:color w:val="auto"/>
          <w:sz w:val="22"/>
          <w:szCs w:val="24"/>
        </w:rPr>
        <w:t>: Modelo Autorregressivo - AR - Lag = 11</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44B02893" wp14:editId="351176CE">
            <wp:extent cx="4392000" cy="3294000"/>
            <wp:effectExtent l="0" t="0" r="889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o AR Lag 11.jpg"/>
                    <pic:cNvPicPr/>
                  </pic:nvPicPr>
                  <pic:blipFill>
                    <a:blip r:embed="rId34">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29</w:t>
      </w:r>
      <w:r w:rsidRPr="00B947D6">
        <w:rPr>
          <w:i w:val="0"/>
          <w:color w:val="auto"/>
          <w:sz w:val="22"/>
          <w:szCs w:val="24"/>
        </w:rPr>
        <w:fldChar w:fldCharType="end"/>
      </w:r>
      <w:r w:rsidRPr="00B947D6">
        <w:rPr>
          <w:i w:val="0"/>
          <w:color w:val="auto"/>
          <w:sz w:val="22"/>
          <w:szCs w:val="24"/>
        </w:rPr>
        <w:t>: Modelo Rede Neural - MLP - Lag = 11</w:t>
      </w:r>
    </w:p>
    <w:p w:rsidR="003B0F7B"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7A0789C9" wp14:editId="0E3DD2C4">
            <wp:extent cx="4392000" cy="3294000"/>
            <wp:effectExtent l="0" t="0" r="889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o Rede Neural Lag 11.jpg"/>
                    <pic:cNvPicPr/>
                  </pic:nvPicPr>
                  <pic:blipFill>
                    <a:blip r:embed="rId35">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B947D6" w:rsidRPr="00B947D6" w:rsidRDefault="00B947D6" w:rsidP="00B947D6"/>
    <w:p w:rsidR="00CF640F" w:rsidRPr="00B947D6" w:rsidRDefault="00CF640F" w:rsidP="00B947D6">
      <w:pPr>
        <w:pStyle w:val="Caption"/>
        <w:keepNext/>
        <w:jc w:val="center"/>
        <w:rPr>
          <w:i w:val="0"/>
          <w:color w:val="auto"/>
          <w:sz w:val="22"/>
          <w:szCs w:val="24"/>
        </w:rPr>
      </w:pPr>
      <w:r w:rsidRPr="00B947D6">
        <w:rPr>
          <w:i w:val="0"/>
          <w:color w:val="auto"/>
          <w:sz w:val="22"/>
          <w:szCs w:val="24"/>
        </w:rPr>
        <w:lastRenderedPageBreak/>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30</w:t>
      </w:r>
      <w:r w:rsidRPr="00B947D6">
        <w:rPr>
          <w:i w:val="0"/>
          <w:color w:val="auto"/>
          <w:sz w:val="22"/>
          <w:szCs w:val="24"/>
        </w:rPr>
        <w:fldChar w:fldCharType="end"/>
      </w:r>
      <w:r w:rsidRPr="00B947D6">
        <w:rPr>
          <w:i w:val="0"/>
          <w:color w:val="auto"/>
          <w:sz w:val="22"/>
          <w:szCs w:val="24"/>
        </w:rPr>
        <w:t>: Modelo Autorregressivo - AR - Lag = 12</w:t>
      </w:r>
    </w:p>
    <w:p w:rsidR="00CF640F"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74CB6EA9" wp14:editId="3B6131D8">
            <wp:extent cx="4392000" cy="3294000"/>
            <wp:effectExtent l="0" t="0" r="889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elo AR Lag 12.jpg"/>
                    <pic:cNvPicPr/>
                  </pic:nvPicPr>
                  <pic:blipFill>
                    <a:blip r:embed="rId36">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CF640F" w:rsidRPr="00B947D6" w:rsidRDefault="00CF640F" w:rsidP="00B947D6">
      <w:pPr>
        <w:pStyle w:val="Caption"/>
        <w:keepNext/>
        <w:jc w:val="center"/>
        <w:rPr>
          <w:i w:val="0"/>
          <w:color w:val="auto"/>
          <w:sz w:val="22"/>
          <w:szCs w:val="24"/>
        </w:rPr>
      </w:pPr>
      <w:r w:rsidRPr="00B947D6">
        <w:rPr>
          <w:i w:val="0"/>
          <w:color w:val="auto"/>
          <w:sz w:val="22"/>
          <w:szCs w:val="24"/>
        </w:rPr>
        <w:t xml:space="preserve">Figura </w:t>
      </w:r>
      <w:r w:rsidRPr="00B947D6">
        <w:rPr>
          <w:i w:val="0"/>
          <w:color w:val="auto"/>
          <w:sz w:val="22"/>
          <w:szCs w:val="24"/>
        </w:rPr>
        <w:fldChar w:fldCharType="begin"/>
      </w:r>
      <w:r w:rsidRPr="00B947D6">
        <w:rPr>
          <w:i w:val="0"/>
          <w:color w:val="auto"/>
          <w:sz w:val="22"/>
          <w:szCs w:val="24"/>
        </w:rPr>
        <w:instrText xml:space="preserve"> SEQ Figura \* ARABIC </w:instrText>
      </w:r>
      <w:r w:rsidRPr="00B947D6">
        <w:rPr>
          <w:i w:val="0"/>
          <w:color w:val="auto"/>
          <w:sz w:val="22"/>
          <w:szCs w:val="24"/>
        </w:rPr>
        <w:fldChar w:fldCharType="separate"/>
      </w:r>
      <w:r w:rsidRPr="00B947D6">
        <w:rPr>
          <w:i w:val="0"/>
          <w:color w:val="auto"/>
          <w:sz w:val="22"/>
          <w:szCs w:val="24"/>
        </w:rPr>
        <w:t>31</w:t>
      </w:r>
      <w:r w:rsidRPr="00B947D6">
        <w:rPr>
          <w:i w:val="0"/>
          <w:color w:val="auto"/>
          <w:sz w:val="22"/>
          <w:szCs w:val="24"/>
        </w:rPr>
        <w:fldChar w:fldCharType="end"/>
      </w:r>
      <w:r w:rsidRPr="00B947D6">
        <w:rPr>
          <w:i w:val="0"/>
          <w:color w:val="auto"/>
          <w:sz w:val="22"/>
          <w:szCs w:val="24"/>
        </w:rPr>
        <w:t>: Modelo Rede Neural - MLP - Lag = 12</w:t>
      </w:r>
    </w:p>
    <w:p w:rsidR="003B0F7B" w:rsidRPr="00B947D6" w:rsidRDefault="003B0F7B" w:rsidP="00B947D6">
      <w:pPr>
        <w:pStyle w:val="Caption"/>
        <w:keepNext/>
        <w:jc w:val="center"/>
        <w:rPr>
          <w:i w:val="0"/>
          <w:color w:val="auto"/>
          <w:sz w:val="22"/>
          <w:szCs w:val="24"/>
        </w:rPr>
      </w:pPr>
      <w:r w:rsidRPr="00B947D6">
        <w:rPr>
          <w:i w:val="0"/>
          <w:noProof/>
          <w:color w:val="auto"/>
          <w:sz w:val="22"/>
          <w:szCs w:val="24"/>
          <w:lang w:eastAsia="pt-BR"/>
        </w:rPr>
        <w:drawing>
          <wp:inline distT="0" distB="0" distL="0" distR="0" wp14:anchorId="1AC20D67" wp14:editId="2188EB68">
            <wp:extent cx="4392000" cy="3294000"/>
            <wp:effectExtent l="0" t="0" r="889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elo Rede Neural Lag 12.jpg"/>
                    <pic:cNvPicPr/>
                  </pic:nvPicPr>
                  <pic:blipFill>
                    <a:blip r:embed="rId37">
                      <a:extLst>
                        <a:ext uri="{28A0092B-C50C-407E-A947-70E740481C1C}">
                          <a14:useLocalDpi xmlns:a14="http://schemas.microsoft.com/office/drawing/2010/main" val="0"/>
                        </a:ext>
                      </a:extLst>
                    </a:blip>
                    <a:stretch>
                      <a:fillRect/>
                    </a:stretch>
                  </pic:blipFill>
                  <pic:spPr>
                    <a:xfrm>
                      <a:off x="0" y="0"/>
                      <a:ext cx="4392000" cy="3294000"/>
                    </a:xfrm>
                    <a:prstGeom prst="rect">
                      <a:avLst/>
                    </a:prstGeom>
                  </pic:spPr>
                </pic:pic>
              </a:graphicData>
            </a:graphic>
          </wp:inline>
        </w:drawing>
      </w:r>
    </w:p>
    <w:p w:rsidR="004C4107" w:rsidRPr="00B947D6" w:rsidRDefault="004C4107" w:rsidP="00B947D6">
      <w:pPr>
        <w:pStyle w:val="Caption"/>
        <w:keepNext/>
        <w:jc w:val="center"/>
        <w:rPr>
          <w:i w:val="0"/>
          <w:color w:val="auto"/>
          <w:sz w:val="22"/>
          <w:szCs w:val="24"/>
        </w:rPr>
      </w:pPr>
    </w:p>
    <w:p w:rsidR="00665105" w:rsidRPr="00B947D6" w:rsidRDefault="00665105" w:rsidP="00B947D6">
      <w:pPr>
        <w:pStyle w:val="Caption"/>
        <w:keepNext/>
        <w:jc w:val="center"/>
        <w:rPr>
          <w:i w:val="0"/>
          <w:color w:val="auto"/>
          <w:sz w:val="22"/>
          <w:szCs w:val="24"/>
        </w:rPr>
      </w:pPr>
    </w:p>
    <w:p w:rsidR="00665105" w:rsidRPr="00B947D6" w:rsidRDefault="00665105" w:rsidP="00B947D6">
      <w:pPr>
        <w:pStyle w:val="Caption"/>
        <w:keepNext/>
        <w:jc w:val="center"/>
        <w:rPr>
          <w:i w:val="0"/>
          <w:color w:val="auto"/>
          <w:sz w:val="22"/>
          <w:szCs w:val="24"/>
        </w:rPr>
      </w:pPr>
    </w:p>
    <w:p w:rsidR="00665105" w:rsidRPr="00B947D6" w:rsidRDefault="00665105" w:rsidP="00B947D6">
      <w:pPr>
        <w:pStyle w:val="Caption"/>
        <w:keepNext/>
        <w:jc w:val="center"/>
        <w:rPr>
          <w:i w:val="0"/>
          <w:color w:val="auto"/>
          <w:sz w:val="22"/>
          <w:szCs w:val="24"/>
        </w:rPr>
      </w:pPr>
    </w:p>
    <w:p w:rsidR="00665105" w:rsidRPr="00B947D6" w:rsidRDefault="00665105" w:rsidP="00B947D6">
      <w:pPr>
        <w:pStyle w:val="Caption"/>
        <w:keepNext/>
        <w:jc w:val="center"/>
        <w:rPr>
          <w:i w:val="0"/>
          <w:color w:val="auto"/>
          <w:sz w:val="22"/>
          <w:szCs w:val="24"/>
        </w:rPr>
      </w:pPr>
    </w:p>
    <w:p w:rsidR="00665105" w:rsidRPr="00B947D6" w:rsidRDefault="00665105" w:rsidP="00B947D6">
      <w:pPr>
        <w:pStyle w:val="Caption"/>
        <w:keepNext/>
        <w:jc w:val="center"/>
        <w:rPr>
          <w:i w:val="0"/>
          <w:color w:val="auto"/>
          <w:sz w:val="22"/>
          <w:szCs w:val="24"/>
        </w:rPr>
      </w:pPr>
    </w:p>
    <w:p w:rsidR="004C4107" w:rsidRPr="000361FB" w:rsidRDefault="004C4107" w:rsidP="000361FB">
      <w:pPr>
        <w:pStyle w:val="Heading1"/>
        <w:rPr>
          <w:color w:val="auto"/>
        </w:rPr>
      </w:pPr>
      <w:bookmarkStart w:id="6" w:name="_Toc27340999"/>
      <w:r w:rsidRPr="000361FB">
        <w:rPr>
          <w:color w:val="auto"/>
        </w:rPr>
        <w:t>Cronograma preliminar semanal</w:t>
      </w:r>
      <w:bookmarkEnd w:id="6"/>
    </w:p>
    <w:p w:rsidR="00665105" w:rsidRDefault="00665105">
      <w:pPr>
        <w:rPr>
          <w:rFonts w:ascii="Arial" w:hAnsi="Arial" w:cs="Arial"/>
        </w:rPr>
      </w:pPr>
    </w:p>
    <w:tbl>
      <w:tblPr>
        <w:tblW w:w="5000" w:type="pct"/>
        <w:tblCellMar>
          <w:left w:w="70" w:type="dxa"/>
          <w:right w:w="70" w:type="dxa"/>
        </w:tblCellMar>
        <w:tblLook w:val="04A0" w:firstRow="1" w:lastRow="0" w:firstColumn="1" w:lastColumn="0" w:noHBand="0" w:noVBand="1"/>
      </w:tblPr>
      <w:tblGrid>
        <w:gridCol w:w="1690"/>
        <w:gridCol w:w="504"/>
        <w:gridCol w:w="623"/>
        <w:gridCol w:w="623"/>
        <w:gridCol w:w="623"/>
        <w:gridCol w:w="623"/>
        <w:gridCol w:w="623"/>
        <w:gridCol w:w="623"/>
        <w:gridCol w:w="623"/>
        <w:gridCol w:w="623"/>
        <w:gridCol w:w="623"/>
        <w:gridCol w:w="625"/>
        <w:gridCol w:w="625"/>
      </w:tblGrid>
      <w:tr w:rsidR="00665105" w:rsidRPr="00665105" w:rsidTr="00665105">
        <w:trPr>
          <w:trHeight w:val="615"/>
        </w:trPr>
        <w:tc>
          <w:tcPr>
            <w:tcW w:w="934" w:type="pct"/>
            <w:tcBorders>
              <w:top w:val="single" w:sz="8" w:space="0" w:color="auto"/>
              <w:left w:val="single" w:sz="8" w:space="0" w:color="auto"/>
              <w:bottom w:val="single" w:sz="8" w:space="0" w:color="auto"/>
              <w:right w:val="single" w:sz="8" w:space="0" w:color="auto"/>
              <w:tl2br w:val="single" w:sz="8" w:space="0" w:color="auto"/>
            </w:tcBorders>
            <w:shd w:val="clear" w:color="auto" w:fill="auto"/>
            <w:vAlign w:val="center"/>
            <w:hideMark/>
          </w:tcPr>
          <w:p w:rsidR="00665105" w:rsidRPr="00665105" w:rsidRDefault="00665105" w:rsidP="00665105">
            <w:pPr>
              <w:spacing w:after="0" w:line="240" w:lineRule="auto"/>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 xml:space="preserve">                </w:t>
            </w:r>
            <w:r>
              <w:rPr>
                <w:rFonts w:ascii="Calibri" w:eastAsia="Times New Roman" w:hAnsi="Calibri" w:cs="Calibri"/>
                <w:b/>
                <w:bCs/>
                <w:color w:val="000000"/>
                <w:lang w:eastAsia="pt-BR"/>
              </w:rPr>
              <w:t>Semana</w:t>
            </w:r>
            <w:r w:rsidRPr="00665105">
              <w:rPr>
                <w:rFonts w:ascii="Calibri" w:eastAsia="Times New Roman" w:hAnsi="Calibri" w:cs="Calibri"/>
                <w:b/>
                <w:bCs/>
                <w:color w:val="000000"/>
                <w:lang w:eastAsia="pt-BR"/>
              </w:rPr>
              <w:t xml:space="preserve">                </w:t>
            </w:r>
            <w:r>
              <w:rPr>
                <w:rFonts w:ascii="Calibri" w:eastAsia="Times New Roman" w:hAnsi="Calibri" w:cs="Calibri"/>
                <w:b/>
                <w:bCs/>
                <w:color w:val="000000"/>
                <w:lang w:eastAsia="pt-BR"/>
              </w:rPr>
              <w:t xml:space="preserve">                   </w:t>
            </w:r>
            <w:r w:rsidRPr="00665105">
              <w:rPr>
                <w:rFonts w:ascii="Calibri" w:eastAsia="Times New Roman" w:hAnsi="Calibri" w:cs="Calibri"/>
                <w:b/>
                <w:bCs/>
                <w:color w:val="000000"/>
                <w:lang w:eastAsia="pt-BR"/>
              </w:rPr>
              <w:br/>
              <w:t>Tarefa</w:t>
            </w:r>
          </w:p>
        </w:tc>
        <w:tc>
          <w:tcPr>
            <w:tcW w:w="279"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2</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3</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4</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5</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6</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7</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8</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9</w:t>
            </w:r>
          </w:p>
        </w:tc>
        <w:tc>
          <w:tcPr>
            <w:tcW w:w="344"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10</w:t>
            </w:r>
          </w:p>
        </w:tc>
        <w:tc>
          <w:tcPr>
            <w:tcW w:w="345"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11</w:t>
            </w:r>
          </w:p>
        </w:tc>
        <w:tc>
          <w:tcPr>
            <w:tcW w:w="345" w:type="pct"/>
            <w:tcBorders>
              <w:top w:val="single" w:sz="8" w:space="0" w:color="auto"/>
              <w:left w:val="nil"/>
              <w:bottom w:val="single" w:sz="8" w:space="0" w:color="auto"/>
              <w:right w:val="single" w:sz="8" w:space="0" w:color="auto"/>
            </w:tcBorders>
            <w:shd w:val="clear" w:color="auto" w:fill="auto"/>
            <w:noWrap/>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12</w:t>
            </w:r>
          </w:p>
        </w:tc>
      </w:tr>
      <w:tr w:rsidR="00665105" w:rsidRPr="00665105"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MLP usando Keras</w:t>
            </w:r>
          </w:p>
        </w:tc>
        <w:tc>
          <w:tcPr>
            <w:tcW w:w="279"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auto" w:fill="auto"/>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3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Fine Tunning do MLP</w:t>
            </w:r>
          </w:p>
        </w:tc>
        <w:tc>
          <w:tcPr>
            <w:tcW w:w="279"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auto" w:fill="auto"/>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3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Seleção de Preditores</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auto" w:fill="auto"/>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9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MLP usando vários preditores</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SVM</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3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Fine Tunning de SVM</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9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SVM usando vários preditores</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Implementação de ANN ( outros modelos)</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600"/>
        </w:trPr>
        <w:tc>
          <w:tcPr>
            <w:tcW w:w="934" w:type="pct"/>
            <w:tcBorders>
              <w:top w:val="nil"/>
              <w:left w:val="single" w:sz="8" w:space="0" w:color="auto"/>
              <w:bottom w:val="single" w:sz="4"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Conclusões e Comparações</w:t>
            </w:r>
          </w:p>
        </w:tc>
        <w:tc>
          <w:tcPr>
            <w:tcW w:w="279"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4"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4" w:space="0" w:color="auto"/>
              <w:right w:val="single" w:sz="8" w:space="0" w:color="auto"/>
            </w:tcBorders>
            <w:shd w:val="clear" w:color="auto" w:fill="auto"/>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r w:rsidR="00665105" w:rsidRPr="00665105" w:rsidTr="00665105">
        <w:trPr>
          <w:trHeight w:val="315"/>
        </w:trPr>
        <w:tc>
          <w:tcPr>
            <w:tcW w:w="934" w:type="pct"/>
            <w:tcBorders>
              <w:top w:val="nil"/>
              <w:left w:val="single" w:sz="8" w:space="0" w:color="auto"/>
              <w:bottom w:val="single" w:sz="8" w:space="0" w:color="auto"/>
              <w:right w:val="single" w:sz="8" w:space="0" w:color="auto"/>
            </w:tcBorders>
            <w:shd w:val="clear" w:color="auto" w:fill="auto"/>
            <w:vAlign w:val="center"/>
            <w:hideMark/>
          </w:tcPr>
          <w:p w:rsidR="00665105" w:rsidRPr="00665105" w:rsidRDefault="00665105" w:rsidP="00665105">
            <w:pPr>
              <w:spacing w:after="0" w:line="240" w:lineRule="auto"/>
              <w:jc w:val="center"/>
              <w:rPr>
                <w:rFonts w:ascii="Calibri" w:eastAsia="Times New Roman" w:hAnsi="Calibri" w:cs="Calibri"/>
                <w:b/>
                <w:bCs/>
                <w:color w:val="000000"/>
                <w:lang w:eastAsia="pt-BR"/>
              </w:rPr>
            </w:pPr>
            <w:r w:rsidRPr="00665105">
              <w:rPr>
                <w:rFonts w:ascii="Calibri" w:eastAsia="Times New Roman" w:hAnsi="Calibri" w:cs="Calibri"/>
                <w:b/>
                <w:bCs/>
                <w:color w:val="000000"/>
                <w:lang w:eastAsia="pt-BR"/>
              </w:rPr>
              <w:t>Relatório Final</w:t>
            </w:r>
          </w:p>
        </w:tc>
        <w:tc>
          <w:tcPr>
            <w:tcW w:w="279" w:type="pct"/>
            <w:tcBorders>
              <w:top w:val="nil"/>
              <w:left w:val="nil"/>
              <w:bottom w:val="single" w:sz="8"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FF"/>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4" w:type="pct"/>
            <w:tcBorders>
              <w:top w:val="nil"/>
              <w:left w:val="nil"/>
              <w:bottom w:val="single" w:sz="8"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8" w:space="0" w:color="auto"/>
              <w:right w:val="nil"/>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c>
          <w:tcPr>
            <w:tcW w:w="345" w:type="pct"/>
            <w:tcBorders>
              <w:top w:val="nil"/>
              <w:left w:val="nil"/>
              <w:bottom w:val="single" w:sz="8" w:space="0" w:color="auto"/>
              <w:right w:val="single" w:sz="8" w:space="0" w:color="auto"/>
            </w:tcBorders>
            <w:shd w:val="clear" w:color="000000" w:fill="FFFF00"/>
            <w:noWrap/>
            <w:vAlign w:val="bottom"/>
            <w:hideMark/>
          </w:tcPr>
          <w:p w:rsidR="00665105" w:rsidRPr="00665105" w:rsidRDefault="00665105" w:rsidP="00665105">
            <w:pPr>
              <w:spacing w:after="0" w:line="240" w:lineRule="auto"/>
              <w:rPr>
                <w:rFonts w:ascii="Calibri" w:eastAsia="Times New Roman" w:hAnsi="Calibri" w:cs="Calibri"/>
                <w:color w:val="000000"/>
                <w:lang w:eastAsia="pt-BR"/>
              </w:rPr>
            </w:pPr>
            <w:r w:rsidRPr="00665105">
              <w:rPr>
                <w:rFonts w:ascii="Calibri" w:eastAsia="Times New Roman" w:hAnsi="Calibri" w:cs="Calibri"/>
                <w:color w:val="000000"/>
                <w:lang w:eastAsia="pt-BR"/>
              </w:rPr>
              <w:t> </w:t>
            </w:r>
          </w:p>
        </w:tc>
      </w:tr>
    </w:tbl>
    <w:p w:rsidR="00665105" w:rsidRDefault="00665105">
      <w:pPr>
        <w:rPr>
          <w:rFonts w:ascii="Arial" w:hAnsi="Arial" w:cs="Arial"/>
        </w:rPr>
      </w:pPr>
    </w:p>
    <w:p w:rsidR="009428AB" w:rsidRPr="000361FB" w:rsidRDefault="000361FB" w:rsidP="000361FB">
      <w:pPr>
        <w:pStyle w:val="Heading1"/>
        <w:rPr>
          <w:color w:val="auto"/>
        </w:rPr>
      </w:pPr>
      <w:bookmarkStart w:id="7" w:name="_Toc27341000"/>
      <w:r>
        <w:rPr>
          <w:color w:val="auto"/>
        </w:rPr>
        <w:t>Próximos Passos</w:t>
      </w:r>
      <w:bookmarkEnd w:id="7"/>
    </w:p>
    <w:p w:rsidR="00815E5F" w:rsidRDefault="00665105" w:rsidP="00B947D6">
      <w:pPr>
        <w:spacing w:line="360" w:lineRule="auto"/>
        <w:jc w:val="both"/>
        <w:rPr>
          <w:rFonts w:ascii="Arial" w:hAnsi="Arial" w:cs="Arial"/>
          <w:sz w:val="24"/>
        </w:rPr>
      </w:pPr>
      <w:r>
        <w:rPr>
          <w:rFonts w:ascii="Arial" w:hAnsi="Arial" w:cs="Arial"/>
          <w:sz w:val="24"/>
        </w:rPr>
        <w:t>Os resultados obtidos até o momento são satisfatórios, porém há necessidade de explorar melhor os modelos utilizados para selecionar os preditores e utilizá-los na previsão de vazão. Como se trata de um trabalho comparativo, é importante a aplicação de mais um modelo de rede neural além da MLP para o efeito esperado.</w:t>
      </w:r>
    </w:p>
    <w:p w:rsidR="00987D96" w:rsidRDefault="00987D96" w:rsidP="00B947D6">
      <w:pPr>
        <w:spacing w:line="360" w:lineRule="auto"/>
        <w:jc w:val="both"/>
        <w:rPr>
          <w:rFonts w:ascii="Arial" w:hAnsi="Arial" w:cs="Arial"/>
          <w:sz w:val="24"/>
        </w:rPr>
      </w:pPr>
    </w:p>
    <w:p w:rsidR="00987D96" w:rsidRDefault="00987D96" w:rsidP="00B947D6">
      <w:pPr>
        <w:spacing w:line="360" w:lineRule="auto"/>
        <w:jc w:val="both"/>
        <w:rPr>
          <w:rFonts w:ascii="Arial" w:hAnsi="Arial" w:cs="Arial"/>
          <w:sz w:val="24"/>
        </w:rPr>
      </w:pPr>
    </w:p>
    <w:p w:rsidR="00987D96" w:rsidRDefault="00987D96" w:rsidP="00B947D6">
      <w:pPr>
        <w:spacing w:line="360" w:lineRule="auto"/>
        <w:jc w:val="both"/>
        <w:rPr>
          <w:rFonts w:ascii="Arial" w:hAnsi="Arial" w:cs="Arial"/>
          <w:sz w:val="24"/>
        </w:rPr>
      </w:pPr>
    </w:p>
    <w:p w:rsidR="00987D96" w:rsidRPr="005303AC" w:rsidRDefault="00987D96" w:rsidP="005303AC">
      <w:pPr>
        <w:pStyle w:val="Heading1"/>
        <w:rPr>
          <w:color w:val="auto"/>
        </w:rPr>
      </w:pPr>
      <w:bookmarkStart w:id="8" w:name="_Toc27341001"/>
      <w:r w:rsidRPr="005303AC">
        <w:rPr>
          <w:color w:val="auto"/>
        </w:rPr>
        <w:lastRenderedPageBreak/>
        <w:t>Referências</w:t>
      </w:r>
      <w:bookmarkEnd w:id="8"/>
    </w:p>
    <w:p w:rsidR="00987D96" w:rsidRPr="00987D96" w:rsidRDefault="00987D96" w:rsidP="00987D96"/>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rPr>
        <w:fldChar w:fldCharType="begin" w:fldLock="1"/>
      </w:r>
      <w:r w:rsidRPr="005303AC">
        <w:rPr>
          <w:rFonts w:ascii="Arial" w:hAnsi="Arial" w:cs="Arial"/>
        </w:rPr>
        <w:instrText xml:space="preserve">ADDIN Mendeley Bibliography CSL_BIBLIOGRAPHY </w:instrText>
      </w:r>
      <w:r w:rsidRPr="005303AC">
        <w:rPr>
          <w:rFonts w:ascii="Arial" w:hAnsi="Arial" w:cs="Arial"/>
        </w:rPr>
        <w:fldChar w:fldCharType="separate"/>
      </w:r>
      <w:r w:rsidRPr="005303AC">
        <w:rPr>
          <w:rFonts w:ascii="Arial" w:hAnsi="Arial" w:cs="Arial"/>
          <w:noProof/>
          <w:szCs w:val="24"/>
        </w:rPr>
        <w:t xml:space="preserve">ADETIBA, E. et al. Implementation of Efficient Multilayer Perceptron ANN Neurons on Field Programmable Gate Array Chip. </w:t>
      </w:r>
      <w:r w:rsidRPr="005303AC">
        <w:rPr>
          <w:rFonts w:ascii="Arial" w:hAnsi="Arial" w:cs="Arial"/>
          <w:bCs/>
          <w:noProof/>
          <w:szCs w:val="24"/>
        </w:rPr>
        <w:t>International Journal of Engineering &amp; Technology</w:t>
      </w:r>
      <w:r w:rsidRPr="005303AC">
        <w:rPr>
          <w:rFonts w:ascii="Arial" w:hAnsi="Arial" w:cs="Arial"/>
          <w:noProof/>
          <w:szCs w:val="24"/>
        </w:rPr>
        <w:t xml:space="preserve">, v. 14, n. 1, p. 1–9, 2014.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AGÊNCIA NACIONAL DE ÁGUAS. 2019. ANA autoriza uso da água do rio Grande para hidrelétrica Mascarenhas de Moraes até 2024. https://www.ana.gov.br/noticias/ana-autoriza-uso-da-agua-do-rio-grande-para-hidreletrica-mascarenhas-de-moraes-ate-2024.</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AGÊNCIA NACIONAL DE ÁGUAS. 2018. “Conjuntura Brasil - Recursos Hídricos 2018.” </w:t>
      </w:r>
      <w:r w:rsidRPr="005303AC">
        <w:rPr>
          <w:rFonts w:ascii="Arial" w:hAnsi="Arial" w:cs="Arial"/>
          <w:noProof/>
          <w:szCs w:val="24"/>
          <w:lang w:val="en-US"/>
        </w:rPr>
        <w:t xml:space="preserve">Informe Anual.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ARAGHINEJAD, S. </w:t>
      </w:r>
      <w:r w:rsidRPr="005303AC">
        <w:rPr>
          <w:rFonts w:ascii="Arial" w:hAnsi="Arial" w:cs="Arial"/>
          <w:bCs/>
          <w:noProof/>
          <w:szCs w:val="24"/>
        </w:rPr>
        <w:t>Data-Driven Modeling: Using MATLAB® in Water Resources and Environmental Engineering</w:t>
      </w:r>
      <w:r w:rsidRPr="005303AC">
        <w:rPr>
          <w:rFonts w:ascii="Arial" w:hAnsi="Arial" w:cs="Arial"/>
          <w:noProof/>
          <w:szCs w:val="24"/>
        </w:rPr>
        <w:t>. [s.l: s.n.]v. 67</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CARDOSO, A. D. O.; SILVA DIAS, P. L. Relações entre a TSM nos oceanos Atlântico e Pacífico e as condições climáticas nas Regiões Sul e Sudeste do Brasil. 2005.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CEMIG. 2019. Camargos. https://www.cemig.com.br/pt-br/a_cemig/Nossa_Historia/Paginas/Camargos.aspx.</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CHOU, J-S, C.C. HO, e H.S. HOANG. </w:t>
      </w:r>
      <w:r w:rsidRPr="005303AC">
        <w:rPr>
          <w:rFonts w:ascii="Arial" w:hAnsi="Arial" w:cs="Arial"/>
          <w:noProof/>
          <w:szCs w:val="24"/>
          <w:lang w:val="en-US"/>
        </w:rPr>
        <w:t xml:space="preserve">2018. “Determining quality of water in reservoir using machine learning. </w:t>
      </w:r>
      <w:r w:rsidRPr="005303AC">
        <w:rPr>
          <w:rFonts w:ascii="Arial" w:hAnsi="Arial" w:cs="Arial"/>
          <w:noProof/>
          <w:szCs w:val="24"/>
        </w:rPr>
        <w:t>Ecological Informatics.” Março: 57-75.</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DANANDEH MEHR, A., KAHYA, E., BAGHERI, F., DELIKTAS, E.,. 2014. </w:t>
      </w:r>
      <w:r w:rsidRPr="005303AC">
        <w:rPr>
          <w:rFonts w:ascii="Arial" w:hAnsi="Arial" w:cs="Arial"/>
          <w:noProof/>
          <w:szCs w:val="24"/>
          <w:lang w:val="en-US"/>
        </w:rPr>
        <w:t xml:space="preserve">“Successive-station monthly streamflow prediction using different.” </w:t>
      </w:r>
      <w:r w:rsidRPr="005303AC">
        <w:rPr>
          <w:rFonts w:ascii="Arial" w:hAnsi="Arial" w:cs="Arial"/>
          <w:noProof/>
          <w:szCs w:val="24"/>
        </w:rPr>
        <w:t>Int. J. Environ. Sci. Technol, Maio: 12:2191–2200.</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G1. 2014. Represa de Camargos tem o pior nível em 10 anos em Itutinga, MG. 28 de Jul. Acesso em 20 de Nov. de 2019. Represa de Camargos tem o pior nível em 10 anos em Itutinga, MG (http://g1.globo.com/mg/sul-de-minas/noticia/2014/07/capacidade-de-reservatorio-esta-88-mais-baixo-em-itutinga-mg.html).</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GAZETA DE SÃO JOÃO DEL REI. 2014. Usina de Camargos para turbina por causa da seca. 8 de Nov. Acesso em 20 de Nov. de 2019. http://www.gazetadesaojoaodelrei.com.br/2014/11/usina-de-camargos-para-turbina-por-causa-da-seca/.</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GERON, A. </w:t>
      </w:r>
      <w:r w:rsidRPr="005303AC">
        <w:rPr>
          <w:rFonts w:ascii="Arial" w:hAnsi="Arial" w:cs="Arial"/>
          <w:bCs/>
          <w:noProof/>
          <w:szCs w:val="24"/>
        </w:rPr>
        <w:t>Hands-On Machine Learning</w:t>
      </w:r>
      <w:r w:rsidRPr="005303AC">
        <w:rPr>
          <w:rFonts w:ascii="Arial" w:hAnsi="Arial" w:cs="Arial"/>
          <w:noProof/>
          <w:szCs w:val="24"/>
        </w:rPr>
        <w:t xml:space="preserve">. [s.l.] O’Reilly Media, 2017.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HADI, S. J.; TOMBUL, M. Monthly streamflow forecasting using continuous wavelet and multi-gene genetic programming combination. </w:t>
      </w:r>
      <w:r w:rsidRPr="005303AC">
        <w:rPr>
          <w:rFonts w:ascii="Arial" w:hAnsi="Arial" w:cs="Arial"/>
          <w:bCs/>
          <w:noProof/>
          <w:szCs w:val="24"/>
        </w:rPr>
        <w:t>Journal of Hydrology</w:t>
      </w:r>
      <w:r w:rsidRPr="005303AC">
        <w:rPr>
          <w:rFonts w:ascii="Arial" w:hAnsi="Arial" w:cs="Arial"/>
          <w:noProof/>
          <w:szCs w:val="24"/>
        </w:rPr>
        <w:t xml:space="preserve">, v. 561, p. 674–687, 1 jun. 2018.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lastRenderedPageBreak/>
        <w:t xml:space="preserve">HAUPT, S. E.; PASINI, A.; MARZBAN, C. </w:t>
      </w:r>
      <w:r w:rsidRPr="005303AC">
        <w:rPr>
          <w:rFonts w:ascii="Arial" w:hAnsi="Arial" w:cs="Arial"/>
          <w:bCs/>
          <w:noProof/>
          <w:szCs w:val="24"/>
        </w:rPr>
        <w:t>Artificial Intelligence Methods in the Environmental Sciences</w:t>
      </w:r>
      <w:r w:rsidRPr="005303AC">
        <w:rPr>
          <w:rFonts w:ascii="Arial" w:hAnsi="Arial" w:cs="Arial"/>
          <w:noProof/>
          <w:szCs w:val="24"/>
        </w:rPr>
        <w:t xml:space="preserve">. [s.l.] Springer, 2009.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LOHANI, A. K.; KUMAR, R.; SINGH, R. D. Hydrological time series modeling: A comparison between adaptive neuro-fuzzy, neural network and autoregressive techniques. </w:t>
      </w:r>
      <w:r w:rsidRPr="005303AC">
        <w:rPr>
          <w:rFonts w:ascii="Arial" w:hAnsi="Arial" w:cs="Arial"/>
          <w:bCs/>
          <w:noProof/>
          <w:szCs w:val="24"/>
        </w:rPr>
        <w:t>Journal of Hydrology</w:t>
      </w:r>
      <w:r w:rsidRPr="005303AC">
        <w:rPr>
          <w:rFonts w:ascii="Arial" w:hAnsi="Arial" w:cs="Arial"/>
          <w:noProof/>
          <w:szCs w:val="24"/>
        </w:rPr>
        <w:t xml:space="preserve">, v. 442–443, p. 23–35, 6 jun. 2012.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LONDHE, S.; GAVRASKAR, S. S. Forecasting One Day Ahead Stream Flow Using Support Vector Regression. </w:t>
      </w:r>
      <w:r w:rsidRPr="005303AC">
        <w:rPr>
          <w:rFonts w:ascii="Arial" w:hAnsi="Arial" w:cs="Arial"/>
          <w:bCs/>
          <w:noProof/>
          <w:szCs w:val="24"/>
        </w:rPr>
        <w:t>Aquatic Procedia</w:t>
      </w:r>
      <w:r w:rsidRPr="005303AC">
        <w:rPr>
          <w:rFonts w:ascii="Arial" w:hAnsi="Arial" w:cs="Arial"/>
          <w:noProof/>
          <w:szCs w:val="24"/>
        </w:rPr>
        <w:t xml:space="preserve">, v. 4, p. 900–907, 2015.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MALFATTI, M. G. L.; CARDOSO, A. de O.; HAMBURGER, D. S. Modelo Empírico Linear para Previsão de Vazão de Rios na Usina Hidrelétrica de Itaipu – Bacia do Rio Paraná. </w:t>
      </w:r>
      <w:r w:rsidRPr="005303AC">
        <w:rPr>
          <w:rFonts w:ascii="Arial" w:hAnsi="Arial" w:cs="Arial"/>
          <w:bCs/>
          <w:noProof/>
          <w:szCs w:val="24"/>
        </w:rPr>
        <w:t>Revista Brasileira de Meteorologia</w:t>
      </w:r>
      <w:r w:rsidRPr="005303AC">
        <w:rPr>
          <w:rFonts w:ascii="Arial" w:hAnsi="Arial" w:cs="Arial"/>
          <w:noProof/>
          <w:szCs w:val="24"/>
        </w:rPr>
        <w:t xml:space="preserve">, v. 33, n. 2, p. 257–268, 2018. </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MARQUES, PIMENTEL LUCIANA. 2018. Modelagem Matemática Para Previsão De Parâmetros De Qualidade De Água Em Corpos Hídricos. Recife: Universidade Federal de Pernambuco.</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MONTGOMERY, D. C. . J. C. L. . K. M. </w:t>
      </w:r>
      <w:r w:rsidRPr="005303AC">
        <w:rPr>
          <w:rFonts w:ascii="Arial" w:hAnsi="Arial" w:cs="Arial"/>
          <w:bCs/>
          <w:noProof/>
          <w:szCs w:val="24"/>
        </w:rPr>
        <w:t>Introduction to Time Series Analysis and Forecasting</w:t>
      </w:r>
      <w:r w:rsidRPr="005303AC">
        <w:rPr>
          <w:rFonts w:ascii="Arial" w:hAnsi="Arial" w:cs="Arial"/>
          <w:noProof/>
          <w:szCs w:val="24"/>
        </w:rPr>
        <w:t>. [s.l: s.n.]</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OBSERVATÓRIO HISTÓRICO GEOGRÁFICO. (Novembro de 2019). Ciclo Hidrológico. Fonte: Observatório Histórico Geográfico: http://obshistoricogeo.blogspot.com/2016/02/ciclo-hidrologico-ou-da-agua-omovimento.html</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YASEEN, Z. M. et al. Artificial intelligence based models for stream-flow forecasting: 2000-2015. </w:t>
      </w:r>
      <w:r w:rsidRPr="005303AC">
        <w:rPr>
          <w:rFonts w:ascii="Arial" w:hAnsi="Arial" w:cs="Arial"/>
          <w:bCs/>
          <w:noProof/>
          <w:szCs w:val="24"/>
        </w:rPr>
        <w:t>Journal of Hydrology</w:t>
      </w:r>
      <w:r w:rsidRPr="005303AC">
        <w:rPr>
          <w:rFonts w:ascii="Arial" w:hAnsi="Arial" w:cs="Arial"/>
          <w:noProof/>
          <w:szCs w:val="24"/>
        </w:rPr>
        <w:t>, v. 530, p. 829–844, 2015. Disponível em: &lt;http://dx.doi.org/10.1016/j.jhydrol.2015.10.038&gt;.</w:t>
      </w:r>
    </w:p>
    <w:p w:rsidR="00987D96" w:rsidRPr="005303AC" w:rsidRDefault="00987D96" w:rsidP="00987D96">
      <w:pPr>
        <w:widowControl w:val="0"/>
        <w:autoSpaceDE w:val="0"/>
        <w:autoSpaceDN w:val="0"/>
        <w:adjustRightInd w:val="0"/>
        <w:spacing w:line="360" w:lineRule="auto"/>
        <w:jc w:val="both"/>
        <w:rPr>
          <w:rFonts w:ascii="Arial" w:hAnsi="Arial" w:cs="Arial"/>
          <w:noProof/>
          <w:szCs w:val="24"/>
        </w:rPr>
      </w:pPr>
      <w:r w:rsidRPr="005303AC">
        <w:rPr>
          <w:rFonts w:ascii="Arial" w:hAnsi="Arial" w:cs="Arial"/>
          <w:noProof/>
          <w:szCs w:val="24"/>
        </w:rPr>
        <w:t xml:space="preserve">YASEEN, Z. M. et al. Stream-flow forecasting using extreme learning machines: A case study in a semi-arid region in Iraq. </w:t>
      </w:r>
      <w:r w:rsidRPr="005303AC">
        <w:rPr>
          <w:rFonts w:ascii="Arial" w:hAnsi="Arial" w:cs="Arial"/>
          <w:bCs/>
          <w:noProof/>
          <w:szCs w:val="24"/>
        </w:rPr>
        <w:t>Journal of Hydrology</w:t>
      </w:r>
      <w:r w:rsidRPr="005303AC">
        <w:rPr>
          <w:rFonts w:ascii="Arial" w:hAnsi="Arial" w:cs="Arial"/>
          <w:noProof/>
          <w:szCs w:val="24"/>
        </w:rPr>
        <w:t xml:space="preserve">, v. 542, p. 603–614, 1 nov. 2016. </w:t>
      </w:r>
    </w:p>
    <w:p w:rsidR="00987D96" w:rsidRPr="005303AC" w:rsidRDefault="00987D96" w:rsidP="00987D96">
      <w:pPr>
        <w:widowControl w:val="0"/>
        <w:autoSpaceDE w:val="0"/>
        <w:autoSpaceDN w:val="0"/>
        <w:adjustRightInd w:val="0"/>
        <w:spacing w:line="360" w:lineRule="auto"/>
        <w:jc w:val="both"/>
        <w:rPr>
          <w:rFonts w:ascii="Arial" w:hAnsi="Arial" w:cs="Arial"/>
          <w:noProof/>
        </w:rPr>
      </w:pPr>
      <w:r w:rsidRPr="005303AC">
        <w:rPr>
          <w:rFonts w:ascii="Arial" w:hAnsi="Arial" w:cs="Arial"/>
          <w:noProof/>
          <w:szCs w:val="24"/>
        </w:rPr>
        <w:t xml:space="preserve">YASEEN, Z. M. et al. An enhanced extreme learning machine model for river flow forecasting: State-of-the-art, practical applications in water resource engineering area and future research direction. </w:t>
      </w:r>
      <w:r w:rsidRPr="005303AC">
        <w:rPr>
          <w:rFonts w:ascii="Arial" w:hAnsi="Arial" w:cs="Arial"/>
          <w:bCs/>
          <w:noProof/>
          <w:szCs w:val="24"/>
        </w:rPr>
        <w:t>Journal of Hydrology</w:t>
      </w:r>
      <w:r w:rsidRPr="005303AC">
        <w:rPr>
          <w:rFonts w:ascii="Arial" w:hAnsi="Arial" w:cs="Arial"/>
          <w:noProof/>
          <w:szCs w:val="24"/>
        </w:rPr>
        <w:t>, v. 569, n. December 2018, p. 387–408, 2019. Disponível em: &lt;https://doi.org/10.1016/j.jhydrol.2018.11.069&gt;.</w:t>
      </w:r>
    </w:p>
    <w:p w:rsidR="00987D96" w:rsidRPr="005303AC" w:rsidRDefault="00987D96" w:rsidP="00987D96">
      <w:pPr>
        <w:spacing w:line="360" w:lineRule="auto"/>
        <w:jc w:val="both"/>
        <w:rPr>
          <w:rFonts w:ascii="Arial" w:hAnsi="Arial" w:cs="Arial"/>
        </w:rPr>
      </w:pPr>
      <w:r w:rsidRPr="005303AC">
        <w:rPr>
          <w:rFonts w:ascii="Arial" w:hAnsi="Arial" w:cs="Arial"/>
        </w:rPr>
        <w:fldChar w:fldCharType="end"/>
      </w:r>
    </w:p>
    <w:sectPr w:rsidR="00987D96" w:rsidRPr="005303AC" w:rsidSect="00AC0C00">
      <w:footerReference w:type="default" r:id="rId3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69D" w:rsidRDefault="004B369D" w:rsidP="008E3ED2">
      <w:pPr>
        <w:spacing w:after="0" w:line="240" w:lineRule="auto"/>
      </w:pPr>
      <w:r>
        <w:separator/>
      </w:r>
    </w:p>
  </w:endnote>
  <w:endnote w:type="continuationSeparator" w:id="0">
    <w:p w:rsidR="004B369D" w:rsidRDefault="004B369D" w:rsidP="008E3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597129"/>
      <w:docPartObj>
        <w:docPartGallery w:val="Page Numbers (Bottom of Page)"/>
        <w:docPartUnique/>
      </w:docPartObj>
    </w:sdtPr>
    <w:sdtEndPr>
      <w:rPr>
        <w:noProof/>
      </w:rPr>
    </w:sdtEndPr>
    <w:sdtContent>
      <w:p w:rsidR="00987D96" w:rsidRDefault="00987D96">
        <w:pPr>
          <w:pStyle w:val="Footer"/>
          <w:jc w:val="right"/>
        </w:pPr>
        <w:r>
          <w:fldChar w:fldCharType="begin"/>
        </w:r>
        <w:r>
          <w:instrText xml:space="preserve"> PAGE   \* MERGEFORMAT </w:instrText>
        </w:r>
        <w:r>
          <w:fldChar w:fldCharType="separate"/>
        </w:r>
        <w:r w:rsidR="00A8797C">
          <w:rPr>
            <w:noProof/>
          </w:rPr>
          <w:t>3</w:t>
        </w:r>
        <w:r>
          <w:rPr>
            <w:noProof/>
          </w:rPr>
          <w:fldChar w:fldCharType="end"/>
        </w:r>
      </w:p>
    </w:sdtContent>
  </w:sdt>
  <w:p w:rsidR="00987D96" w:rsidRDefault="00987D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69D" w:rsidRDefault="004B369D" w:rsidP="008E3ED2">
      <w:pPr>
        <w:spacing w:after="0" w:line="240" w:lineRule="auto"/>
      </w:pPr>
      <w:r>
        <w:separator/>
      </w:r>
    </w:p>
  </w:footnote>
  <w:footnote w:type="continuationSeparator" w:id="0">
    <w:p w:rsidR="004B369D" w:rsidRDefault="004B369D" w:rsidP="008E3ED2">
      <w:pPr>
        <w:spacing w:after="0" w:line="240" w:lineRule="auto"/>
      </w:pPr>
      <w:r>
        <w:continuationSeparator/>
      </w:r>
    </w:p>
  </w:footnote>
  <w:footnote w:id="1">
    <w:p w:rsidR="00987D96" w:rsidRDefault="00987D96">
      <w:pPr>
        <w:pStyle w:val="FootnoteText"/>
      </w:pPr>
      <w:r>
        <w:rPr>
          <w:rStyle w:val="FootnoteReference"/>
        </w:rPr>
        <w:footnoteRef/>
      </w:r>
      <w:r>
        <w:t xml:space="preserve"> MATLAB MathWorks 2017a</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EE"/>
    <w:multiLevelType w:val="hybridMultilevel"/>
    <w:tmpl w:val="44F82F6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6AD5675"/>
    <w:multiLevelType w:val="hybridMultilevel"/>
    <w:tmpl w:val="312E338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484"/>
    <w:rsid w:val="00007021"/>
    <w:rsid w:val="000361FB"/>
    <w:rsid w:val="00036523"/>
    <w:rsid w:val="0004482A"/>
    <w:rsid w:val="000705B2"/>
    <w:rsid w:val="00075C00"/>
    <w:rsid w:val="00081CC7"/>
    <w:rsid w:val="000C2AC0"/>
    <w:rsid w:val="000C2C0F"/>
    <w:rsid w:val="000C739A"/>
    <w:rsid w:val="000D7551"/>
    <w:rsid w:val="000F3DE5"/>
    <w:rsid w:val="00127A0F"/>
    <w:rsid w:val="0019190D"/>
    <w:rsid w:val="002044A8"/>
    <w:rsid w:val="00212453"/>
    <w:rsid w:val="0022717D"/>
    <w:rsid w:val="00245388"/>
    <w:rsid w:val="002B44AD"/>
    <w:rsid w:val="002B49A5"/>
    <w:rsid w:val="002D2243"/>
    <w:rsid w:val="00305A5E"/>
    <w:rsid w:val="0031791E"/>
    <w:rsid w:val="00335D9B"/>
    <w:rsid w:val="003553FA"/>
    <w:rsid w:val="003B0F7B"/>
    <w:rsid w:val="003C065E"/>
    <w:rsid w:val="003D2940"/>
    <w:rsid w:val="003F78F0"/>
    <w:rsid w:val="00405DB9"/>
    <w:rsid w:val="00413262"/>
    <w:rsid w:val="00414C8D"/>
    <w:rsid w:val="00431C5F"/>
    <w:rsid w:val="004762F7"/>
    <w:rsid w:val="004A0929"/>
    <w:rsid w:val="004A485B"/>
    <w:rsid w:val="004A567D"/>
    <w:rsid w:val="004A6BFF"/>
    <w:rsid w:val="004B369D"/>
    <w:rsid w:val="004B40E7"/>
    <w:rsid w:val="004C4107"/>
    <w:rsid w:val="004E0475"/>
    <w:rsid w:val="005070F2"/>
    <w:rsid w:val="00512DD7"/>
    <w:rsid w:val="005303AC"/>
    <w:rsid w:val="0055371E"/>
    <w:rsid w:val="00557C09"/>
    <w:rsid w:val="00577ACA"/>
    <w:rsid w:val="005B7228"/>
    <w:rsid w:val="005C4DF7"/>
    <w:rsid w:val="005C74E1"/>
    <w:rsid w:val="005C7BCD"/>
    <w:rsid w:val="005D18E9"/>
    <w:rsid w:val="005F2850"/>
    <w:rsid w:val="005F5466"/>
    <w:rsid w:val="00604748"/>
    <w:rsid w:val="00625A9F"/>
    <w:rsid w:val="006348F6"/>
    <w:rsid w:val="00662952"/>
    <w:rsid w:val="00665105"/>
    <w:rsid w:val="006A598E"/>
    <w:rsid w:val="006A62B1"/>
    <w:rsid w:val="006E4B5A"/>
    <w:rsid w:val="007134B0"/>
    <w:rsid w:val="007338A0"/>
    <w:rsid w:val="00744900"/>
    <w:rsid w:val="00782D5D"/>
    <w:rsid w:val="00790DA6"/>
    <w:rsid w:val="007C7961"/>
    <w:rsid w:val="007E111C"/>
    <w:rsid w:val="00815E5F"/>
    <w:rsid w:val="00871EB0"/>
    <w:rsid w:val="00891ABD"/>
    <w:rsid w:val="00894039"/>
    <w:rsid w:val="008A504A"/>
    <w:rsid w:val="008A5F6E"/>
    <w:rsid w:val="008C48E6"/>
    <w:rsid w:val="008E3ED2"/>
    <w:rsid w:val="00901A73"/>
    <w:rsid w:val="00924DB2"/>
    <w:rsid w:val="009428AB"/>
    <w:rsid w:val="0094576F"/>
    <w:rsid w:val="00955482"/>
    <w:rsid w:val="00987D96"/>
    <w:rsid w:val="009A35DA"/>
    <w:rsid w:val="009A4FD4"/>
    <w:rsid w:val="009B0050"/>
    <w:rsid w:val="009F6157"/>
    <w:rsid w:val="00A3307D"/>
    <w:rsid w:val="00A432D7"/>
    <w:rsid w:val="00A84843"/>
    <w:rsid w:val="00A8797C"/>
    <w:rsid w:val="00AA2353"/>
    <w:rsid w:val="00AA3FE5"/>
    <w:rsid w:val="00AC0C00"/>
    <w:rsid w:val="00AD6A82"/>
    <w:rsid w:val="00AE6444"/>
    <w:rsid w:val="00B142DD"/>
    <w:rsid w:val="00B71A3F"/>
    <w:rsid w:val="00B947D6"/>
    <w:rsid w:val="00BC21F6"/>
    <w:rsid w:val="00BF141F"/>
    <w:rsid w:val="00BF1AC4"/>
    <w:rsid w:val="00C0000A"/>
    <w:rsid w:val="00C06A4E"/>
    <w:rsid w:val="00C074A2"/>
    <w:rsid w:val="00C208C6"/>
    <w:rsid w:val="00C2153D"/>
    <w:rsid w:val="00C35B50"/>
    <w:rsid w:val="00C54A40"/>
    <w:rsid w:val="00C61354"/>
    <w:rsid w:val="00CA04C1"/>
    <w:rsid w:val="00CC1927"/>
    <w:rsid w:val="00CD5996"/>
    <w:rsid w:val="00CF640F"/>
    <w:rsid w:val="00D343BA"/>
    <w:rsid w:val="00D40C4E"/>
    <w:rsid w:val="00D84484"/>
    <w:rsid w:val="00D915E1"/>
    <w:rsid w:val="00DB3B5A"/>
    <w:rsid w:val="00DB48DF"/>
    <w:rsid w:val="00DC2013"/>
    <w:rsid w:val="00DD661B"/>
    <w:rsid w:val="00DF20B9"/>
    <w:rsid w:val="00DF4E2F"/>
    <w:rsid w:val="00E0265D"/>
    <w:rsid w:val="00E06C99"/>
    <w:rsid w:val="00E14994"/>
    <w:rsid w:val="00E163C7"/>
    <w:rsid w:val="00E225A8"/>
    <w:rsid w:val="00E24090"/>
    <w:rsid w:val="00E313A0"/>
    <w:rsid w:val="00E37ED3"/>
    <w:rsid w:val="00E807F5"/>
    <w:rsid w:val="00EA349E"/>
    <w:rsid w:val="00EB201C"/>
    <w:rsid w:val="00EB2E80"/>
    <w:rsid w:val="00EB3DEB"/>
    <w:rsid w:val="00EC3215"/>
    <w:rsid w:val="00F608DE"/>
    <w:rsid w:val="00F925B5"/>
    <w:rsid w:val="00F94CAE"/>
    <w:rsid w:val="00FC1474"/>
    <w:rsid w:val="00FC7FD8"/>
    <w:rsid w:val="00FE0202"/>
    <w:rsid w:val="00FE613E"/>
    <w:rsid w:val="00FE71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8CC0F"/>
  <w15:chartTrackingRefBased/>
  <w15:docId w15:val="{FEE4AC7B-DDC4-4CD5-8EEE-FFB6E49B6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5D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E61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E3E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3ED2"/>
    <w:rPr>
      <w:sz w:val="20"/>
      <w:szCs w:val="20"/>
    </w:rPr>
  </w:style>
  <w:style w:type="character" w:styleId="FootnoteReference">
    <w:name w:val="footnote reference"/>
    <w:basedOn w:val="DefaultParagraphFont"/>
    <w:uiPriority w:val="99"/>
    <w:semiHidden/>
    <w:unhideWhenUsed/>
    <w:rsid w:val="008E3ED2"/>
    <w:rPr>
      <w:vertAlign w:val="superscript"/>
    </w:rPr>
  </w:style>
  <w:style w:type="paragraph" w:styleId="Caption">
    <w:name w:val="caption"/>
    <w:basedOn w:val="Normal"/>
    <w:next w:val="Normal"/>
    <w:uiPriority w:val="35"/>
    <w:unhideWhenUsed/>
    <w:qFormat/>
    <w:rsid w:val="008E3ED2"/>
    <w:pPr>
      <w:spacing w:after="200" w:line="240" w:lineRule="auto"/>
    </w:pPr>
    <w:rPr>
      <w:i/>
      <w:iCs/>
      <w:color w:val="44546A" w:themeColor="text2"/>
      <w:sz w:val="18"/>
      <w:szCs w:val="18"/>
    </w:rPr>
  </w:style>
  <w:style w:type="paragraph" w:styleId="ListParagraph">
    <w:name w:val="List Paragraph"/>
    <w:basedOn w:val="Normal"/>
    <w:uiPriority w:val="34"/>
    <w:qFormat/>
    <w:rsid w:val="0022717D"/>
    <w:pPr>
      <w:ind w:left="720"/>
      <w:contextualSpacing/>
    </w:pPr>
  </w:style>
  <w:style w:type="paragraph" w:styleId="Header">
    <w:name w:val="header"/>
    <w:basedOn w:val="Normal"/>
    <w:link w:val="HeaderChar"/>
    <w:uiPriority w:val="99"/>
    <w:unhideWhenUsed/>
    <w:rsid w:val="005B7228"/>
    <w:pPr>
      <w:tabs>
        <w:tab w:val="center" w:pos="4252"/>
        <w:tab w:val="right" w:pos="8504"/>
      </w:tabs>
      <w:spacing w:after="0" w:line="240" w:lineRule="auto"/>
    </w:pPr>
  </w:style>
  <w:style w:type="character" w:customStyle="1" w:styleId="HeaderChar">
    <w:name w:val="Header Char"/>
    <w:basedOn w:val="DefaultParagraphFont"/>
    <w:link w:val="Header"/>
    <w:uiPriority w:val="99"/>
    <w:rsid w:val="005B7228"/>
  </w:style>
  <w:style w:type="paragraph" w:styleId="Footer">
    <w:name w:val="footer"/>
    <w:basedOn w:val="Normal"/>
    <w:link w:val="FooterChar"/>
    <w:uiPriority w:val="99"/>
    <w:unhideWhenUsed/>
    <w:rsid w:val="005B7228"/>
    <w:pPr>
      <w:tabs>
        <w:tab w:val="center" w:pos="4252"/>
        <w:tab w:val="right" w:pos="8504"/>
      </w:tabs>
      <w:spacing w:after="0" w:line="240" w:lineRule="auto"/>
    </w:pPr>
  </w:style>
  <w:style w:type="character" w:customStyle="1" w:styleId="FooterChar">
    <w:name w:val="Footer Char"/>
    <w:basedOn w:val="DefaultParagraphFont"/>
    <w:link w:val="Footer"/>
    <w:uiPriority w:val="99"/>
    <w:rsid w:val="005B7228"/>
  </w:style>
  <w:style w:type="character" w:styleId="PlaceholderText">
    <w:name w:val="Placeholder Text"/>
    <w:basedOn w:val="DefaultParagraphFont"/>
    <w:uiPriority w:val="99"/>
    <w:semiHidden/>
    <w:rsid w:val="00F94CAE"/>
    <w:rPr>
      <w:color w:val="808080"/>
    </w:rPr>
  </w:style>
  <w:style w:type="paragraph" w:styleId="NormalWeb">
    <w:name w:val="Normal (Web)"/>
    <w:basedOn w:val="Normal"/>
    <w:uiPriority w:val="99"/>
    <w:semiHidden/>
    <w:unhideWhenUsed/>
    <w:rsid w:val="00FC7FD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s-rtefontsize-2">
    <w:name w:val="ms-rtefontsize-2"/>
    <w:basedOn w:val="DefaultParagraphFont"/>
    <w:rsid w:val="00FC7FD8"/>
  </w:style>
  <w:style w:type="character" w:customStyle="1" w:styleId="ms-rtecustom-titulo03">
    <w:name w:val="ms-rtecustom-titulo03"/>
    <w:basedOn w:val="DefaultParagraphFont"/>
    <w:rsid w:val="00FE613E"/>
  </w:style>
  <w:style w:type="character" w:customStyle="1" w:styleId="Heading3Char">
    <w:name w:val="Heading 3 Char"/>
    <w:basedOn w:val="DefaultParagraphFont"/>
    <w:link w:val="Heading3"/>
    <w:uiPriority w:val="9"/>
    <w:rsid w:val="00FE613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45388"/>
    <w:rPr>
      <w:color w:val="0000FF"/>
      <w:u w:val="single"/>
    </w:rPr>
  </w:style>
  <w:style w:type="character" w:customStyle="1" w:styleId="Heading1Char">
    <w:name w:val="Heading 1 Char"/>
    <w:basedOn w:val="DefaultParagraphFont"/>
    <w:link w:val="Heading1"/>
    <w:uiPriority w:val="9"/>
    <w:rsid w:val="00405DB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20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08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0361FB"/>
    <w:pPr>
      <w:outlineLvl w:val="9"/>
    </w:pPr>
    <w:rPr>
      <w:lang w:val="en-US"/>
    </w:rPr>
  </w:style>
  <w:style w:type="paragraph" w:styleId="TOC3">
    <w:name w:val="toc 3"/>
    <w:basedOn w:val="Normal"/>
    <w:next w:val="Normal"/>
    <w:autoRedefine/>
    <w:uiPriority w:val="39"/>
    <w:unhideWhenUsed/>
    <w:rsid w:val="000361FB"/>
    <w:pPr>
      <w:spacing w:after="100"/>
      <w:ind w:left="440"/>
    </w:pPr>
  </w:style>
  <w:style w:type="paragraph" w:styleId="Title">
    <w:name w:val="Title"/>
    <w:basedOn w:val="Normal"/>
    <w:next w:val="Normal"/>
    <w:link w:val="TitleChar"/>
    <w:uiPriority w:val="10"/>
    <w:qFormat/>
    <w:rsid w:val="000361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1F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987D96"/>
  </w:style>
  <w:style w:type="paragraph" w:styleId="TOC1">
    <w:name w:val="toc 1"/>
    <w:basedOn w:val="Normal"/>
    <w:next w:val="Normal"/>
    <w:autoRedefine/>
    <w:uiPriority w:val="39"/>
    <w:unhideWhenUsed/>
    <w:rsid w:val="005303AC"/>
    <w:pPr>
      <w:spacing w:after="100"/>
    </w:pPr>
  </w:style>
  <w:style w:type="paragraph" w:styleId="TOC2">
    <w:name w:val="toc 2"/>
    <w:basedOn w:val="Normal"/>
    <w:next w:val="Normal"/>
    <w:autoRedefine/>
    <w:uiPriority w:val="39"/>
    <w:unhideWhenUsed/>
    <w:rsid w:val="005303AC"/>
    <w:pPr>
      <w:spacing w:after="100"/>
      <w:ind w:left="22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1189">
      <w:bodyDiv w:val="1"/>
      <w:marLeft w:val="0"/>
      <w:marRight w:val="0"/>
      <w:marTop w:val="0"/>
      <w:marBottom w:val="0"/>
      <w:divBdr>
        <w:top w:val="none" w:sz="0" w:space="0" w:color="auto"/>
        <w:left w:val="none" w:sz="0" w:space="0" w:color="auto"/>
        <w:bottom w:val="none" w:sz="0" w:space="0" w:color="auto"/>
        <w:right w:val="none" w:sz="0" w:space="0" w:color="auto"/>
      </w:divBdr>
    </w:div>
    <w:div w:id="186409411">
      <w:bodyDiv w:val="1"/>
      <w:marLeft w:val="0"/>
      <w:marRight w:val="0"/>
      <w:marTop w:val="0"/>
      <w:marBottom w:val="0"/>
      <w:divBdr>
        <w:top w:val="none" w:sz="0" w:space="0" w:color="auto"/>
        <w:left w:val="none" w:sz="0" w:space="0" w:color="auto"/>
        <w:bottom w:val="none" w:sz="0" w:space="0" w:color="auto"/>
        <w:right w:val="none" w:sz="0" w:space="0" w:color="auto"/>
      </w:divBdr>
    </w:div>
    <w:div w:id="205993695">
      <w:bodyDiv w:val="1"/>
      <w:marLeft w:val="0"/>
      <w:marRight w:val="0"/>
      <w:marTop w:val="0"/>
      <w:marBottom w:val="0"/>
      <w:divBdr>
        <w:top w:val="none" w:sz="0" w:space="0" w:color="auto"/>
        <w:left w:val="none" w:sz="0" w:space="0" w:color="auto"/>
        <w:bottom w:val="none" w:sz="0" w:space="0" w:color="auto"/>
        <w:right w:val="none" w:sz="0" w:space="0" w:color="auto"/>
      </w:divBdr>
    </w:div>
    <w:div w:id="252053742">
      <w:bodyDiv w:val="1"/>
      <w:marLeft w:val="0"/>
      <w:marRight w:val="0"/>
      <w:marTop w:val="0"/>
      <w:marBottom w:val="0"/>
      <w:divBdr>
        <w:top w:val="none" w:sz="0" w:space="0" w:color="auto"/>
        <w:left w:val="none" w:sz="0" w:space="0" w:color="auto"/>
        <w:bottom w:val="none" w:sz="0" w:space="0" w:color="auto"/>
        <w:right w:val="none" w:sz="0" w:space="0" w:color="auto"/>
      </w:divBdr>
    </w:div>
    <w:div w:id="297423605">
      <w:bodyDiv w:val="1"/>
      <w:marLeft w:val="0"/>
      <w:marRight w:val="0"/>
      <w:marTop w:val="0"/>
      <w:marBottom w:val="0"/>
      <w:divBdr>
        <w:top w:val="none" w:sz="0" w:space="0" w:color="auto"/>
        <w:left w:val="none" w:sz="0" w:space="0" w:color="auto"/>
        <w:bottom w:val="none" w:sz="0" w:space="0" w:color="auto"/>
        <w:right w:val="none" w:sz="0" w:space="0" w:color="auto"/>
      </w:divBdr>
    </w:div>
    <w:div w:id="300304999">
      <w:bodyDiv w:val="1"/>
      <w:marLeft w:val="0"/>
      <w:marRight w:val="0"/>
      <w:marTop w:val="0"/>
      <w:marBottom w:val="0"/>
      <w:divBdr>
        <w:top w:val="none" w:sz="0" w:space="0" w:color="auto"/>
        <w:left w:val="none" w:sz="0" w:space="0" w:color="auto"/>
        <w:bottom w:val="none" w:sz="0" w:space="0" w:color="auto"/>
        <w:right w:val="none" w:sz="0" w:space="0" w:color="auto"/>
      </w:divBdr>
    </w:div>
    <w:div w:id="301428910">
      <w:bodyDiv w:val="1"/>
      <w:marLeft w:val="0"/>
      <w:marRight w:val="0"/>
      <w:marTop w:val="0"/>
      <w:marBottom w:val="0"/>
      <w:divBdr>
        <w:top w:val="none" w:sz="0" w:space="0" w:color="auto"/>
        <w:left w:val="none" w:sz="0" w:space="0" w:color="auto"/>
        <w:bottom w:val="none" w:sz="0" w:space="0" w:color="auto"/>
        <w:right w:val="none" w:sz="0" w:space="0" w:color="auto"/>
      </w:divBdr>
    </w:div>
    <w:div w:id="353574784">
      <w:bodyDiv w:val="1"/>
      <w:marLeft w:val="0"/>
      <w:marRight w:val="0"/>
      <w:marTop w:val="0"/>
      <w:marBottom w:val="0"/>
      <w:divBdr>
        <w:top w:val="none" w:sz="0" w:space="0" w:color="auto"/>
        <w:left w:val="none" w:sz="0" w:space="0" w:color="auto"/>
        <w:bottom w:val="none" w:sz="0" w:space="0" w:color="auto"/>
        <w:right w:val="none" w:sz="0" w:space="0" w:color="auto"/>
      </w:divBdr>
    </w:div>
    <w:div w:id="395518387">
      <w:bodyDiv w:val="1"/>
      <w:marLeft w:val="0"/>
      <w:marRight w:val="0"/>
      <w:marTop w:val="0"/>
      <w:marBottom w:val="0"/>
      <w:divBdr>
        <w:top w:val="none" w:sz="0" w:space="0" w:color="auto"/>
        <w:left w:val="none" w:sz="0" w:space="0" w:color="auto"/>
        <w:bottom w:val="none" w:sz="0" w:space="0" w:color="auto"/>
        <w:right w:val="none" w:sz="0" w:space="0" w:color="auto"/>
      </w:divBdr>
    </w:div>
    <w:div w:id="431703446">
      <w:bodyDiv w:val="1"/>
      <w:marLeft w:val="0"/>
      <w:marRight w:val="0"/>
      <w:marTop w:val="0"/>
      <w:marBottom w:val="0"/>
      <w:divBdr>
        <w:top w:val="none" w:sz="0" w:space="0" w:color="auto"/>
        <w:left w:val="none" w:sz="0" w:space="0" w:color="auto"/>
        <w:bottom w:val="none" w:sz="0" w:space="0" w:color="auto"/>
        <w:right w:val="none" w:sz="0" w:space="0" w:color="auto"/>
      </w:divBdr>
    </w:div>
    <w:div w:id="444231670">
      <w:bodyDiv w:val="1"/>
      <w:marLeft w:val="0"/>
      <w:marRight w:val="0"/>
      <w:marTop w:val="0"/>
      <w:marBottom w:val="0"/>
      <w:divBdr>
        <w:top w:val="none" w:sz="0" w:space="0" w:color="auto"/>
        <w:left w:val="none" w:sz="0" w:space="0" w:color="auto"/>
        <w:bottom w:val="none" w:sz="0" w:space="0" w:color="auto"/>
        <w:right w:val="none" w:sz="0" w:space="0" w:color="auto"/>
      </w:divBdr>
    </w:div>
    <w:div w:id="548541876">
      <w:bodyDiv w:val="1"/>
      <w:marLeft w:val="0"/>
      <w:marRight w:val="0"/>
      <w:marTop w:val="0"/>
      <w:marBottom w:val="0"/>
      <w:divBdr>
        <w:top w:val="none" w:sz="0" w:space="0" w:color="auto"/>
        <w:left w:val="none" w:sz="0" w:space="0" w:color="auto"/>
        <w:bottom w:val="none" w:sz="0" w:space="0" w:color="auto"/>
        <w:right w:val="none" w:sz="0" w:space="0" w:color="auto"/>
      </w:divBdr>
    </w:div>
    <w:div w:id="580721194">
      <w:bodyDiv w:val="1"/>
      <w:marLeft w:val="0"/>
      <w:marRight w:val="0"/>
      <w:marTop w:val="0"/>
      <w:marBottom w:val="0"/>
      <w:divBdr>
        <w:top w:val="none" w:sz="0" w:space="0" w:color="auto"/>
        <w:left w:val="none" w:sz="0" w:space="0" w:color="auto"/>
        <w:bottom w:val="none" w:sz="0" w:space="0" w:color="auto"/>
        <w:right w:val="none" w:sz="0" w:space="0" w:color="auto"/>
      </w:divBdr>
    </w:div>
    <w:div w:id="614092604">
      <w:bodyDiv w:val="1"/>
      <w:marLeft w:val="0"/>
      <w:marRight w:val="0"/>
      <w:marTop w:val="0"/>
      <w:marBottom w:val="0"/>
      <w:divBdr>
        <w:top w:val="none" w:sz="0" w:space="0" w:color="auto"/>
        <w:left w:val="none" w:sz="0" w:space="0" w:color="auto"/>
        <w:bottom w:val="none" w:sz="0" w:space="0" w:color="auto"/>
        <w:right w:val="none" w:sz="0" w:space="0" w:color="auto"/>
      </w:divBdr>
    </w:div>
    <w:div w:id="687754916">
      <w:bodyDiv w:val="1"/>
      <w:marLeft w:val="0"/>
      <w:marRight w:val="0"/>
      <w:marTop w:val="0"/>
      <w:marBottom w:val="0"/>
      <w:divBdr>
        <w:top w:val="none" w:sz="0" w:space="0" w:color="auto"/>
        <w:left w:val="none" w:sz="0" w:space="0" w:color="auto"/>
        <w:bottom w:val="none" w:sz="0" w:space="0" w:color="auto"/>
        <w:right w:val="none" w:sz="0" w:space="0" w:color="auto"/>
      </w:divBdr>
    </w:div>
    <w:div w:id="706755067">
      <w:bodyDiv w:val="1"/>
      <w:marLeft w:val="0"/>
      <w:marRight w:val="0"/>
      <w:marTop w:val="0"/>
      <w:marBottom w:val="0"/>
      <w:divBdr>
        <w:top w:val="none" w:sz="0" w:space="0" w:color="auto"/>
        <w:left w:val="none" w:sz="0" w:space="0" w:color="auto"/>
        <w:bottom w:val="none" w:sz="0" w:space="0" w:color="auto"/>
        <w:right w:val="none" w:sz="0" w:space="0" w:color="auto"/>
      </w:divBdr>
    </w:div>
    <w:div w:id="799610506">
      <w:bodyDiv w:val="1"/>
      <w:marLeft w:val="0"/>
      <w:marRight w:val="0"/>
      <w:marTop w:val="0"/>
      <w:marBottom w:val="0"/>
      <w:divBdr>
        <w:top w:val="none" w:sz="0" w:space="0" w:color="auto"/>
        <w:left w:val="none" w:sz="0" w:space="0" w:color="auto"/>
        <w:bottom w:val="none" w:sz="0" w:space="0" w:color="auto"/>
        <w:right w:val="none" w:sz="0" w:space="0" w:color="auto"/>
      </w:divBdr>
    </w:div>
    <w:div w:id="821434620">
      <w:bodyDiv w:val="1"/>
      <w:marLeft w:val="0"/>
      <w:marRight w:val="0"/>
      <w:marTop w:val="0"/>
      <w:marBottom w:val="0"/>
      <w:divBdr>
        <w:top w:val="none" w:sz="0" w:space="0" w:color="auto"/>
        <w:left w:val="none" w:sz="0" w:space="0" w:color="auto"/>
        <w:bottom w:val="none" w:sz="0" w:space="0" w:color="auto"/>
        <w:right w:val="none" w:sz="0" w:space="0" w:color="auto"/>
      </w:divBdr>
    </w:div>
    <w:div w:id="822895944">
      <w:bodyDiv w:val="1"/>
      <w:marLeft w:val="0"/>
      <w:marRight w:val="0"/>
      <w:marTop w:val="0"/>
      <w:marBottom w:val="0"/>
      <w:divBdr>
        <w:top w:val="none" w:sz="0" w:space="0" w:color="auto"/>
        <w:left w:val="none" w:sz="0" w:space="0" w:color="auto"/>
        <w:bottom w:val="none" w:sz="0" w:space="0" w:color="auto"/>
        <w:right w:val="none" w:sz="0" w:space="0" w:color="auto"/>
      </w:divBdr>
    </w:div>
    <w:div w:id="843058754">
      <w:bodyDiv w:val="1"/>
      <w:marLeft w:val="0"/>
      <w:marRight w:val="0"/>
      <w:marTop w:val="0"/>
      <w:marBottom w:val="0"/>
      <w:divBdr>
        <w:top w:val="none" w:sz="0" w:space="0" w:color="auto"/>
        <w:left w:val="none" w:sz="0" w:space="0" w:color="auto"/>
        <w:bottom w:val="none" w:sz="0" w:space="0" w:color="auto"/>
        <w:right w:val="none" w:sz="0" w:space="0" w:color="auto"/>
      </w:divBdr>
    </w:div>
    <w:div w:id="845248718">
      <w:bodyDiv w:val="1"/>
      <w:marLeft w:val="0"/>
      <w:marRight w:val="0"/>
      <w:marTop w:val="0"/>
      <w:marBottom w:val="0"/>
      <w:divBdr>
        <w:top w:val="none" w:sz="0" w:space="0" w:color="auto"/>
        <w:left w:val="none" w:sz="0" w:space="0" w:color="auto"/>
        <w:bottom w:val="none" w:sz="0" w:space="0" w:color="auto"/>
        <w:right w:val="none" w:sz="0" w:space="0" w:color="auto"/>
      </w:divBdr>
    </w:div>
    <w:div w:id="855315160">
      <w:bodyDiv w:val="1"/>
      <w:marLeft w:val="0"/>
      <w:marRight w:val="0"/>
      <w:marTop w:val="0"/>
      <w:marBottom w:val="0"/>
      <w:divBdr>
        <w:top w:val="none" w:sz="0" w:space="0" w:color="auto"/>
        <w:left w:val="none" w:sz="0" w:space="0" w:color="auto"/>
        <w:bottom w:val="none" w:sz="0" w:space="0" w:color="auto"/>
        <w:right w:val="none" w:sz="0" w:space="0" w:color="auto"/>
      </w:divBdr>
    </w:div>
    <w:div w:id="877855448">
      <w:bodyDiv w:val="1"/>
      <w:marLeft w:val="0"/>
      <w:marRight w:val="0"/>
      <w:marTop w:val="0"/>
      <w:marBottom w:val="0"/>
      <w:divBdr>
        <w:top w:val="none" w:sz="0" w:space="0" w:color="auto"/>
        <w:left w:val="none" w:sz="0" w:space="0" w:color="auto"/>
        <w:bottom w:val="none" w:sz="0" w:space="0" w:color="auto"/>
        <w:right w:val="none" w:sz="0" w:space="0" w:color="auto"/>
      </w:divBdr>
    </w:div>
    <w:div w:id="942296946">
      <w:bodyDiv w:val="1"/>
      <w:marLeft w:val="0"/>
      <w:marRight w:val="0"/>
      <w:marTop w:val="0"/>
      <w:marBottom w:val="0"/>
      <w:divBdr>
        <w:top w:val="none" w:sz="0" w:space="0" w:color="auto"/>
        <w:left w:val="none" w:sz="0" w:space="0" w:color="auto"/>
        <w:bottom w:val="none" w:sz="0" w:space="0" w:color="auto"/>
        <w:right w:val="none" w:sz="0" w:space="0" w:color="auto"/>
      </w:divBdr>
    </w:div>
    <w:div w:id="1001665956">
      <w:bodyDiv w:val="1"/>
      <w:marLeft w:val="0"/>
      <w:marRight w:val="0"/>
      <w:marTop w:val="0"/>
      <w:marBottom w:val="0"/>
      <w:divBdr>
        <w:top w:val="none" w:sz="0" w:space="0" w:color="auto"/>
        <w:left w:val="none" w:sz="0" w:space="0" w:color="auto"/>
        <w:bottom w:val="none" w:sz="0" w:space="0" w:color="auto"/>
        <w:right w:val="none" w:sz="0" w:space="0" w:color="auto"/>
      </w:divBdr>
    </w:div>
    <w:div w:id="1012073493">
      <w:bodyDiv w:val="1"/>
      <w:marLeft w:val="0"/>
      <w:marRight w:val="0"/>
      <w:marTop w:val="0"/>
      <w:marBottom w:val="0"/>
      <w:divBdr>
        <w:top w:val="none" w:sz="0" w:space="0" w:color="auto"/>
        <w:left w:val="none" w:sz="0" w:space="0" w:color="auto"/>
        <w:bottom w:val="none" w:sz="0" w:space="0" w:color="auto"/>
        <w:right w:val="none" w:sz="0" w:space="0" w:color="auto"/>
      </w:divBdr>
    </w:div>
    <w:div w:id="1031537230">
      <w:bodyDiv w:val="1"/>
      <w:marLeft w:val="0"/>
      <w:marRight w:val="0"/>
      <w:marTop w:val="0"/>
      <w:marBottom w:val="0"/>
      <w:divBdr>
        <w:top w:val="none" w:sz="0" w:space="0" w:color="auto"/>
        <w:left w:val="none" w:sz="0" w:space="0" w:color="auto"/>
        <w:bottom w:val="none" w:sz="0" w:space="0" w:color="auto"/>
        <w:right w:val="none" w:sz="0" w:space="0" w:color="auto"/>
      </w:divBdr>
    </w:div>
    <w:div w:id="1076325514">
      <w:bodyDiv w:val="1"/>
      <w:marLeft w:val="0"/>
      <w:marRight w:val="0"/>
      <w:marTop w:val="0"/>
      <w:marBottom w:val="0"/>
      <w:divBdr>
        <w:top w:val="none" w:sz="0" w:space="0" w:color="auto"/>
        <w:left w:val="none" w:sz="0" w:space="0" w:color="auto"/>
        <w:bottom w:val="none" w:sz="0" w:space="0" w:color="auto"/>
        <w:right w:val="none" w:sz="0" w:space="0" w:color="auto"/>
      </w:divBdr>
    </w:div>
    <w:div w:id="1081172875">
      <w:bodyDiv w:val="1"/>
      <w:marLeft w:val="0"/>
      <w:marRight w:val="0"/>
      <w:marTop w:val="0"/>
      <w:marBottom w:val="0"/>
      <w:divBdr>
        <w:top w:val="none" w:sz="0" w:space="0" w:color="auto"/>
        <w:left w:val="none" w:sz="0" w:space="0" w:color="auto"/>
        <w:bottom w:val="none" w:sz="0" w:space="0" w:color="auto"/>
        <w:right w:val="none" w:sz="0" w:space="0" w:color="auto"/>
      </w:divBdr>
    </w:div>
    <w:div w:id="1111823038">
      <w:bodyDiv w:val="1"/>
      <w:marLeft w:val="0"/>
      <w:marRight w:val="0"/>
      <w:marTop w:val="0"/>
      <w:marBottom w:val="0"/>
      <w:divBdr>
        <w:top w:val="none" w:sz="0" w:space="0" w:color="auto"/>
        <w:left w:val="none" w:sz="0" w:space="0" w:color="auto"/>
        <w:bottom w:val="none" w:sz="0" w:space="0" w:color="auto"/>
        <w:right w:val="none" w:sz="0" w:space="0" w:color="auto"/>
      </w:divBdr>
    </w:div>
    <w:div w:id="1116675597">
      <w:bodyDiv w:val="1"/>
      <w:marLeft w:val="0"/>
      <w:marRight w:val="0"/>
      <w:marTop w:val="0"/>
      <w:marBottom w:val="0"/>
      <w:divBdr>
        <w:top w:val="none" w:sz="0" w:space="0" w:color="auto"/>
        <w:left w:val="none" w:sz="0" w:space="0" w:color="auto"/>
        <w:bottom w:val="none" w:sz="0" w:space="0" w:color="auto"/>
        <w:right w:val="none" w:sz="0" w:space="0" w:color="auto"/>
      </w:divBdr>
    </w:div>
    <w:div w:id="1162088582">
      <w:bodyDiv w:val="1"/>
      <w:marLeft w:val="0"/>
      <w:marRight w:val="0"/>
      <w:marTop w:val="0"/>
      <w:marBottom w:val="0"/>
      <w:divBdr>
        <w:top w:val="none" w:sz="0" w:space="0" w:color="auto"/>
        <w:left w:val="none" w:sz="0" w:space="0" w:color="auto"/>
        <w:bottom w:val="none" w:sz="0" w:space="0" w:color="auto"/>
        <w:right w:val="none" w:sz="0" w:space="0" w:color="auto"/>
      </w:divBdr>
    </w:div>
    <w:div w:id="1187016693">
      <w:bodyDiv w:val="1"/>
      <w:marLeft w:val="0"/>
      <w:marRight w:val="0"/>
      <w:marTop w:val="0"/>
      <w:marBottom w:val="0"/>
      <w:divBdr>
        <w:top w:val="none" w:sz="0" w:space="0" w:color="auto"/>
        <w:left w:val="none" w:sz="0" w:space="0" w:color="auto"/>
        <w:bottom w:val="none" w:sz="0" w:space="0" w:color="auto"/>
        <w:right w:val="none" w:sz="0" w:space="0" w:color="auto"/>
      </w:divBdr>
    </w:div>
    <w:div w:id="1195115115">
      <w:bodyDiv w:val="1"/>
      <w:marLeft w:val="0"/>
      <w:marRight w:val="0"/>
      <w:marTop w:val="0"/>
      <w:marBottom w:val="0"/>
      <w:divBdr>
        <w:top w:val="none" w:sz="0" w:space="0" w:color="auto"/>
        <w:left w:val="none" w:sz="0" w:space="0" w:color="auto"/>
        <w:bottom w:val="none" w:sz="0" w:space="0" w:color="auto"/>
        <w:right w:val="none" w:sz="0" w:space="0" w:color="auto"/>
      </w:divBdr>
    </w:div>
    <w:div w:id="1210651555">
      <w:bodyDiv w:val="1"/>
      <w:marLeft w:val="0"/>
      <w:marRight w:val="0"/>
      <w:marTop w:val="0"/>
      <w:marBottom w:val="0"/>
      <w:divBdr>
        <w:top w:val="none" w:sz="0" w:space="0" w:color="auto"/>
        <w:left w:val="none" w:sz="0" w:space="0" w:color="auto"/>
        <w:bottom w:val="none" w:sz="0" w:space="0" w:color="auto"/>
        <w:right w:val="none" w:sz="0" w:space="0" w:color="auto"/>
      </w:divBdr>
    </w:div>
    <w:div w:id="1242644744">
      <w:bodyDiv w:val="1"/>
      <w:marLeft w:val="0"/>
      <w:marRight w:val="0"/>
      <w:marTop w:val="0"/>
      <w:marBottom w:val="0"/>
      <w:divBdr>
        <w:top w:val="none" w:sz="0" w:space="0" w:color="auto"/>
        <w:left w:val="none" w:sz="0" w:space="0" w:color="auto"/>
        <w:bottom w:val="none" w:sz="0" w:space="0" w:color="auto"/>
        <w:right w:val="none" w:sz="0" w:space="0" w:color="auto"/>
      </w:divBdr>
    </w:div>
    <w:div w:id="1303773896">
      <w:bodyDiv w:val="1"/>
      <w:marLeft w:val="0"/>
      <w:marRight w:val="0"/>
      <w:marTop w:val="0"/>
      <w:marBottom w:val="0"/>
      <w:divBdr>
        <w:top w:val="none" w:sz="0" w:space="0" w:color="auto"/>
        <w:left w:val="none" w:sz="0" w:space="0" w:color="auto"/>
        <w:bottom w:val="none" w:sz="0" w:space="0" w:color="auto"/>
        <w:right w:val="none" w:sz="0" w:space="0" w:color="auto"/>
      </w:divBdr>
    </w:div>
    <w:div w:id="1357806796">
      <w:bodyDiv w:val="1"/>
      <w:marLeft w:val="0"/>
      <w:marRight w:val="0"/>
      <w:marTop w:val="0"/>
      <w:marBottom w:val="0"/>
      <w:divBdr>
        <w:top w:val="none" w:sz="0" w:space="0" w:color="auto"/>
        <w:left w:val="none" w:sz="0" w:space="0" w:color="auto"/>
        <w:bottom w:val="none" w:sz="0" w:space="0" w:color="auto"/>
        <w:right w:val="none" w:sz="0" w:space="0" w:color="auto"/>
      </w:divBdr>
    </w:div>
    <w:div w:id="1400252393">
      <w:bodyDiv w:val="1"/>
      <w:marLeft w:val="0"/>
      <w:marRight w:val="0"/>
      <w:marTop w:val="0"/>
      <w:marBottom w:val="0"/>
      <w:divBdr>
        <w:top w:val="none" w:sz="0" w:space="0" w:color="auto"/>
        <w:left w:val="none" w:sz="0" w:space="0" w:color="auto"/>
        <w:bottom w:val="none" w:sz="0" w:space="0" w:color="auto"/>
        <w:right w:val="none" w:sz="0" w:space="0" w:color="auto"/>
      </w:divBdr>
    </w:div>
    <w:div w:id="1451322024">
      <w:bodyDiv w:val="1"/>
      <w:marLeft w:val="0"/>
      <w:marRight w:val="0"/>
      <w:marTop w:val="0"/>
      <w:marBottom w:val="0"/>
      <w:divBdr>
        <w:top w:val="none" w:sz="0" w:space="0" w:color="auto"/>
        <w:left w:val="none" w:sz="0" w:space="0" w:color="auto"/>
        <w:bottom w:val="none" w:sz="0" w:space="0" w:color="auto"/>
        <w:right w:val="none" w:sz="0" w:space="0" w:color="auto"/>
      </w:divBdr>
    </w:div>
    <w:div w:id="1454906905">
      <w:bodyDiv w:val="1"/>
      <w:marLeft w:val="0"/>
      <w:marRight w:val="0"/>
      <w:marTop w:val="0"/>
      <w:marBottom w:val="0"/>
      <w:divBdr>
        <w:top w:val="none" w:sz="0" w:space="0" w:color="auto"/>
        <w:left w:val="none" w:sz="0" w:space="0" w:color="auto"/>
        <w:bottom w:val="none" w:sz="0" w:space="0" w:color="auto"/>
        <w:right w:val="none" w:sz="0" w:space="0" w:color="auto"/>
      </w:divBdr>
    </w:div>
    <w:div w:id="1522160444">
      <w:bodyDiv w:val="1"/>
      <w:marLeft w:val="0"/>
      <w:marRight w:val="0"/>
      <w:marTop w:val="0"/>
      <w:marBottom w:val="0"/>
      <w:divBdr>
        <w:top w:val="none" w:sz="0" w:space="0" w:color="auto"/>
        <w:left w:val="none" w:sz="0" w:space="0" w:color="auto"/>
        <w:bottom w:val="none" w:sz="0" w:space="0" w:color="auto"/>
        <w:right w:val="none" w:sz="0" w:space="0" w:color="auto"/>
      </w:divBdr>
    </w:div>
    <w:div w:id="1587809043">
      <w:bodyDiv w:val="1"/>
      <w:marLeft w:val="0"/>
      <w:marRight w:val="0"/>
      <w:marTop w:val="0"/>
      <w:marBottom w:val="0"/>
      <w:divBdr>
        <w:top w:val="none" w:sz="0" w:space="0" w:color="auto"/>
        <w:left w:val="none" w:sz="0" w:space="0" w:color="auto"/>
        <w:bottom w:val="none" w:sz="0" w:space="0" w:color="auto"/>
        <w:right w:val="none" w:sz="0" w:space="0" w:color="auto"/>
      </w:divBdr>
    </w:div>
    <w:div w:id="1728139125">
      <w:bodyDiv w:val="1"/>
      <w:marLeft w:val="0"/>
      <w:marRight w:val="0"/>
      <w:marTop w:val="0"/>
      <w:marBottom w:val="0"/>
      <w:divBdr>
        <w:top w:val="none" w:sz="0" w:space="0" w:color="auto"/>
        <w:left w:val="none" w:sz="0" w:space="0" w:color="auto"/>
        <w:bottom w:val="none" w:sz="0" w:space="0" w:color="auto"/>
        <w:right w:val="none" w:sz="0" w:space="0" w:color="auto"/>
      </w:divBdr>
    </w:div>
    <w:div w:id="1730959045">
      <w:bodyDiv w:val="1"/>
      <w:marLeft w:val="0"/>
      <w:marRight w:val="0"/>
      <w:marTop w:val="0"/>
      <w:marBottom w:val="0"/>
      <w:divBdr>
        <w:top w:val="none" w:sz="0" w:space="0" w:color="auto"/>
        <w:left w:val="none" w:sz="0" w:space="0" w:color="auto"/>
        <w:bottom w:val="none" w:sz="0" w:space="0" w:color="auto"/>
        <w:right w:val="none" w:sz="0" w:space="0" w:color="auto"/>
      </w:divBdr>
    </w:div>
    <w:div w:id="1785222736">
      <w:bodyDiv w:val="1"/>
      <w:marLeft w:val="0"/>
      <w:marRight w:val="0"/>
      <w:marTop w:val="0"/>
      <w:marBottom w:val="0"/>
      <w:divBdr>
        <w:top w:val="none" w:sz="0" w:space="0" w:color="auto"/>
        <w:left w:val="none" w:sz="0" w:space="0" w:color="auto"/>
        <w:bottom w:val="none" w:sz="0" w:space="0" w:color="auto"/>
        <w:right w:val="none" w:sz="0" w:space="0" w:color="auto"/>
      </w:divBdr>
    </w:div>
    <w:div w:id="1817603273">
      <w:bodyDiv w:val="1"/>
      <w:marLeft w:val="0"/>
      <w:marRight w:val="0"/>
      <w:marTop w:val="0"/>
      <w:marBottom w:val="0"/>
      <w:divBdr>
        <w:top w:val="none" w:sz="0" w:space="0" w:color="auto"/>
        <w:left w:val="none" w:sz="0" w:space="0" w:color="auto"/>
        <w:bottom w:val="none" w:sz="0" w:space="0" w:color="auto"/>
        <w:right w:val="none" w:sz="0" w:space="0" w:color="auto"/>
      </w:divBdr>
    </w:div>
    <w:div w:id="1868443117">
      <w:bodyDiv w:val="1"/>
      <w:marLeft w:val="0"/>
      <w:marRight w:val="0"/>
      <w:marTop w:val="0"/>
      <w:marBottom w:val="0"/>
      <w:divBdr>
        <w:top w:val="none" w:sz="0" w:space="0" w:color="auto"/>
        <w:left w:val="none" w:sz="0" w:space="0" w:color="auto"/>
        <w:bottom w:val="none" w:sz="0" w:space="0" w:color="auto"/>
        <w:right w:val="none" w:sz="0" w:space="0" w:color="auto"/>
      </w:divBdr>
    </w:div>
    <w:div w:id="1916892991">
      <w:bodyDiv w:val="1"/>
      <w:marLeft w:val="0"/>
      <w:marRight w:val="0"/>
      <w:marTop w:val="0"/>
      <w:marBottom w:val="0"/>
      <w:divBdr>
        <w:top w:val="none" w:sz="0" w:space="0" w:color="auto"/>
        <w:left w:val="none" w:sz="0" w:space="0" w:color="auto"/>
        <w:bottom w:val="none" w:sz="0" w:space="0" w:color="auto"/>
        <w:right w:val="none" w:sz="0" w:space="0" w:color="auto"/>
      </w:divBdr>
    </w:div>
    <w:div w:id="1921016684">
      <w:bodyDiv w:val="1"/>
      <w:marLeft w:val="0"/>
      <w:marRight w:val="0"/>
      <w:marTop w:val="0"/>
      <w:marBottom w:val="0"/>
      <w:divBdr>
        <w:top w:val="none" w:sz="0" w:space="0" w:color="auto"/>
        <w:left w:val="none" w:sz="0" w:space="0" w:color="auto"/>
        <w:bottom w:val="none" w:sz="0" w:space="0" w:color="auto"/>
        <w:right w:val="none" w:sz="0" w:space="0" w:color="auto"/>
      </w:divBdr>
    </w:div>
    <w:div w:id="1954822474">
      <w:bodyDiv w:val="1"/>
      <w:marLeft w:val="0"/>
      <w:marRight w:val="0"/>
      <w:marTop w:val="0"/>
      <w:marBottom w:val="0"/>
      <w:divBdr>
        <w:top w:val="none" w:sz="0" w:space="0" w:color="auto"/>
        <w:left w:val="none" w:sz="0" w:space="0" w:color="auto"/>
        <w:bottom w:val="none" w:sz="0" w:space="0" w:color="auto"/>
        <w:right w:val="none" w:sz="0" w:space="0" w:color="auto"/>
      </w:divBdr>
    </w:div>
    <w:div w:id="1959872222">
      <w:bodyDiv w:val="1"/>
      <w:marLeft w:val="0"/>
      <w:marRight w:val="0"/>
      <w:marTop w:val="0"/>
      <w:marBottom w:val="0"/>
      <w:divBdr>
        <w:top w:val="none" w:sz="0" w:space="0" w:color="auto"/>
        <w:left w:val="none" w:sz="0" w:space="0" w:color="auto"/>
        <w:bottom w:val="none" w:sz="0" w:space="0" w:color="auto"/>
        <w:right w:val="none" w:sz="0" w:space="0" w:color="auto"/>
      </w:divBdr>
    </w:div>
    <w:div w:id="1976829730">
      <w:bodyDiv w:val="1"/>
      <w:marLeft w:val="0"/>
      <w:marRight w:val="0"/>
      <w:marTop w:val="0"/>
      <w:marBottom w:val="0"/>
      <w:divBdr>
        <w:top w:val="none" w:sz="0" w:space="0" w:color="auto"/>
        <w:left w:val="none" w:sz="0" w:space="0" w:color="auto"/>
        <w:bottom w:val="none" w:sz="0" w:space="0" w:color="auto"/>
        <w:right w:val="none" w:sz="0" w:space="0" w:color="auto"/>
      </w:divBdr>
    </w:div>
    <w:div w:id="1987011318">
      <w:bodyDiv w:val="1"/>
      <w:marLeft w:val="0"/>
      <w:marRight w:val="0"/>
      <w:marTop w:val="0"/>
      <w:marBottom w:val="0"/>
      <w:divBdr>
        <w:top w:val="none" w:sz="0" w:space="0" w:color="auto"/>
        <w:left w:val="none" w:sz="0" w:space="0" w:color="auto"/>
        <w:bottom w:val="none" w:sz="0" w:space="0" w:color="auto"/>
        <w:right w:val="none" w:sz="0" w:space="0" w:color="auto"/>
      </w:divBdr>
    </w:div>
    <w:div w:id="2027822539">
      <w:bodyDiv w:val="1"/>
      <w:marLeft w:val="0"/>
      <w:marRight w:val="0"/>
      <w:marTop w:val="0"/>
      <w:marBottom w:val="0"/>
      <w:divBdr>
        <w:top w:val="none" w:sz="0" w:space="0" w:color="auto"/>
        <w:left w:val="none" w:sz="0" w:space="0" w:color="auto"/>
        <w:bottom w:val="none" w:sz="0" w:space="0" w:color="auto"/>
        <w:right w:val="none" w:sz="0" w:space="0" w:color="auto"/>
      </w:divBdr>
    </w:div>
    <w:div w:id="2097168205">
      <w:bodyDiv w:val="1"/>
      <w:marLeft w:val="0"/>
      <w:marRight w:val="0"/>
      <w:marTop w:val="0"/>
      <w:marBottom w:val="0"/>
      <w:divBdr>
        <w:top w:val="none" w:sz="0" w:space="0" w:color="auto"/>
        <w:left w:val="none" w:sz="0" w:space="0" w:color="auto"/>
        <w:bottom w:val="none" w:sz="0" w:space="0" w:color="auto"/>
        <w:right w:val="none" w:sz="0" w:space="0" w:color="auto"/>
      </w:divBdr>
    </w:div>
    <w:div w:id="212554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D59"/>
    <w:rsid w:val="000C6D59"/>
    <w:rsid w:val="007F2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63270BBCCB46C983110870610E5929">
    <w:name w:val="9C63270BBCCB46C983110870610E5929"/>
    <w:rsid w:val="000C6D59"/>
  </w:style>
  <w:style w:type="paragraph" w:customStyle="1" w:styleId="03B626B77B18418E8836C47E520C46B5">
    <w:name w:val="03B626B77B18418E8836C47E520C46B5"/>
    <w:rsid w:val="000C6D59"/>
  </w:style>
  <w:style w:type="paragraph" w:customStyle="1" w:styleId="DDF2D80A4FB247EC85BCB252947E3E9F">
    <w:name w:val="DDF2D80A4FB247EC85BCB252947E3E9F"/>
    <w:rsid w:val="000C6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Agê18</b:Tag>
    <b:SourceType>JournalArticle</b:SourceType>
    <b:Guid>{C25D4950-69D4-48B2-97E2-E1FC0D8AA038}</b:Guid>
    <b:Title>Conjuntura Brasil - Recursos Hídricos 2018</b:Title>
    <b:Year>2018</b:Year>
    <b:Author>
      <b:Author>
        <b:Corporate>Agência Nacional de Águas</b:Corporate>
      </b:Author>
    </b:Author>
    <b:JournalName>Informe Anual</b:JournalName>
    <b:RefOrder>1</b:RefOrder>
  </b:Source>
  <b:Source>
    <b:Tag>Obs19</b:Tag>
    <b:SourceType>InternetSite</b:SourceType>
    <b:Guid>{095BD1C7-74F6-4279-8923-03D17409B590}</b:Guid>
    <b:Title>Ciclo Hidrológico</b:Title>
    <b:Year>2019</b:Year>
    <b:Month>Novembro</b:Month>
    <b:Author>
      <b:Author>
        <b:Corporate>Observatório Histórico Geográfico</b:Corporate>
      </b:Author>
    </b:Author>
    <b:InternetSiteTitle>Observatório Histórico Geográfico</b:InternetSiteTitle>
    <b:URL>http://obshistoricogeo.blogspot.com/2016/02/ciclo-hidrologico-ou-da-agua-omovimento.html</b:URL>
    <b:RefOrder>2</b:RefOrder>
  </b:Source>
  <b:Source>
    <b:Tag>Sha14</b:Tag>
    <b:SourceType>Book</b:SourceType>
    <b:Guid>{291460A4-FFBB-499C-AAE9-3EC75D837AEB}</b:Guid>
    <b:Title>Data-Driven Modeling: Using MATLAB in Water Resources and Environmental Engineering</b:Title>
    <b:Year>2014</b:Year>
    <b:Author>
      <b:Author>
        <b:NameList>
          <b:Person>
            <b:Last>Araghinejad</b:Last>
            <b:First>Shahab</b:First>
          </b:Person>
        </b:NameList>
      </b:Author>
    </b:Author>
    <b:City>London</b:City>
    <b:Publisher>Springer</b:Publisher>
    <b:RefOrder>5</b:RefOrder>
  </b:Source>
  <b:Source>
    <b:Tag>CHO18</b:Tag>
    <b:SourceType>ArticleInAPeriodical</b:SourceType>
    <b:Guid>{67041D84-FD5F-4E6F-82E5-8592323028E2}</b:Guid>
    <b:Author>
      <b:Author>
        <b:NameList>
          <b:Person>
            <b:Last>CHOU</b:Last>
            <b:First>J-S</b:First>
          </b:Person>
          <b:Person>
            <b:Last>HO</b:Last>
            <b:First>C.C.</b:First>
          </b:Person>
          <b:Person>
            <b:Last>HOANG</b:Last>
            <b:First>H.S.</b:First>
          </b:Person>
        </b:NameList>
      </b:Author>
    </b:Author>
    <b:Title>Determining quality of water in reservoir using machine learning. Ecological Informatics</b:Title>
    <b:Year>2018</b:Year>
    <b:Month>Março</b:Month>
    <b:Pages>57-75</b:Pages>
    <b:RefOrder>11</b:RefOrder>
  </b:Source>
  <b:Source>
    <b:Tag>Yas15</b:Tag>
    <b:SourceType>ArticleInAPeriodical</b:SourceType>
    <b:Guid>{6CA1C669-246E-41E1-81A7-03A3D07A2A9E}</b:Guid>
    <b:Title>Artificial intelligence based models for stream-flow forecasting:2000-2015</b:Title>
    <b:PeriodicalTitle>Journal of Hidrology</b:PeriodicalTitle>
    <b:Year>2015</b:Year>
    <b:Month>Outubro</b:Month>
    <b:Author>
      <b:Author>
        <b:NameList>
          <b:Person>
            <b:Last>Yaseen</b:Last>
            <b:Middle> Mundher</b:Middle>
            <b:First>Zaher</b:First>
          </b:Person>
          <b:Person>
            <b:Last>El-shafie</b:Last>
            <b:First>Ahmed</b:First>
          </b:Person>
          <b:Person>
            <b:Last>Othman </b:Last>
            <b:First>Jaafar</b:First>
          </b:Person>
          <b:Person>
            <b:Last>Haitham</b:Last>
            <b:Middle>Abdulmohsin </b:Middle>
            <b:First>Afan</b:First>
          </b:Person>
          <b:Person>
            <b:Last>Sayl</b:Last>
            <b:Middle>Naba</b:Middle>
            <b:First>Khamis</b:First>
          </b:Person>
        </b:NameList>
      </b:Author>
    </b:Author>
    <b:RefOrder>6</b:RefOrder>
  </b:Source>
  <b:Source>
    <b:Tag>Mar18</b:Tag>
    <b:SourceType>Report</b:SourceType>
    <b:Guid>{9DFF02B6-55B3-46B6-B6AB-E67BB20E1FAC}</b:Guid>
    <b:Title>MODELAGEM MATEMÁTICA PARA PREVISÃO DE PARÂMETROS DE QUALIDADE DE ÁGUA EM CORPOS HÍDRICOS</b:Title>
    <b:Year>2018</b:Year>
    <b:Author>
      <b:Author>
        <b:NameList>
          <b:Person>
            <b:Last>Marques</b:Last>
            <b:Middle>Luciana</b:Middle>
            <b:First>Pimentel</b:First>
          </b:Person>
        </b:NameList>
      </b:Author>
    </b:Author>
    <b:Publisher>Universidade Federal de Pernambuco</b:Publisher>
    <b:City>Recife</b:City>
    <b:RefOrder>8</b:RefOrder>
  </b:Source>
  <b:Source>
    <b:Tag>Meh14</b:Tag>
    <b:SourceType>ArticleInAPeriodical</b:SourceType>
    <b:Guid>{0651EE52-F0FD-43EE-BE17-BB5947BBAF12}</b:Guid>
    <b:Title>Successive-station monthly streamflow prediction using different</b:Title>
    <b:Year>2014</b:Year>
    <b:Author>
      <b:Author>
        <b:NameList>
          <b:Person>
            <b:Last>Danandeh Mehr</b:Last>
            <b:First>A.,</b:First>
            <b:Middle>Kahya, E., Bagheri, F., Deliktas, E.,</b:Middle>
          </b:Person>
        </b:NameList>
      </b:Author>
    </b:Author>
    <b:PeriodicalTitle>Int. J. Environ. Sci. Technol</b:PeriodicalTitle>
    <b:Month>Maio</b:Month>
    <b:Pages>12:2191–2200</b:Pages>
    <b:RefOrder>7</b:RefOrder>
  </b:Source>
  <b:Source>
    <b:Tag>CEM</b:Tag>
    <b:SourceType>InternetSite</b:SourceType>
    <b:Guid>{A3E2689A-12CC-4628-9345-15BFEC3DAEB2}</b:Guid>
    <b:Title>Camargos</b:Title>
    <b:Author>
      <b:Author>
        <b:Corporate>CEMIG</b:Corporate>
      </b:Author>
    </b:Author>
    <b:InternetSiteTitle>CEMIG</b:InternetSiteTitle>
    <b:URL>https://www.cemig.com.br/pt-br/a_cemig/Nossa_Historia/Paginas/Camargos.aspx</b:URL>
    <b:Year>2019</b:Year>
    <b:RefOrder>9</b:RefOrder>
  </b:Source>
  <b:Source>
    <b:Tag>Agê19</b:Tag>
    <b:SourceType>InternetSite</b:SourceType>
    <b:Guid>{DCCF9E2B-D87E-4701-9B30-642A200CD398}</b:Guid>
    <b:Author>
      <b:Author>
        <b:Corporate>Agência Nacional de Águas</b:Corporate>
      </b:Author>
    </b:Author>
    <b:Title>ANA autoriza uso da água do rio Grande para hidrelétrica Mascarenhas de Moraes até 2024</b:Title>
    <b:InternetSiteTitle>ANA</b:InternetSiteTitle>
    <b:Year>2019</b:Year>
    <b:URL>https://www.ana.gov.br/noticias/ana-autoriza-uso-da-agua-do-rio-grande-para-hidreletrica-mascarenhas-de-moraes-ate-2024</b:URL>
    <b:RefOrder>10</b:RefOrder>
  </b:Source>
  <b:Source>
    <b:Tag>G114</b:Tag>
    <b:SourceType>InternetSite</b:SourceType>
    <b:Guid>{B14E4356-C3EF-45FB-A5B7-10BCA8F76011}</b:Guid>
    <b:Title>Represa de Camargos tem o pior nível em 10 anos em Itutinga, MG</b:Title>
    <b:InternetSiteTitle>G1</b:InternetSiteTitle>
    <b:Year>2014</b:Year>
    <b:Month>Jul.</b:Month>
    <b:Day>28</b:Day>
    <b:URL>Represa de Camargos tem o pior nível em 10 anos em Itutinga, MG (http://g1.globo.com/mg/sul-de-minas/noticia/2014/07/capacidade-de-reservatorio-esta-88-mais-baixo-em-itutinga-mg.html).</b:URL>
    <b:Author>
      <b:Author>
        <b:Corporate>G1</b:Corporate>
      </b:Author>
    </b:Author>
    <b:YearAccessed>2019</b:YearAccessed>
    <b:MonthAccessed>Nov.</b:MonthAccessed>
    <b:DayAccessed>20</b:DayAccessed>
    <b:RefOrder>3</b:RefOrder>
  </b:Source>
  <b:Source>
    <b:Tag>Gaz14</b:Tag>
    <b:SourceType>InternetSite</b:SourceType>
    <b:Guid>{FC934F07-3DF3-4088-B30D-AD92F524BEEE}</b:Guid>
    <b:Title>Usina de Camargos para turbina por causa da seca.</b:Title>
    <b:InternetSiteTitle>Gazeta de São João del Rei</b:InternetSiteTitle>
    <b:Year>2014</b:Year>
    <b:Month>Nov.</b:Month>
    <b:Day>8</b:Day>
    <b:URL>http://www.gazetadesaojoaodelrei.com.br/2014/11/usina-de-camargos-para-turbina-por-causa-da-seca/</b:URL>
    <b:Author>
      <b:Author>
        <b:Corporate>Gazeta de São João del Rei</b:Corporate>
      </b:Author>
    </b:Author>
    <b:YearAccessed>2019</b:YearAccessed>
    <b:MonthAccessed>Nov.</b:MonthAccessed>
    <b:DayAccessed>20</b:DayAccessed>
    <b:RefOrder>4</b:RefOrder>
  </b:Source>
</b:Sources>
</file>

<file path=customXml/itemProps1.xml><?xml version="1.0" encoding="utf-8"?>
<ds:datastoreItem xmlns:ds="http://schemas.openxmlformats.org/officeDocument/2006/customXml" ds:itemID="{83317023-FD1B-411C-93BD-77E692152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15288</TotalTime>
  <Pages>29</Pages>
  <Words>10248</Words>
  <Characters>55344</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Pâmela de Souza Bella Guerra</dc:creator>
  <cp:keywords/>
  <dc:description/>
  <cp:lastModifiedBy>Pâmela de Souza Bella Guerra</cp:lastModifiedBy>
  <cp:revision>89</cp:revision>
  <dcterms:created xsi:type="dcterms:W3CDTF">2019-11-11T00:17:00Z</dcterms:created>
  <dcterms:modified xsi:type="dcterms:W3CDTF">2019-12-16T01:23:00Z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ae590e4e-bf6c-3082-a615-d303fe1fbc71</vt:lpwstr>
  </property>
  <property fmtid="{D5CDD505-2E9C-101B-9397-08002B2CF9AE}" pid="4" name="Mendeley Citation Style_1">
    <vt:lpwstr>http://www.zotero.org/styles/associacao-brasileira-de-normas-tecnicas-usp-fmvz</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http://www.zotero.org/styles/associacao-brasileira-de-normas-tecnicas-usp-fmvz</vt:lpwstr>
  </property>
  <property fmtid="{D5CDD505-2E9C-101B-9397-08002B2CF9AE}" pid="24" name="Mendeley Recent Style Name 9_1">
    <vt:lpwstr>Universidade de São Paulo - Faculdade de Medicina Veterinária e Zootecnia - ABNT (Portuguese - Brazil)</vt:lpwstr>
  </property>
</Properties>
</file>