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7561178" cy="1384968"/>
            <wp:docPr id="1" name="Picture 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7561178" cy="1384968"/>
                    </a:xfrm>
                    <a:prstGeom prst="rect"/>
                  </pic:spPr>
                </pic:pic>
              </a:graphicData>
            </a:graphic>
          </wp:inline>
        </w:drawing>
      </w:r>
    </w:p>
    <w:p>
      <w:pPr>
        <w:pStyle w:val="Heading1"/>
        <w:jc w:val="center"/>
      </w:pPr>
      <w:r>
        <w:t>TCS</w:t>
      </w:r>
    </w:p>
    <w:p>
      <w:pPr>
        <w:pStyle w:val="Heading4"/>
        <w:ind w:left="480" w:right="480"/>
      </w:pPr>
      <w:r>
        <w:t>Background and Operations of Tata Consultancy Services (TCS)</w:t>
      </w:r>
    </w:p>
    <w:p>
      <w:pPr>
        <w:spacing w:line="432" w:lineRule="exact"/>
        <w:ind w:left="480" w:right="480"/>
      </w:pPr>
      <w:r>
        <w:br/>
        <w:t>Tata Consultancy Services (TCS) is an Indian multinational information technology (IT) services and consulting company. It was founded in 1968 and is currently a part of the Tata Group, one of India's largest business conglomerates. TCS operates in 150 locations across 46 countries, making it a global player in the IT industry. The company has over 600,000 employees worldwide and is known for its expertise in IT services and consulting.</w:t>
        <w:br/>
        <w:t>TCS offers a wide range of services to its clients, including IT consulting, software development, infrastructure support, and business process outsourcing. The company serves clients in various sectors, including banking and financial services, retail, manufacturing, healthcare, and telecommunications. TCS has established itself as a leading player in the IT industry by consistently delivering high-quality services to its clients, leveraging its deep domain expertise and extensive global delivery network.</w:t>
        <w:br/>
      </w:r>
    </w:p>
    <w:p>
      <w:pPr>
        <w:pStyle w:val="Heading4"/>
        <w:ind w:left="480" w:right="480"/>
      </w:pPr>
      <w:r>
        <w:t>Key Initiatives of Tata Consultancy Services (TCS)</w:t>
      </w:r>
    </w:p>
    <w:p>
      <w:pPr>
        <w:spacing w:line="432" w:lineRule="exact"/>
        <w:ind w:left="480" w:right="480"/>
      </w:pPr>
      <w:r>
        <w:br/>
        <w:t>TCS has undertaken several key initiatives to drive growth and stay ahead in the rapidly evolving IT industry. One such initiative is its focus on digital transformation. TCS has been helping its clients adopt digital technologies such as cloud computing, artificial intelligence, and big data analytics to improve their business processes and enhance customer experience. The company has developed its own digital platforms and solutions to enable quicker and more efficient digital transformations for its clients.</w:t>
        <w:br/>
        <w:t>Another key initiative of TCS is its emphasis on innovation and research and development. The company invests significantly in building cutting-edge capabilities and has established innovation labs and research centers across the globe. TCS collaborates with leading universities, startups, and technology partners to stay at the forefront of technological advancements and bring innovative solutions to market.</w:t>
        <w:br/>
        <w:t>TCS also places great importance on sustainability and corporate social responsibility. The company is committed to creating a positive impact on society and the environment. It has implemented several sustainability initiatives, such as reducing its carbon footprint, promoting diversity and inclusivity in its workforce, and supporting education and skill development programs.</w:t>
        <w:br/>
      </w:r>
    </w:p>
    <w:p>
      <w:pPr>
        <w:pStyle w:val="Heading4"/>
        <w:ind w:left="480" w:right="480"/>
      </w:pPr>
      <w:r>
        <w:t>Factors Influencing Tata Consultancy Services' (TCS)Long-Term Performance</w:t>
      </w:r>
    </w:p>
    <w:p>
      <w:pPr>
        <w:spacing w:line="432" w:lineRule="exact"/>
        <w:ind w:left="480" w:right="480"/>
      </w:pPr>
      <w:r>
        <w:br/>
        <w:t>Several factors can influence TCS's long-term performance. One significant factor is the overall economic environment. TCS operates in a global market, and economic conditions in different countries can impact the demand for its services. A slowdown in the global economy or disruptions in specific industries can potentially affect TCS's revenue growth.</w:t>
        <w:br/>
        <w:t>Additionally, competition in the IT services industry is intense. TCS competes with both domestic and international IT service providers. To maintain its competitive edge, TCS needs to continue offering innovative solutions, leveraging new technologies, and providing excellent customer service.</w:t>
        <w:br/>
        <w:t>Talent acquisition and retention are critical for TCS's success. The IT industry faces a shortage of skilled professionals, and attracting and retaining top talent is crucial for TCS to deliver high-quality services to its clients. The company invests heavily in training and development programs to ensure its employees have the necessary skills and expertise.</w:t>
        <w:br/>
        <w:t>In conclusion, Tata Consultancy Services (TCS) is a leading player in the IT services and consulting industry. With its strong market position, global presence, and focus on innovation and digital transformation, TCS is well-positioned for long-term growth. However, it faces challenges such as intense competition and the need to attract and retain top talent. Investors should carefully analyze TCS's financial performance, market dynamics, and industry trends before making any investment decisions.</w:t>
        <w:br/>
      </w:r>
    </w:p>
    <w:p>
      <w:pPr>
        <w:pStyle w:val="Heading4"/>
        <w:ind w:left="480" w:right="480"/>
      </w:pPr>
      <w:r>
        <w:t>Financial Data for Tata Consultancy Services (TCS)</w:t>
      </w:r>
    </w:p>
    <w:p>
      <w:pPr>
        <w:spacing w:line="432" w:lineRule="exact"/>
        <w:ind w:left="480" w:right="480"/>
      </w:pPr>
      <w:r>
        <w:br/>
        <w:t>- Share Price: ₹3,350.90</w:t>
        <w:br/>
        <w:t>- Volume: 1,402,598</w:t>
        <w:br/>
        <w:t>- 1 Day Performance: -0.27%</w:t>
        <w:br/>
        <w:t>- 1 Week Performance: 0.00%</w:t>
        <w:br/>
        <w:t>- 1 Month Performance: -4.64%</w:t>
        <w:br/>
        <w:t>- 3 Months Performance: -1.44%</w:t>
        <w:br/>
        <w:t>- 6 Months Performance: 5.38%</w:t>
        <w:br/>
        <w:t>- 1 Year Performance: 4.50%</w:t>
        <w:br/>
        <w:t>- 3 Years Performance: 8.36%</w:t>
        <w:br/>
        <w:t>- 5 Years Performance: 12.12%</w:t>
        <w:br/>
        <w:t>- Face Value: ₹1.00</w:t>
        <w:br/>
        <w:t>- Beta: 0.97</w:t>
        <w:br/>
        <w:t>- 52-Week Low: ₹3,070.25</w:t>
        <w:br/>
        <w:t>- 52-Week High: ₹3,679.00</w:t>
        <w:br/>
        <w:t>- Price-to-Book (P/B) Ratio: 12.18</w:t>
        <w:br/>
        <w:t>- Dividend Yield: 3.43%</w:t>
        <w:br/>
        <w:t>- Price-to-Earnings (P/E) Ratio: 27.46</w:t>
        <w:br/>
        <w:t>- Earnings Per Share (EPS): ₹122.04</w:t>
        <w:br/>
        <w:t>- Market Cap: ₹12,26,111.52 Crores</w:t>
        <w:br/>
      </w:r>
    </w:p>
    <w:p>
      <w:pPr>
        <w:pStyle w:val="Heading4"/>
        <w:ind w:left="480" w:right="480"/>
      </w:pPr>
      <w:r>
        <w:t>Ratio Analysis for Tata Consultancy Services (TCS)</w:t>
      </w:r>
    </w:p>
    <w:p>
      <w:pPr>
        <w:spacing w:line="432" w:lineRule="exact"/>
        <w:ind w:left="480" w:right="480"/>
      </w:pPr>
      <w:r>
        <w:br/>
        <w:t>- Face Value (₹): 1.00</w:t>
        <w:br/>
        <w:t>- Beta: 0.97</w:t>
        <w:br/>
        <w:t>- 52-Week Low (₹): 3,070.25</w:t>
        <w:br/>
        <w:t>- 52-Week High (₹): 3,679.00</w:t>
        <w:br/>
        <w:t>- Price-to-Book (X): 12.18</w:t>
        <w:br/>
        <w:t>- Dividend Yield (%): 3.43</w:t>
        <w:br/>
        <w:t>- Price-to-Earnings (P/E) (X): 27.46</w:t>
        <w:br/>
        <w:t>- Earnings Per Share (₹): 122.04</w:t>
        <w:br/>
        <w:t>- Market Cap (₹ Cr.): 12,26,111.52</w:t>
        <w:br/>
        <w:t>Please note that the financial data provided is based on the information available on the provided webpage. It is essential to refer to the latest financial reports and updates from reliable sources for accurate and up-to-date information.</w:t>
        <w:br/>
      </w:r>
    </w:p>
    <w:p>
      <w:pPr>
        <w:pStyle w:val="Heading4"/>
        <w:ind w:left="480" w:right="480"/>
      </w:pPr>
      <w:r>
        <w:t>Competitors of Tata Consultancy Services (TCS)</w:t>
      </w:r>
    </w:p>
    <w:sectPr w:rsidR="00FC693F" w:rsidRPr="0006063C" w:rsidSect="00034616">
      <w:pgSz w:w="11909" w:h="16834"/>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365F91" w:themeColor="accent1" w:themeShade="BF"/>
      <w:sz w:val="5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