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drawing>
          <wp:inline xmlns:a="http://schemas.openxmlformats.org/drawingml/2006/main" xmlns:pic="http://schemas.openxmlformats.org/drawingml/2006/picture">
            <wp:extent cx="7561178" cy="1384968"/>
            <wp:docPr id="1" name="Picture 1"/>
            <wp:cNvGraphicFramePr>
              <a:graphicFrameLocks noChangeAspect="1"/>
            </wp:cNvGraphicFramePr>
            <a:graphic>
              <a:graphicData uri="http://schemas.openxmlformats.org/drawingml/2006/picture">
                <pic:pic>
                  <pic:nvPicPr>
                    <pic:cNvPr id="0" name="header.png"/>
                    <pic:cNvPicPr/>
                  </pic:nvPicPr>
                  <pic:blipFill>
                    <a:blip r:embed="rId9"/>
                    <a:stretch>
                      <a:fillRect/>
                    </a:stretch>
                  </pic:blipFill>
                  <pic:spPr>
                    <a:xfrm>
                      <a:off x="0" y="0"/>
                      <a:ext cx="7561178" cy="1384968"/>
                    </a:xfrm>
                    <a:prstGeom prst="rect"/>
                  </pic:spPr>
                </pic:pic>
              </a:graphicData>
            </a:graphic>
          </wp:inline>
        </w:drawing>
      </w:r>
    </w:p>
    <w:p>
      <w:pPr>
        <w:pStyle w:val="Heading1"/>
        <w:jc w:val="center"/>
      </w:pPr>
      <w:r>
        <w:t>MRF</w:t>
      </w:r>
    </w:p>
    <w:p>
      <w:pPr>
        <w:pStyle w:val="Heading4"/>
        <w:ind w:left="480" w:right="480"/>
      </w:pPr>
      <w:r>
        <w:t>MRF Company Background and Operations</w:t>
      </w:r>
    </w:p>
    <w:p>
      <w:pPr>
        <w:spacing w:line="432" w:lineRule="exact"/>
        <w:ind w:left="480" w:right="480"/>
      </w:pPr>
      <w:r>
        <w:br/>
        <w:t>MRF, an Indian multinational tyre manufacturing company, holds the position of the largest tyre manufacturer in India. With its headquarters located in Chennai, Tamil Nadu, India, the company dominates the market with a wide range of rubber products, including tyres, treads, tubes, conveyor belts, paints, and toys. Apart from its manufacturing operations, MRF also operates the MRF Pace Foundation, which serves as a coaching clinic for training fast bowlers globally.</w:t>
        <w:br/>
      </w:r>
    </w:p>
    <w:p>
      <w:pPr>
        <w:pStyle w:val="Heading4"/>
        <w:ind w:left="480" w:right="480"/>
      </w:pPr>
      <w:r>
        <w:t>Key Initiatives and Factors Influencing Long-Term Performance</w:t>
      </w:r>
    </w:p>
    <w:p>
      <w:pPr>
        <w:spacing w:line="432" w:lineRule="exact"/>
        <w:ind w:left="480" w:right="480"/>
      </w:pPr>
      <w:r>
        <w:br/>
        <w:t>MRF continuously strives to innovate and improve its product offerings. The company invests heavily in research and development to develop cutting-edge tyre technologies, enhancing performance, fuel efficiency, and safety. This relentless pursuit of advancement provides MRF with a competitive advantage and positions it at the forefront of the industry.</w:t>
        <w:br/>
        <w:t>Furthermore, MRF has adopted a customer-centric approach, prioritizing high-quality products and customer satisfaction. This focus on delivering premium tyres has enabled the company to establish a strong brand reputation and customer loyalty, contributing to its long-term success.</w:t>
        <w:br/>
        <w:t>Additionally, key factors that influence MRF's long-term performance include the overall economic conditions of the regions it operates in, as well as fluctuations in raw material prices, particularly rubber. As MRF manufactures a wide range of rubber-based products, variations in rubber prices impact its production costs and profitability.</w:t>
        <w:br/>
        <w:t>Moreover, MRF's performance is influenced by competitive forces within the tyre industry, both in India and globally. Rival companies' pricing strategies, product innovations, and market share directly impact MRF's sales and profitability.</w:t>
        <w:br/>
      </w:r>
    </w:p>
    <w:p>
      <w:pPr>
        <w:pStyle w:val="Heading4"/>
        <w:ind w:left="480" w:right="480"/>
      </w:pPr>
      <w:r>
        <w:t>MRF Current Stock and Investment Information</w:t>
      </w:r>
    </w:p>
    <w:p>
      <w:pPr>
        <w:spacing w:line="432" w:lineRule="exact"/>
        <w:ind w:left="480" w:right="480"/>
      </w:pPr>
      <w:r>
        <w:br/>
        <w:t>Unfortunately, the provided webpage does not mention the Price-to-Earnings (P/E) ratio, stock price, return on equity (ROE) for the year 2023, or the current status of MRF. To obtain the most up-to-date stock and investment information, it is recommended to refer to reliable financial news sources, as well as the NSE/BSE for the latest news, price charts, and company updates pertaining to MRF.</w:t>
        <w:br/>
      </w:r>
    </w:p>
    <w:p>
      <w:pPr>
        <w:pStyle w:val="Heading4"/>
        <w:ind w:left="480" w:right="480"/>
      </w:pPr>
      <w:r>
        <w:t>Conclusion</w:t>
      </w:r>
    </w:p>
    <w:p>
      <w:pPr>
        <w:spacing w:line="432" w:lineRule="exact"/>
        <w:ind w:left="480" w:right="480"/>
      </w:pPr>
      <w:r>
        <w:br/>
        <w:t>MRF, being the largest tyre manufacturer in India, continuously strives to innovate and deliver high-quality products to meet customer demands. With a strong emphasis on research and development, the company aims to remain at the forefront of the industry by enhancing performance, fuel efficiency, and safety through cutting-edge tyre technologies.</w:t>
        <w:br/>
        <w:t>While the specific stock and investment details were unavailable on the provided webpage, it is crucial to stay updated with reliable financial news sources and market data platforms like the NSE/BSE for accurate and real-time information on MRF's stock price, P/E ratio, return on equity, and current status.</w:t>
        <w:br/>
        <w:t>MRF's long-term performance is influenced by various factors, such as economic conditions, raw material prices, and competitive forces within the industry. Understanding these dynamics is vital for investors evaluating the potential of MRF as an equity investment opportunity.</w:t>
        <w:br/>
      </w:r>
    </w:p>
    <w:p>
      <w:pPr>
        <w:pStyle w:val="Heading4"/>
        <w:ind w:left="480" w:right="480"/>
      </w:pPr>
      <w:r>
        <w:t>Stock Symbol: MRF</w:t>
      </w:r>
    </w:p>
    <w:p>
      <w:pPr>
        <w:spacing w:line="432" w:lineRule="exact"/>
        <w:ind w:left="480" w:right="480"/>
      </w:pPr>
    </w:p>
    <w:sectPr w:rsidR="00FC693F" w:rsidRPr="0006063C" w:rsidSect="00034616">
      <w:pgSz w:w="11909" w:h="16834"/>
      <w:pgMar w:top="0" w:right="0" w:bottom="0" w:left="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pPr>
      <w:spacing w:line="240" w:lineRule="auto"/>
    </w:pPr>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ascii="Times New Roman" w:hAnsi="Times New Roman"/>
      <w:b/>
      <w:bCs/>
      <w:color w:val="365F91" w:themeColor="accent1" w:themeShade="BF"/>
      <w:sz w:val="56"/>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