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312E" w:rsidRDefault="005F312E">
      <w:pPr>
        <w:spacing w:line="276" w:lineRule="auto"/>
        <w:jc w:val="left"/>
      </w:pPr>
    </w:p>
    <w:p w:rsidR="005F312E" w:rsidRDefault="005F312E">
      <w:pPr>
        <w:spacing w:line="276" w:lineRule="auto"/>
        <w:jc w:val="left"/>
      </w:pPr>
      <w:bookmarkStart w:id="0" w:name="_gjdgxs"/>
      <w:bookmarkEnd w:id="0"/>
    </w:p>
    <w:p w:rsidR="005F312E" w:rsidRDefault="005F312E">
      <w:pPr>
        <w:widowControl/>
        <w:jc w:val="center"/>
        <w:rPr>
          <w:color w:val="000000"/>
          <w:sz w:val="32"/>
          <w:szCs w:val="32"/>
        </w:rPr>
      </w:pPr>
    </w:p>
    <w:p w:rsidR="005F312E" w:rsidRDefault="005F312E">
      <w:pPr>
        <w:widowControl/>
        <w:jc w:val="center"/>
        <w:rPr>
          <w:color w:val="000000"/>
          <w:sz w:val="32"/>
          <w:szCs w:val="32"/>
        </w:rPr>
      </w:pPr>
    </w:p>
    <w:p w:rsidR="005F312E" w:rsidRDefault="0025487F">
      <w:pPr>
        <w:widowControl/>
        <w:jc w:val="center"/>
        <w:rPr>
          <w:color w:val="000000"/>
          <w:sz w:val="40"/>
          <w:szCs w:val="40"/>
        </w:rPr>
      </w:pPr>
      <w:r>
        <w:rPr>
          <w:b/>
          <w:color w:val="000000"/>
          <w:sz w:val="40"/>
          <w:szCs w:val="40"/>
        </w:rPr>
        <w:t>PaNOSC</w:t>
      </w:r>
    </w:p>
    <w:p w:rsidR="005F312E" w:rsidRDefault="0025487F">
      <w:pPr>
        <w:widowControl/>
        <w:jc w:val="center"/>
        <w:rPr>
          <w:color w:val="000000"/>
          <w:sz w:val="40"/>
          <w:szCs w:val="40"/>
        </w:rPr>
      </w:pPr>
      <w:r>
        <w:rPr>
          <w:b/>
          <w:color w:val="000000"/>
          <w:sz w:val="40"/>
          <w:szCs w:val="40"/>
        </w:rPr>
        <w:t>Photon and Neutron Open Science Cloud</w:t>
      </w:r>
    </w:p>
    <w:p w:rsidR="005F312E" w:rsidRDefault="0025487F">
      <w:pPr>
        <w:widowControl/>
        <w:jc w:val="center"/>
        <w:rPr>
          <w:color w:val="000000"/>
          <w:sz w:val="40"/>
          <w:szCs w:val="40"/>
        </w:rPr>
      </w:pPr>
      <w:r>
        <w:rPr>
          <w:b/>
          <w:color w:val="000000"/>
          <w:sz w:val="40"/>
          <w:szCs w:val="40"/>
        </w:rPr>
        <w:t xml:space="preserve">H2020-INFRAEOSC-04-2018 </w:t>
      </w:r>
    </w:p>
    <w:p w:rsidR="005F312E" w:rsidRDefault="0025487F">
      <w:pPr>
        <w:widowControl/>
        <w:jc w:val="center"/>
        <w:rPr>
          <w:color w:val="000000"/>
          <w:sz w:val="40"/>
          <w:szCs w:val="40"/>
        </w:rPr>
      </w:pPr>
      <w:r>
        <w:rPr>
          <w:b/>
          <w:color w:val="000000"/>
          <w:sz w:val="40"/>
          <w:szCs w:val="40"/>
        </w:rPr>
        <w:t>Grant Agreement Number: 823852</w:t>
      </w:r>
    </w:p>
    <w:p w:rsidR="005F312E" w:rsidRDefault="005F312E">
      <w:pPr>
        <w:widowControl/>
        <w:jc w:val="center"/>
        <w:rPr>
          <w:color w:val="000000"/>
          <w:sz w:val="40"/>
          <w:szCs w:val="40"/>
        </w:rPr>
      </w:pPr>
    </w:p>
    <w:p w:rsidR="005F312E" w:rsidRDefault="0025487F">
      <w:pPr>
        <w:widowControl/>
        <w:jc w:val="center"/>
        <w:rPr>
          <w:color w:val="000000"/>
          <w:sz w:val="28"/>
          <w:szCs w:val="28"/>
        </w:rPr>
      </w:pPr>
      <w:r>
        <w:rPr>
          <w:noProof/>
        </w:rPr>
        <w:drawing>
          <wp:inline distT="0" distB="0" distL="0" distR="0">
            <wp:extent cx="6211570" cy="3224530"/>
            <wp:effectExtent l="0" t="0" r="0" b="0"/>
            <wp:docPr id="1" name="image1.jpg" descr="Macintosh HD:Users:nicoletta:Documents:DOCS CERIC:PROJECTS:PaNOSC:PaNOSC_WPs:PaNOSC_WP9:PaNOSC_logo:PaNOSClogo_web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descr="Macintosh HD:Users:nicoletta:Documents:DOCS CERIC:PROJECTS:PaNOSC:PaNOSC_WPs:PaNOSC_WP9:PaNOSC_logo:PaNOSClogo_web_RGB.jpg"/>
                    <pic:cNvPicPr>
                      <a:picLocks noChangeAspect="1" noChangeArrowheads="1"/>
                    </pic:cNvPicPr>
                  </pic:nvPicPr>
                  <pic:blipFill>
                    <a:blip r:embed="rId8"/>
                    <a:stretch>
                      <a:fillRect/>
                    </a:stretch>
                  </pic:blipFill>
                  <pic:spPr bwMode="auto">
                    <a:xfrm>
                      <a:off x="0" y="0"/>
                      <a:ext cx="6211570" cy="3224530"/>
                    </a:xfrm>
                    <a:prstGeom prst="rect">
                      <a:avLst/>
                    </a:prstGeom>
                  </pic:spPr>
                </pic:pic>
              </a:graphicData>
            </a:graphic>
          </wp:inline>
        </w:drawing>
      </w:r>
    </w:p>
    <w:p w:rsidR="005F312E" w:rsidRDefault="005F312E">
      <w:pPr>
        <w:widowControl/>
        <w:jc w:val="center"/>
        <w:rPr>
          <w:color w:val="000000"/>
          <w:sz w:val="28"/>
          <w:szCs w:val="28"/>
        </w:rPr>
      </w:pPr>
    </w:p>
    <w:p w:rsidR="005F312E" w:rsidRDefault="005F312E">
      <w:pPr>
        <w:widowControl/>
        <w:jc w:val="center"/>
        <w:rPr>
          <w:color w:val="000000"/>
          <w:sz w:val="28"/>
          <w:szCs w:val="28"/>
        </w:rPr>
      </w:pPr>
    </w:p>
    <w:p w:rsidR="005F312E" w:rsidRDefault="005F312E">
      <w:pPr>
        <w:widowControl/>
        <w:jc w:val="center"/>
        <w:rPr>
          <w:color w:val="000000"/>
          <w:sz w:val="28"/>
          <w:szCs w:val="28"/>
        </w:rPr>
      </w:pPr>
    </w:p>
    <w:p w:rsidR="005F312E" w:rsidRDefault="0025487F">
      <w:pPr>
        <w:widowControl/>
        <w:jc w:val="center"/>
        <w:rPr>
          <w:color w:val="000000"/>
          <w:sz w:val="28"/>
          <w:szCs w:val="28"/>
        </w:rPr>
      </w:pPr>
      <w:r>
        <w:rPr>
          <w:b/>
          <w:color w:val="000000"/>
          <w:sz w:val="28"/>
          <w:szCs w:val="28"/>
        </w:rPr>
        <w:t>Deliverable: D</w:t>
      </w:r>
      <w:r>
        <w:rPr>
          <w:b/>
          <w:sz w:val="28"/>
          <w:szCs w:val="28"/>
        </w:rPr>
        <w:t>6.3</w:t>
      </w:r>
      <w:r>
        <w:rPr>
          <w:b/>
          <w:color w:val="000000"/>
          <w:sz w:val="28"/>
          <w:szCs w:val="28"/>
        </w:rPr>
        <w:t xml:space="preserve"> - </w:t>
      </w:r>
      <w:r>
        <w:rPr>
          <w:b/>
          <w:sz w:val="28"/>
          <w:szCs w:val="28"/>
        </w:rPr>
        <w:t>Integration of the PaN AAI into the EOSC.</w:t>
      </w:r>
    </w:p>
    <w:p w:rsidR="005F312E" w:rsidRDefault="005F312E">
      <w:pPr>
        <w:widowControl/>
        <w:jc w:val="center"/>
        <w:rPr>
          <w:color w:val="000000"/>
          <w:sz w:val="28"/>
          <w:szCs w:val="28"/>
        </w:rPr>
      </w:pPr>
    </w:p>
    <w:p w:rsidR="005F312E" w:rsidRDefault="005F312E">
      <w:pPr>
        <w:widowControl/>
        <w:jc w:val="left"/>
        <w:rPr>
          <w:color w:val="000000"/>
          <w:sz w:val="20"/>
          <w:szCs w:val="20"/>
        </w:rPr>
      </w:pPr>
    </w:p>
    <w:p w:rsidR="005F312E" w:rsidRDefault="0025487F">
      <w:pPr>
        <w:rPr>
          <w:b/>
          <w:sz w:val="42"/>
          <w:szCs w:val="42"/>
        </w:rPr>
      </w:pPr>
      <w:r>
        <w:br w:type="page"/>
      </w:r>
    </w:p>
    <w:p w:rsidR="005F312E" w:rsidRDefault="0025487F">
      <w:pPr>
        <w:rPr>
          <w:sz w:val="42"/>
          <w:szCs w:val="42"/>
        </w:rPr>
      </w:pPr>
      <w:r>
        <w:rPr>
          <w:b/>
          <w:sz w:val="42"/>
          <w:szCs w:val="42"/>
        </w:rPr>
        <w:lastRenderedPageBreak/>
        <w:t>Project Deliverable Information Sheet</w:t>
      </w:r>
    </w:p>
    <w:tbl>
      <w:tblPr>
        <w:tblStyle w:val="3"/>
        <w:tblW w:w="9632" w:type="dxa"/>
        <w:tblLayout w:type="fixed"/>
        <w:tblCellMar>
          <w:left w:w="0" w:type="dxa"/>
          <w:right w:w="0" w:type="dxa"/>
        </w:tblCellMar>
        <w:tblLook w:val="0000" w:firstRow="0" w:lastRow="0" w:firstColumn="0" w:lastColumn="0" w:noHBand="0" w:noVBand="0"/>
      </w:tblPr>
      <w:tblGrid>
        <w:gridCol w:w="3170"/>
        <w:gridCol w:w="6462"/>
      </w:tblGrid>
      <w:tr w:rsidR="005F312E">
        <w:tc>
          <w:tcPr>
            <w:tcW w:w="3170" w:type="dxa"/>
            <w:tcBorders>
              <w:top w:val="single" w:sz="4" w:space="0" w:color="000000"/>
              <w:left w:val="single" w:sz="4" w:space="0" w:color="000000"/>
              <w:bottom w:val="single" w:sz="4" w:space="0" w:color="000000"/>
              <w:right w:val="single" w:sz="4" w:space="0" w:color="000000"/>
            </w:tcBorders>
          </w:tcPr>
          <w:p w:rsidR="005F312E" w:rsidRDefault="0025487F">
            <w:r>
              <w:t>Project Reference No.</w:t>
            </w:r>
          </w:p>
        </w:tc>
        <w:tc>
          <w:tcPr>
            <w:tcW w:w="6461" w:type="dxa"/>
            <w:tcBorders>
              <w:top w:val="single" w:sz="4" w:space="0" w:color="000000"/>
              <w:left w:val="single" w:sz="4" w:space="0" w:color="000000"/>
              <w:bottom w:val="single" w:sz="4" w:space="0" w:color="000000"/>
              <w:right w:val="single" w:sz="4" w:space="0" w:color="000000"/>
            </w:tcBorders>
          </w:tcPr>
          <w:p w:rsidR="005F312E" w:rsidRDefault="0025487F">
            <w:r>
              <w:t>823852</w:t>
            </w:r>
          </w:p>
        </w:tc>
      </w:tr>
      <w:tr w:rsidR="005F312E">
        <w:tc>
          <w:tcPr>
            <w:tcW w:w="3170" w:type="dxa"/>
            <w:tcBorders>
              <w:top w:val="single" w:sz="4" w:space="0" w:color="000000"/>
              <w:left w:val="single" w:sz="4" w:space="0" w:color="000000"/>
              <w:bottom w:val="single" w:sz="4" w:space="0" w:color="000000"/>
              <w:right w:val="single" w:sz="4" w:space="0" w:color="000000"/>
            </w:tcBorders>
          </w:tcPr>
          <w:p w:rsidR="005F312E" w:rsidRDefault="0025487F">
            <w:r>
              <w:t>Project acronym:</w:t>
            </w:r>
          </w:p>
        </w:tc>
        <w:tc>
          <w:tcPr>
            <w:tcW w:w="6461" w:type="dxa"/>
            <w:tcBorders>
              <w:top w:val="single" w:sz="4" w:space="0" w:color="000000"/>
              <w:left w:val="single" w:sz="4" w:space="0" w:color="000000"/>
              <w:bottom w:val="single" w:sz="4" w:space="0" w:color="000000"/>
              <w:right w:val="single" w:sz="4" w:space="0" w:color="000000"/>
            </w:tcBorders>
          </w:tcPr>
          <w:p w:rsidR="005F312E" w:rsidRDefault="0025487F">
            <w:r>
              <w:t>PaNOSC</w:t>
            </w:r>
          </w:p>
        </w:tc>
      </w:tr>
      <w:tr w:rsidR="005F312E">
        <w:tc>
          <w:tcPr>
            <w:tcW w:w="3170" w:type="dxa"/>
            <w:tcBorders>
              <w:top w:val="single" w:sz="4" w:space="0" w:color="000000"/>
              <w:left w:val="single" w:sz="4" w:space="0" w:color="000000"/>
              <w:bottom w:val="single" w:sz="4" w:space="0" w:color="000000"/>
              <w:right w:val="single" w:sz="4" w:space="0" w:color="000000"/>
            </w:tcBorders>
          </w:tcPr>
          <w:p w:rsidR="005F312E" w:rsidRDefault="0025487F">
            <w:r>
              <w:t>Project full name:</w:t>
            </w:r>
          </w:p>
        </w:tc>
        <w:tc>
          <w:tcPr>
            <w:tcW w:w="6461" w:type="dxa"/>
            <w:tcBorders>
              <w:top w:val="single" w:sz="4" w:space="0" w:color="000000"/>
              <w:left w:val="single" w:sz="4" w:space="0" w:color="000000"/>
              <w:bottom w:val="single" w:sz="4" w:space="0" w:color="000000"/>
              <w:right w:val="single" w:sz="4" w:space="0" w:color="000000"/>
            </w:tcBorders>
          </w:tcPr>
          <w:p w:rsidR="005F312E" w:rsidRDefault="0025487F">
            <w:r>
              <w:t>Photon and Neutron Open Science Cloud</w:t>
            </w:r>
          </w:p>
        </w:tc>
      </w:tr>
      <w:tr w:rsidR="005F312E">
        <w:tc>
          <w:tcPr>
            <w:tcW w:w="3170" w:type="dxa"/>
            <w:tcBorders>
              <w:top w:val="single" w:sz="4" w:space="0" w:color="000000"/>
              <w:left w:val="single" w:sz="4" w:space="0" w:color="000000"/>
              <w:bottom w:val="single" w:sz="4" w:space="0" w:color="000000"/>
              <w:right w:val="single" w:sz="4" w:space="0" w:color="000000"/>
            </w:tcBorders>
          </w:tcPr>
          <w:p w:rsidR="005F312E" w:rsidRDefault="0025487F">
            <w:r>
              <w:t>H2020 Call:</w:t>
            </w:r>
          </w:p>
        </w:tc>
        <w:tc>
          <w:tcPr>
            <w:tcW w:w="6461" w:type="dxa"/>
            <w:tcBorders>
              <w:top w:val="single" w:sz="4" w:space="0" w:color="000000"/>
              <w:left w:val="single" w:sz="4" w:space="0" w:color="000000"/>
              <w:bottom w:val="single" w:sz="4" w:space="0" w:color="000000"/>
              <w:right w:val="single" w:sz="4" w:space="0" w:color="000000"/>
            </w:tcBorders>
          </w:tcPr>
          <w:p w:rsidR="005F312E" w:rsidRDefault="0025487F">
            <w:r>
              <w:t>INFRAEOSC-04-2018</w:t>
            </w:r>
          </w:p>
        </w:tc>
      </w:tr>
      <w:tr w:rsidR="005F312E">
        <w:tc>
          <w:tcPr>
            <w:tcW w:w="3170" w:type="dxa"/>
            <w:tcBorders>
              <w:top w:val="single" w:sz="4" w:space="0" w:color="000000"/>
              <w:left w:val="single" w:sz="4" w:space="0" w:color="000000"/>
              <w:bottom w:val="single" w:sz="4" w:space="0" w:color="000000"/>
              <w:right w:val="single" w:sz="4" w:space="0" w:color="000000"/>
            </w:tcBorders>
          </w:tcPr>
          <w:p w:rsidR="005F312E" w:rsidRDefault="0025487F">
            <w:r>
              <w:t>Project Coordinator</w:t>
            </w:r>
          </w:p>
        </w:tc>
        <w:tc>
          <w:tcPr>
            <w:tcW w:w="6461" w:type="dxa"/>
            <w:tcBorders>
              <w:top w:val="single" w:sz="4" w:space="0" w:color="000000"/>
              <w:left w:val="single" w:sz="4" w:space="0" w:color="000000"/>
              <w:bottom w:val="single" w:sz="4" w:space="0" w:color="000000"/>
              <w:right w:val="single" w:sz="4" w:space="0" w:color="000000"/>
            </w:tcBorders>
          </w:tcPr>
          <w:p w:rsidR="005F312E" w:rsidRDefault="0025487F">
            <w:r>
              <w:t>Andy Götz (andy.gotz@esrf.fr)</w:t>
            </w:r>
          </w:p>
        </w:tc>
      </w:tr>
      <w:tr w:rsidR="005F312E">
        <w:tc>
          <w:tcPr>
            <w:tcW w:w="3170" w:type="dxa"/>
            <w:tcBorders>
              <w:top w:val="single" w:sz="4" w:space="0" w:color="000000"/>
              <w:left w:val="single" w:sz="4" w:space="0" w:color="000000"/>
              <w:bottom w:val="single" w:sz="4" w:space="0" w:color="000000"/>
              <w:right w:val="single" w:sz="4" w:space="0" w:color="000000"/>
            </w:tcBorders>
          </w:tcPr>
          <w:p w:rsidR="005F312E" w:rsidRDefault="0025487F">
            <w:r>
              <w:t>Coordinating Organization:</w:t>
            </w:r>
          </w:p>
        </w:tc>
        <w:tc>
          <w:tcPr>
            <w:tcW w:w="6461" w:type="dxa"/>
            <w:tcBorders>
              <w:top w:val="single" w:sz="4" w:space="0" w:color="000000"/>
              <w:left w:val="single" w:sz="4" w:space="0" w:color="000000"/>
              <w:bottom w:val="single" w:sz="4" w:space="0" w:color="000000"/>
              <w:right w:val="single" w:sz="4" w:space="0" w:color="000000"/>
            </w:tcBorders>
          </w:tcPr>
          <w:p w:rsidR="005F312E" w:rsidRDefault="0025487F">
            <w:r>
              <w:t>ESRF</w:t>
            </w:r>
          </w:p>
        </w:tc>
      </w:tr>
      <w:tr w:rsidR="005F312E">
        <w:tc>
          <w:tcPr>
            <w:tcW w:w="3170" w:type="dxa"/>
            <w:tcBorders>
              <w:top w:val="single" w:sz="4" w:space="0" w:color="000000"/>
              <w:left w:val="single" w:sz="4" w:space="0" w:color="000000"/>
              <w:bottom w:val="single" w:sz="4" w:space="0" w:color="000000"/>
              <w:right w:val="single" w:sz="4" w:space="0" w:color="000000"/>
            </w:tcBorders>
          </w:tcPr>
          <w:p w:rsidR="005F312E" w:rsidRDefault="0025487F">
            <w:r>
              <w:t>Project Website:</w:t>
            </w:r>
          </w:p>
        </w:tc>
        <w:tc>
          <w:tcPr>
            <w:tcW w:w="6461" w:type="dxa"/>
            <w:tcBorders>
              <w:top w:val="single" w:sz="4" w:space="0" w:color="000000"/>
              <w:left w:val="single" w:sz="4" w:space="0" w:color="000000"/>
              <w:bottom w:val="single" w:sz="4" w:space="0" w:color="000000"/>
              <w:right w:val="single" w:sz="4" w:space="0" w:color="000000"/>
            </w:tcBorders>
          </w:tcPr>
          <w:p w:rsidR="005F312E" w:rsidRDefault="0025487F">
            <w:r>
              <w:t>www.panosc.eu</w:t>
            </w:r>
          </w:p>
        </w:tc>
      </w:tr>
      <w:tr w:rsidR="005F312E">
        <w:tc>
          <w:tcPr>
            <w:tcW w:w="3170" w:type="dxa"/>
            <w:tcBorders>
              <w:top w:val="single" w:sz="4" w:space="0" w:color="000000"/>
              <w:left w:val="single" w:sz="4" w:space="0" w:color="000000"/>
              <w:bottom w:val="single" w:sz="4" w:space="0" w:color="000000"/>
              <w:right w:val="single" w:sz="4" w:space="0" w:color="000000"/>
            </w:tcBorders>
          </w:tcPr>
          <w:p w:rsidR="005F312E" w:rsidRDefault="0025487F">
            <w:r>
              <w:t>Deliverable No:</w:t>
            </w:r>
          </w:p>
        </w:tc>
        <w:tc>
          <w:tcPr>
            <w:tcW w:w="6461" w:type="dxa"/>
            <w:tcBorders>
              <w:top w:val="single" w:sz="4" w:space="0" w:color="000000"/>
              <w:left w:val="single" w:sz="4" w:space="0" w:color="000000"/>
              <w:bottom w:val="single" w:sz="4" w:space="0" w:color="000000"/>
              <w:right w:val="single" w:sz="4" w:space="0" w:color="000000"/>
            </w:tcBorders>
          </w:tcPr>
          <w:p w:rsidR="005F312E" w:rsidRDefault="0025487F">
            <w:r>
              <w:t>D6.3</w:t>
            </w:r>
          </w:p>
        </w:tc>
      </w:tr>
      <w:tr w:rsidR="005F312E">
        <w:tc>
          <w:tcPr>
            <w:tcW w:w="3170" w:type="dxa"/>
            <w:tcBorders>
              <w:top w:val="single" w:sz="4" w:space="0" w:color="000000"/>
              <w:left w:val="single" w:sz="4" w:space="0" w:color="000000"/>
              <w:bottom w:val="single" w:sz="4" w:space="0" w:color="000000"/>
              <w:right w:val="single" w:sz="4" w:space="0" w:color="000000"/>
            </w:tcBorders>
          </w:tcPr>
          <w:p w:rsidR="005F312E" w:rsidRDefault="0025487F">
            <w:r>
              <w:t>Deliverable Type:</w:t>
            </w:r>
          </w:p>
        </w:tc>
        <w:tc>
          <w:tcPr>
            <w:tcW w:w="6461" w:type="dxa"/>
            <w:tcBorders>
              <w:top w:val="single" w:sz="4" w:space="0" w:color="000000"/>
              <w:left w:val="single" w:sz="4" w:space="0" w:color="000000"/>
              <w:bottom w:val="single" w:sz="4" w:space="0" w:color="000000"/>
              <w:right w:val="single" w:sz="4" w:space="0" w:color="000000"/>
            </w:tcBorders>
          </w:tcPr>
          <w:p w:rsidR="005F312E" w:rsidRDefault="0025487F">
            <w:r>
              <w:t>Report and Demonstrator</w:t>
            </w:r>
          </w:p>
        </w:tc>
      </w:tr>
      <w:tr w:rsidR="005F312E">
        <w:tc>
          <w:tcPr>
            <w:tcW w:w="3170" w:type="dxa"/>
            <w:tcBorders>
              <w:top w:val="single" w:sz="4" w:space="0" w:color="000000"/>
              <w:left w:val="single" w:sz="4" w:space="0" w:color="000000"/>
              <w:bottom w:val="single" w:sz="4" w:space="0" w:color="000000"/>
              <w:right w:val="single" w:sz="4" w:space="0" w:color="000000"/>
            </w:tcBorders>
          </w:tcPr>
          <w:p w:rsidR="005F312E" w:rsidRDefault="0025487F">
            <w:r>
              <w:t>Dissemination Level</w:t>
            </w:r>
          </w:p>
        </w:tc>
        <w:tc>
          <w:tcPr>
            <w:tcW w:w="6461" w:type="dxa"/>
            <w:tcBorders>
              <w:top w:val="single" w:sz="4" w:space="0" w:color="000000"/>
              <w:left w:val="single" w:sz="4" w:space="0" w:color="000000"/>
              <w:bottom w:val="single" w:sz="4" w:space="0" w:color="000000"/>
              <w:right w:val="single" w:sz="4" w:space="0" w:color="000000"/>
            </w:tcBorders>
          </w:tcPr>
          <w:p w:rsidR="005F312E" w:rsidRDefault="0025487F">
            <w:r>
              <w:t>Public</w:t>
            </w:r>
          </w:p>
        </w:tc>
      </w:tr>
      <w:tr w:rsidR="005F312E">
        <w:tc>
          <w:tcPr>
            <w:tcW w:w="3170" w:type="dxa"/>
            <w:tcBorders>
              <w:top w:val="single" w:sz="4" w:space="0" w:color="000000"/>
              <w:left w:val="single" w:sz="4" w:space="0" w:color="000000"/>
              <w:bottom w:val="single" w:sz="4" w:space="0" w:color="000000"/>
              <w:right w:val="single" w:sz="4" w:space="0" w:color="000000"/>
            </w:tcBorders>
          </w:tcPr>
          <w:p w:rsidR="005F312E" w:rsidRDefault="0025487F">
            <w:r>
              <w:t>Contractual Delivery Date:</w:t>
            </w:r>
          </w:p>
        </w:tc>
        <w:tc>
          <w:tcPr>
            <w:tcW w:w="6461" w:type="dxa"/>
            <w:tcBorders>
              <w:top w:val="single" w:sz="4" w:space="0" w:color="000000"/>
              <w:left w:val="single" w:sz="4" w:space="0" w:color="000000"/>
              <w:bottom w:val="single" w:sz="4" w:space="0" w:color="000000"/>
              <w:right w:val="single" w:sz="4" w:space="0" w:color="000000"/>
            </w:tcBorders>
          </w:tcPr>
          <w:p w:rsidR="005F312E" w:rsidRDefault="0025487F">
            <w:r>
              <w:t>31 November 2021</w:t>
            </w:r>
          </w:p>
        </w:tc>
      </w:tr>
      <w:tr w:rsidR="005F312E">
        <w:tc>
          <w:tcPr>
            <w:tcW w:w="3170" w:type="dxa"/>
            <w:tcBorders>
              <w:top w:val="single" w:sz="4" w:space="0" w:color="000000"/>
              <w:left w:val="single" w:sz="4" w:space="0" w:color="000000"/>
              <w:bottom w:val="single" w:sz="4" w:space="0" w:color="000000"/>
              <w:right w:val="single" w:sz="4" w:space="0" w:color="000000"/>
            </w:tcBorders>
          </w:tcPr>
          <w:p w:rsidR="005F312E" w:rsidRDefault="0025487F">
            <w:r>
              <w:t>Actual Delivery Date:</w:t>
            </w:r>
          </w:p>
        </w:tc>
        <w:tc>
          <w:tcPr>
            <w:tcW w:w="6461" w:type="dxa"/>
            <w:tcBorders>
              <w:top w:val="single" w:sz="4" w:space="0" w:color="000000"/>
              <w:left w:val="single" w:sz="4" w:space="0" w:color="000000"/>
              <w:bottom w:val="single" w:sz="4" w:space="0" w:color="000000"/>
              <w:right w:val="single" w:sz="4" w:space="0" w:color="000000"/>
            </w:tcBorders>
          </w:tcPr>
          <w:p w:rsidR="005F312E" w:rsidRDefault="00883559">
            <w:r>
              <w:t>13 January 2022</w:t>
            </w:r>
          </w:p>
        </w:tc>
      </w:tr>
      <w:tr w:rsidR="005F312E">
        <w:tc>
          <w:tcPr>
            <w:tcW w:w="3170" w:type="dxa"/>
            <w:tcBorders>
              <w:top w:val="single" w:sz="4" w:space="0" w:color="000000"/>
              <w:left w:val="single" w:sz="4" w:space="0" w:color="000000"/>
              <w:bottom w:val="single" w:sz="4" w:space="0" w:color="000000"/>
              <w:right w:val="single" w:sz="4" w:space="0" w:color="000000"/>
            </w:tcBorders>
          </w:tcPr>
          <w:p w:rsidR="005F312E" w:rsidRDefault="0025487F">
            <w:r>
              <w:t>EC project Officer:</w:t>
            </w:r>
          </w:p>
        </w:tc>
        <w:tc>
          <w:tcPr>
            <w:tcW w:w="6461" w:type="dxa"/>
            <w:tcBorders>
              <w:top w:val="single" w:sz="4" w:space="0" w:color="000000"/>
              <w:left w:val="single" w:sz="4" w:space="0" w:color="000000"/>
              <w:bottom w:val="single" w:sz="4" w:space="0" w:color="000000"/>
              <w:right w:val="single" w:sz="4" w:space="0" w:color="000000"/>
            </w:tcBorders>
          </w:tcPr>
          <w:p w:rsidR="005F312E" w:rsidRDefault="00883559">
            <w:r>
              <w:t>Flavius Pana</w:t>
            </w:r>
          </w:p>
        </w:tc>
      </w:tr>
    </w:tbl>
    <w:p w:rsidR="005F312E" w:rsidRDefault="0025487F">
      <w:pPr>
        <w:spacing w:before="240"/>
        <w:rPr>
          <w:sz w:val="30"/>
          <w:szCs w:val="30"/>
        </w:rPr>
      </w:pPr>
      <w:bookmarkStart w:id="1" w:name="_30j0zll"/>
      <w:bookmarkEnd w:id="1"/>
      <w:r>
        <w:rPr>
          <w:b/>
          <w:sz w:val="30"/>
          <w:szCs w:val="30"/>
        </w:rPr>
        <w:t>Document Control Sheet</w:t>
      </w:r>
    </w:p>
    <w:tbl>
      <w:tblPr>
        <w:tblStyle w:val="2"/>
        <w:tblW w:w="9618" w:type="dxa"/>
        <w:tblLayout w:type="fixed"/>
        <w:tblCellMar>
          <w:left w:w="0" w:type="dxa"/>
          <w:right w:w="0" w:type="dxa"/>
        </w:tblCellMar>
        <w:tblLook w:val="0000" w:firstRow="0" w:lastRow="0" w:firstColumn="0" w:lastColumn="0" w:noHBand="0" w:noVBand="0"/>
      </w:tblPr>
      <w:tblGrid>
        <w:gridCol w:w="2862"/>
        <w:gridCol w:w="6756"/>
      </w:tblGrid>
      <w:tr w:rsidR="005F312E">
        <w:trPr>
          <w:trHeight w:val="250"/>
        </w:trPr>
        <w:tc>
          <w:tcPr>
            <w:tcW w:w="2862" w:type="dxa"/>
            <w:vMerge w:val="restart"/>
            <w:tcBorders>
              <w:top w:val="single" w:sz="4" w:space="0" w:color="000000"/>
              <w:left w:val="single" w:sz="4" w:space="0" w:color="000000"/>
              <w:bottom w:val="single" w:sz="4" w:space="0" w:color="000000"/>
              <w:right w:val="single" w:sz="4" w:space="0" w:color="000000"/>
            </w:tcBorders>
          </w:tcPr>
          <w:p w:rsidR="005F312E" w:rsidRDefault="0025487F">
            <w:r>
              <w:rPr>
                <w:b/>
              </w:rPr>
              <w:t xml:space="preserve">Document </w:t>
            </w:r>
          </w:p>
        </w:tc>
        <w:tc>
          <w:tcPr>
            <w:tcW w:w="6755" w:type="dxa"/>
            <w:tcBorders>
              <w:top w:val="single" w:sz="4" w:space="0" w:color="000000"/>
              <w:left w:val="single" w:sz="4" w:space="0" w:color="000000"/>
              <w:bottom w:val="single" w:sz="4" w:space="0" w:color="000000"/>
              <w:right w:val="single" w:sz="4" w:space="0" w:color="000000"/>
            </w:tcBorders>
          </w:tcPr>
          <w:p w:rsidR="005F312E" w:rsidRDefault="0025487F">
            <w:pPr>
              <w:jc w:val="left"/>
            </w:pPr>
            <w:r>
              <w:t>Title: Integration of the PaN AAI into the EOSC</w:t>
            </w:r>
          </w:p>
        </w:tc>
      </w:tr>
      <w:tr w:rsidR="005F312E">
        <w:trPr>
          <w:trHeight w:val="281"/>
        </w:trPr>
        <w:tc>
          <w:tcPr>
            <w:tcW w:w="2862" w:type="dxa"/>
            <w:vMerge/>
            <w:tcBorders>
              <w:top w:val="single" w:sz="4" w:space="0" w:color="000000"/>
              <w:left w:val="single" w:sz="4" w:space="0" w:color="000000"/>
              <w:bottom w:val="single" w:sz="4" w:space="0" w:color="000000"/>
              <w:right w:val="single" w:sz="4" w:space="0" w:color="000000"/>
            </w:tcBorders>
          </w:tcPr>
          <w:p w:rsidR="005F312E" w:rsidRDefault="005F312E">
            <w:pPr>
              <w:spacing w:line="276" w:lineRule="auto"/>
              <w:jc w:val="left"/>
            </w:pPr>
          </w:p>
        </w:tc>
        <w:tc>
          <w:tcPr>
            <w:tcW w:w="6755" w:type="dxa"/>
            <w:tcBorders>
              <w:top w:val="single" w:sz="4" w:space="0" w:color="000000"/>
              <w:left w:val="single" w:sz="4" w:space="0" w:color="000000"/>
              <w:bottom w:val="single" w:sz="4" w:space="0" w:color="000000"/>
              <w:right w:val="single" w:sz="4" w:space="0" w:color="000000"/>
            </w:tcBorders>
          </w:tcPr>
          <w:p w:rsidR="005F312E" w:rsidRDefault="0025487F">
            <w:pPr>
              <w:jc w:val="left"/>
              <w:rPr>
                <w:b/>
                <w:color w:val="FF0000"/>
              </w:rPr>
            </w:pPr>
            <w:r>
              <w:t xml:space="preserve">Version: DRAFT </w:t>
            </w:r>
          </w:p>
        </w:tc>
      </w:tr>
      <w:tr w:rsidR="005F312E">
        <w:trPr>
          <w:trHeight w:val="265"/>
        </w:trPr>
        <w:tc>
          <w:tcPr>
            <w:tcW w:w="2862" w:type="dxa"/>
            <w:vMerge/>
            <w:tcBorders>
              <w:top w:val="single" w:sz="4" w:space="0" w:color="000000"/>
              <w:left w:val="single" w:sz="4" w:space="0" w:color="000000"/>
              <w:bottom w:val="single" w:sz="4" w:space="0" w:color="000000"/>
              <w:right w:val="single" w:sz="4" w:space="0" w:color="000000"/>
            </w:tcBorders>
          </w:tcPr>
          <w:p w:rsidR="005F312E" w:rsidRDefault="005F312E">
            <w:pPr>
              <w:spacing w:line="276" w:lineRule="auto"/>
              <w:jc w:val="left"/>
            </w:pPr>
          </w:p>
        </w:tc>
        <w:tc>
          <w:tcPr>
            <w:tcW w:w="6755" w:type="dxa"/>
            <w:tcBorders>
              <w:top w:val="single" w:sz="4" w:space="0" w:color="000000"/>
              <w:left w:val="single" w:sz="4" w:space="0" w:color="000000"/>
              <w:bottom w:val="single" w:sz="4" w:space="0" w:color="000000"/>
              <w:right w:val="single" w:sz="4" w:space="0" w:color="000000"/>
            </w:tcBorders>
          </w:tcPr>
          <w:p w:rsidR="005F312E" w:rsidRDefault="0025487F">
            <w:pPr>
              <w:jc w:val="left"/>
            </w:pPr>
            <w:r>
              <w:t>Available at:</w:t>
            </w:r>
            <w:r w:rsidR="00883559">
              <w:t xml:space="preserve"> </w:t>
            </w:r>
            <w:r w:rsidR="00883559" w:rsidRPr="00883559">
              <w:t>https://github.com/panosc-eu/panosc</w:t>
            </w:r>
          </w:p>
        </w:tc>
      </w:tr>
      <w:tr w:rsidR="005F312E">
        <w:trPr>
          <w:trHeight w:val="265"/>
        </w:trPr>
        <w:tc>
          <w:tcPr>
            <w:tcW w:w="2862" w:type="dxa"/>
            <w:vMerge/>
            <w:tcBorders>
              <w:top w:val="single" w:sz="4" w:space="0" w:color="000000"/>
              <w:left w:val="single" w:sz="4" w:space="0" w:color="000000"/>
              <w:bottom w:val="single" w:sz="4" w:space="0" w:color="000000"/>
              <w:right w:val="single" w:sz="4" w:space="0" w:color="000000"/>
            </w:tcBorders>
          </w:tcPr>
          <w:p w:rsidR="005F312E" w:rsidRDefault="005F312E">
            <w:pPr>
              <w:spacing w:line="276" w:lineRule="auto"/>
              <w:jc w:val="left"/>
            </w:pPr>
          </w:p>
        </w:tc>
        <w:tc>
          <w:tcPr>
            <w:tcW w:w="6755" w:type="dxa"/>
            <w:tcBorders>
              <w:top w:val="single" w:sz="4" w:space="0" w:color="000000"/>
              <w:left w:val="single" w:sz="4" w:space="0" w:color="000000"/>
              <w:bottom w:val="single" w:sz="4" w:space="0" w:color="000000"/>
              <w:right w:val="single" w:sz="4" w:space="0" w:color="000000"/>
            </w:tcBorders>
          </w:tcPr>
          <w:p w:rsidR="005F312E" w:rsidRDefault="0025487F">
            <w:pPr>
              <w:jc w:val="left"/>
            </w:pPr>
            <w:r>
              <w:t>Files: 1</w:t>
            </w:r>
          </w:p>
        </w:tc>
      </w:tr>
      <w:tr w:rsidR="005F312E">
        <w:trPr>
          <w:trHeight w:val="265"/>
        </w:trPr>
        <w:tc>
          <w:tcPr>
            <w:tcW w:w="2862" w:type="dxa"/>
            <w:tcBorders>
              <w:top w:val="single" w:sz="4" w:space="0" w:color="000000"/>
              <w:left w:val="single" w:sz="4" w:space="0" w:color="000000"/>
              <w:bottom w:val="single" w:sz="4" w:space="0" w:color="000000"/>
              <w:right w:val="single" w:sz="4" w:space="0" w:color="000000"/>
            </w:tcBorders>
          </w:tcPr>
          <w:p w:rsidR="005F312E" w:rsidRDefault="0025487F">
            <w:pPr>
              <w:spacing w:line="276" w:lineRule="auto"/>
              <w:jc w:val="left"/>
              <w:rPr>
                <w:b/>
              </w:rPr>
            </w:pPr>
            <w:r>
              <w:rPr>
                <w:b/>
              </w:rPr>
              <w:t>Date</w:t>
            </w:r>
          </w:p>
        </w:tc>
        <w:tc>
          <w:tcPr>
            <w:tcW w:w="6755" w:type="dxa"/>
            <w:tcBorders>
              <w:top w:val="single" w:sz="4" w:space="0" w:color="000000"/>
              <w:left w:val="single" w:sz="4" w:space="0" w:color="000000"/>
              <w:bottom w:val="single" w:sz="4" w:space="0" w:color="000000"/>
              <w:right w:val="single" w:sz="4" w:space="0" w:color="000000"/>
            </w:tcBorders>
          </w:tcPr>
          <w:p w:rsidR="005F312E" w:rsidRDefault="0025487F">
            <w:pPr>
              <w:jc w:val="left"/>
            </w:pPr>
            <w:r>
              <w:t>30 December 2021</w:t>
            </w:r>
          </w:p>
        </w:tc>
      </w:tr>
      <w:tr w:rsidR="005F312E">
        <w:trPr>
          <w:trHeight w:val="250"/>
        </w:trPr>
        <w:tc>
          <w:tcPr>
            <w:tcW w:w="2862" w:type="dxa"/>
            <w:vMerge w:val="restart"/>
            <w:tcBorders>
              <w:top w:val="single" w:sz="4" w:space="0" w:color="000000"/>
              <w:left w:val="single" w:sz="4" w:space="0" w:color="000000"/>
              <w:bottom w:val="single" w:sz="4" w:space="0" w:color="000000"/>
              <w:right w:val="single" w:sz="4" w:space="0" w:color="000000"/>
            </w:tcBorders>
          </w:tcPr>
          <w:p w:rsidR="005F312E" w:rsidRDefault="0025487F">
            <w:r>
              <w:rPr>
                <w:b/>
              </w:rPr>
              <w:t>Authorship</w:t>
            </w:r>
          </w:p>
        </w:tc>
        <w:tc>
          <w:tcPr>
            <w:tcW w:w="6755" w:type="dxa"/>
            <w:tcBorders>
              <w:top w:val="single" w:sz="4" w:space="0" w:color="000000"/>
              <w:left w:val="single" w:sz="4" w:space="0" w:color="000000"/>
              <w:bottom w:val="single" w:sz="4" w:space="0" w:color="000000"/>
              <w:right w:val="single" w:sz="4" w:space="0" w:color="000000"/>
            </w:tcBorders>
          </w:tcPr>
          <w:p w:rsidR="005F312E" w:rsidRDefault="0025487F">
            <w:pPr>
              <w:jc w:val="left"/>
            </w:pPr>
            <w:r>
              <w:t>Written by: Jean-François Perrin</w:t>
            </w:r>
          </w:p>
        </w:tc>
      </w:tr>
      <w:tr w:rsidR="005F312E">
        <w:trPr>
          <w:trHeight w:val="281"/>
        </w:trPr>
        <w:tc>
          <w:tcPr>
            <w:tcW w:w="2862" w:type="dxa"/>
            <w:vMerge/>
            <w:tcBorders>
              <w:top w:val="single" w:sz="4" w:space="0" w:color="000000"/>
              <w:left w:val="single" w:sz="4" w:space="0" w:color="000000"/>
              <w:bottom w:val="single" w:sz="4" w:space="0" w:color="000000"/>
              <w:right w:val="single" w:sz="4" w:space="0" w:color="000000"/>
            </w:tcBorders>
          </w:tcPr>
          <w:p w:rsidR="005F312E" w:rsidRDefault="005F312E">
            <w:pPr>
              <w:spacing w:line="276" w:lineRule="auto"/>
              <w:jc w:val="left"/>
            </w:pPr>
          </w:p>
        </w:tc>
        <w:tc>
          <w:tcPr>
            <w:tcW w:w="6755" w:type="dxa"/>
            <w:tcBorders>
              <w:top w:val="single" w:sz="4" w:space="0" w:color="000000"/>
              <w:left w:val="single" w:sz="4" w:space="0" w:color="000000"/>
              <w:bottom w:val="single" w:sz="4" w:space="0" w:color="000000"/>
              <w:right w:val="single" w:sz="4" w:space="0" w:color="000000"/>
            </w:tcBorders>
          </w:tcPr>
          <w:p w:rsidR="005F312E" w:rsidRDefault="0025487F">
            <w:pPr>
              <w:jc w:val="left"/>
            </w:pPr>
            <w:r>
              <w:t>Contributors: Christos Kanellopoulos, Jayesh Wagh</w:t>
            </w:r>
          </w:p>
        </w:tc>
      </w:tr>
      <w:tr w:rsidR="005F312E">
        <w:trPr>
          <w:trHeight w:val="265"/>
        </w:trPr>
        <w:tc>
          <w:tcPr>
            <w:tcW w:w="2862" w:type="dxa"/>
            <w:vMerge/>
            <w:tcBorders>
              <w:top w:val="single" w:sz="4" w:space="0" w:color="000000"/>
              <w:left w:val="single" w:sz="4" w:space="0" w:color="000000"/>
              <w:bottom w:val="single" w:sz="4" w:space="0" w:color="000000"/>
              <w:right w:val="single" w:sz="4" w:space="0" w:color="000000"/>
            </w:tcBorders>
          </w:tcPr>
          <w:p w:rsidR="005F312E" w:rsidRDefault="005F312E">
            <w:pPr>
              <w:spacing w:line="276" w:lineRule="auto"/>
              <w:jc w:val="left"/>
            </w:pPr>
          </w:p>
        </w:tc>
        <w:tc>
          <w:tcPr>
            <w:tcW w:w="6755" w:type="dxa"/>
            <w:tcBorders>
              <w:top w:val="single" w:sz="4" w:space="0" w:color="000000"/>
              <w:left w:val="single" w:sz="4" w:space="0" w:color="000000"/>
              <w:bottom w:val="single" w:sz="4" w:space="0" w:color="000000"/>
              <w:right w:val="single" w:sz="4" w:space="0" w:color="000000"/>
            </w:tcBorders>
          </w:tcPr>
          <w:p w:rsidR="005F312E" w:rsidRDefault="0025487F">
            <w:pPr>
              <w:jc w:val="left"/>
            </w:pPr>
            <w:r>
              <w:t xml:space="preserve">Reviewed by: </w:t>
            </w:r>
            <w:r w:rsidR="00883559">
              <w:t>Erwan Le Gall, Jamie Hall</w:t>
            </w:r>
          </w:p>
        </w:tc>
      </w:tr>
      <w:tr w:rsidR="005F312E">
        <w:trPr>
          <w:trHeight w:val="265"/>
        </w:trPr>
        <w:tc>
          <w:tcPr>
            <w:tcW w:w="2862" w:type="dxa"/>
            <w:vMerge/>
            <w:tcBorders>
              <w:top w:val="single" w:sz="4" w:space="0" w:color="000000"/>
              <w:left w:val="single" w:sz="4" w:space="0" w:color="000000"/>
              <w:bottom w:val="single" w:sz="4" w:space="0" w:color="000000"/>
              <w:right w:val="single" w:sz="4" w:space="0" w:color="000000"/>
            </w:tcBorders>
          </w:tcPr>
          <w:p w:rsidR="005F312E" w:rsidRDefault="005F312E">
            <w:pPr>
              <w:spacing w:line="276" w:lineRule="auto"/>
              <w:jc w:val="left"/>
            </w:pPr>
          </w:p>
        </w:tc>
        <w:tc>
          <w:tcPr>
            <w:tcW w:w="6755" w:type="dxa"/>
            <w:tcBorders>
              <w:top w:val="single" w:sz="4" w:space="0" w:color="000000"/>
              <w:left w:val="single" w:sz="4" w:space="0" w:color="000000"/>
              <w:bottom w:val="single" w:sz="4" w:space="0" w:color="000000"/>
              <w:right w:val="single" w:sz="4" w:space="0" w:color="000000"/>
            </w:tcBorders>
          </w:tcPr>
          <w:p w:rsidR="005F312E" w:rsidRDefault="0025487F">
            <w:pPr>
              <w:tabs>
                <w:tab w:val="center" w:pos="3263"/>
              </w:tabs>
              <w:jc w:val="left"/>
            </w:pPr>
            <w:r>
              <w:t xml:space="preserve">Approved: </w:t>
            </w:r>
            <w:r w:rsidR="00883559">
              <w:t>Jordi Bodera</w:t>
            </w:r>
          </w:p>
        </w:tc>
      </w:tr>
    </w:tbl>
    <w:p w:rsidR="005F312E" w:rsidRDefault="0025487F">
      <w:pPr>
        <w:spacing w:before="240"/>
        <w:rPr>
          <w:sz w:val="30"/>
          <w:szCs w:val="30"/>
        </w:rPr>
      </w:pPr>
      <w:bookmarkStart w:id="2" w:name="_1fob9te"/>
      <w:bookmarkEnd w:id="2"/>
      <w:r>
        <w:rPr>
          <w:b/>
          <w:sz w:val="30"/>
          <w:szCs w:val="30"/>
        </w:rPr>
        <w:t>List of participants</w:t>
      </w:r>
    </w:p>
    <w:tbl>
      <w:tblPr>
        <w:tblStyle w:val="1"/>
        <w:tblW w:w="9632" w:type="dxa"/>
        <w:tblLayout w:type="fixed"/>
        <w:tblCellMar>
          <w:left w:w="0" w:type="dxa"/>
          <w:right w:w="0" w:type="dxa"/>
        </w:tblCellMar>
        <w:tblLook w:val="0000" w:firstRow="0" w:lastRow="0" w:firstColumn="0" w:lastColumn="0" w:noHBand="0" w:noVBand="0"/>
      </w:tblPr>
      <w:tblGrid>
        <w:gridCol w:w="1837"/>
        <w:gridCol w:w="5955"/>
        <w:gridCol w:w="1840"/>
      </w:tblGrid>
      <w:tr w:rsidR="005F312E">
        <w:tc>
          <w:tcPr>
            <w:tcW w:w="1837" w:type="dxa"/>
            <w:tcBorders>
              <w:top w:val="single" w:sz="4" w:space="0" w:color="000000"/>
              <w:left w:val="single" w:sz="4" w:space="0" w:color="000000"/>
              <w:bottom w:val="single" w:sz="4" w:space="0" w:color="000000"/>
              <w:right w:val="single" w:sz="4" w:space="0" w:color="000000"/>
            </w:tcBorders>
          </w:tcPr>
          <w:p w:rsidR="005F312E" w:rsidRDefault="0025487F">
            <w:pPr>
              <w:spacing w:before="60" w:after="60"/>
              <w:jc w:val="center"/>
            </w:pPr>
            <w:r>
              <w:rPr>
                <w:b/>
              </w:rPr>
              <w:t>Participant No.</w:t>
            </w:r>
          </w:p>
        </w:tc>
        <w:tc>
          <w:tcPr>
            <w:tcW w:w="5955" w:type="dxa"/>
            <w:tcBorders>
              <w:top w:val="single" w:sz="4" w:space="0" w:color="000000"/>
              <w:left w:val="single" w:sz="4" w:space="0" w:color="000000"/>
              <w:bottom w:val="single" w:sz="4" w:space="0" w:color="000000"/>
              <w:right w:val="single" w:sz="4" w:space="0" w:color="000000"/>
            </w:tcBorders>
          </w:tcPr>
          <w:p w:rsidR="005F312E" w:rsidRDefault="0025487F">
            <w:pPr>
              <w:spacing w:before="60" w:after="60"/>
              <w:jc w:val="center"/>
            </w:pPr>
            <w:r>
              <w:rPr>
                <w:b/>
              </w:rPr>
              <w:t>Participant organisation name</w:t>
            </w:r>
          </w:p>
        </w:tc>
        <w:tc>
          <w:tcPr>
            <w:tcW w:w="1840" w:type="dxa"/>
            <w:tcBorders>
              <w:top w:val="single" w:sz="4" w:space="0" w:color="000000"/>
              <w:left w:val="single" w:sz="4" w:space="0" w:color="000000"/>
              <w:bottom w:val="single" w:sz="4" w:space="0" w:color="000000"/>
              <w:right w:val="single" w:sz="4" w:space="0" w:color="000000"/>
            </w:tcBorders>
          </w:tcPr>
          <w:p w:rsidR="005F312E" w:rsidRDefault="0025487F">
            <w:pPr>
              <w:spacing w:before="60" w:after="60"/>
              <w:jc w:val="center"/>
            </w:pPr>
            <w:r>
              <w:rPr>
                <w:b/>
              </w:rPr>
              <w:t>Country</w:t>
            </w:r>
          </w:p>
        </w:tc>
      </w:tr>
      <w:tr w:rsidR="005F312E">
        <w:tc>
          <w:tcPr>
            <w:tcW w:w="1837" w:type="dxa"/>
            <w:tcBorders>
              <w:top w:val="single" w:sz="4" w:space="0" w:color="000000"/>
              <w:left w:val="single" w:sz="4" w:space="0" w:color="000000"/>
              <w:bottom w:val="single" w:sz="4" w:space="0" w:color="000000"/>
              <w:right w:val="single" w:sz="4" w:space="0" w:color="000000"/>
            </w:tcBorders>
            <w:vAlign w:val="center"/>
          </w:tcPr>
          <w:p w:rsidR="005F312E" w:rsidRDefault="0025487F">
            <w:pPr>
              <w:spacing w:before="60" w:after="60"/>
              <w:jc w:val="center"/>
            </w:pPr>
            <w:r>
              <w:t>1</w:t>
            </w:r>
          </w:p>
        </w:tc>
        <w:tc>
          <w:tcPr>
            <w:tcW w:w="5955" w:type="dxa"/>
            <w:tcBorders>
              <w:top w:val="single" w:sz="4" w:space="0" w:color="000000"/>
              <w:left w:val="single" w:sz="4" w:space="0" w:color="000000"/>
              <w:bottom w:val="single" w:sz="4" w:space="0" w:color="000000"/>
              <w:right w:val="single" w:sz="4" w:space="0" w:color="000000"/>
            </w:tcBorders>
          </w:tcPr>
          <w:p w:rsidR="005F312E" w:rsidRDefault="0025487F">
            <w:pPr>
              <w:spacing w:before="60" w:after="60"/>
              <w:jc w:val="left"/>
            </w:pPr>
            <w:r>
              <w:t>European Synchrotron Radiation Facility (ESRF)</w:t>
            </w:r>
          </w:p>
        </w:tc>
        <w:tc>
          <w:tcPr>
            <w:tcW w:w="1840" w:type="dxa"/>
            <w:tcBorders>
              <w:top w:val="single" w:sz="4" w:space="0" w:color="000000"/>
              <w:left w:val="single" w:sz="4" w:space="0" w:color="000000"/>
              <w:bottom w:val="single" w:sz="4" w:space="0" w:color="000000"/>
              <w:right w:val="single" w:sz="4" w:space="0" w:color="000000"/>
            </w:tcBorders>
            <w:vAlign w:val="center"/>
          </w:tcPr>
          <w:p w:rsidR="005F312E" w:rsidRDefault="0025487F">
            <w:pPr>
              <w:spacing w:before="60" w:after="60"/>
              <w:jc w:val="center"/>
            </w:pPr>
            <w:r>
              <w:t>France</w:t>
            </w:r>
          </w:p>
        </w:tc>
      </w:tr>
      <w:tr w:rsidR="005F312E">
        <w:tc>
          <w:tcPr>
            <w:tcW w:w="1837" w:type="dxa"/>
            <w:tcBorders>
              <w:top w:val="single" w:sz="4" w:space="0" w:color="000000"/>
              <w:left w:val="single" w:sz="4" w:space="0" w:color="000000"/>
              <w:bottom w:val="single" w:sz="4" w:space="0" w:color="000000"/>
              <w:right w:val="single" w:sz="4" w:space="0" w:color="000000"/>
            </w:tcBorders>
            <w:vAlign w:val="center"/>
          </w:tcPr>
          <w:p w:rsidR="005F312E" w:rsidRDefault="0025487F">
            <w:pPr>
              <w:spacing w:before="60" w:after="60"/>
              <w:jc w:val="center"/>
            </w:pPr>
            <w:r>
              <w:t>2</w:t>
            </w:r>
          </w:p>
        </w:tc>
        <w:tc>
          <w:tcPr>
            <w:tcW w:w="5955" w:type="dxa"/>
            <w:tcBorders>
              <w:top w:val="single" w:sz="4" w:space="0" w:color="000000"/>
              <w:left w:val="single" w:sz="4" w:space="0" w:color="000000"/>
              <w:bottom w:val="single" w:sz="4" w:space="0" w:color="000000"/>
              <w:right w:val="single" w:sz="4" w:space="0" w:color="000000"/>
            </w:tcBorders>
          </w:tcPr>
          <w:p w:rsidR="005F312E" w:rsidRDefault="0025487F">
            <w:pPr>
              <w:spacing w:before="60" w:after="60"/>
              <w:jc w:val="left"/>
            </w:pPr>
            <w:r>
              <w:t>Institut Laue-Langevin (ILL)</w:t>
            </w:r>
          </w:p>
        </w:tc>
        <w:tc>
          <w:tcPr>
            <w:tcW w:w="1840" w:type="dxa"/>
            <w:tcBorders>
              <w:top w:val="single" w:sz="4" w:space="0" w:color="000000"/>
              <w:left w:val="single" w:sz="4" w:space="0" w:color="000000"/>
              <w:bottom w:val="single" w:sz="4" w:space="0" w:color="000000"/>
              <w:right w:val="single" w:sz="4" w:space="0" w:color="000000"/>
            </w:tcBorders>
            <w:vAlign w:val="center"/>
          </w:tcPr>
          <w:p w:rsidR="005F312E" w:rsidRDefault="0025487F">
            <w:pPr>
              <w:spacing w:before="60" w:after="60"/>
              <w:jc w:val="center"/>
            </w:pPr>
            <w:r>
              <w:t>France</w:t>
            </w:r>
          </w:p>
        </w:tc>
      </w:tr>
      <w:tr w:rsidR="005F312E">
        <w:tc>
          <w:tcPr>
            <w:tcW w:w="1837" w:type="dxa"/>
            <w:tcBorders>
              <w:top w:val="single" w:sz="4" w:space="0" w:color="000000"/>
              <w:left w:val="single" w:sz="4" w:space="0" w:color="000000"/>
              <w:bottom w:val="single" w:sz="4" w:space="0" w:color="000000"/>
              <w:right w:val="single" w:sz="4" w:space="0" w:color="000000"/>
            </w:tcBorders>
            <w:vAlign w:val="center"/>
          </w:tcPr>
          <w:p w:rsidR="005F312E" w:rsidRDefault="0025487F">
            <w:pPr>
              <w:spacing w:before="60" w:after="60"/>
              <w:jc w:val="center"/>
            </w:pPr>
            <w:r>
              <w:t>3</w:t>
            </w:r>
          </w:p>
        </w:tc>
        <w:tc>
          <w:tcPr>
            <w:tcW w:w="5955" w:type="dxa"/>
            <w:tcBorders>
              <w:top w:val="single" w:sz="4" w:space="0" w:color="000000"/>
              <w:left w:val="single" w:sz="4" w:space="0" w:color="000000"/>
              <w:bottom w:val="single" w:sz="4" w:space="0" w:color="000000"/>
              <w:right w:val="single" w:sz="4" w:space="0" w:color="000000"/>
            </w:tcBorders>
          </w:tcPr>
          <w:p w:rsidR="005F312E" w:rsidRDefault="0025487F">
            <w:pPr>
              <w:spacing w:before="60" w:after="60"/>
              <w:jc w:val="left"/>
            </w:pPr>
            <w:r>
              <w:t>European XFEL (XFEL.EU)</w:t>
            </w:r>
          </w:p>
        </w:tc>
        <w:tc>
          <w:tcPr>
            <w:tcW w:w="1840" w:type="dxa"/>
            <w:tcBorders>
              <w:top w:val="single" w:sz="4" w:space="0" w:color="000000"/>
              <w:left w:val="single" w:sz="4" w:space="0" w:color="000000"/>
              <w:bottom w:val="single" w:sz="4" w:space="0" w:color="000000"/>
              <w:right w:val="single" w:sz="4" w:space="0" w:color="000000"/>
            </w:tcBorders>
            <w:vAlign w:val="center"/>
          </w:tcPr>
          <w:p w:rsidR="005F312E" w:rsidRDefault="0025487F">
            <w:pPr>
              <w:spacing w:before="60" w:after="60"/>
              <w:jc w:val="center"/>
            </w:pPr>
            <w:r>
              <w:t>Germany</w:t>
            </w:r>
          </w:p>
        </w:tc>
      </w:tr>
      <w:tr w:rsidR="005F312E">
        <w:tc>
          <w:tcPr>
            <w:tcW w:w="1837" w:type="dxa"/>
            <w:tcBorders>
              <w:top w:val="single" w:sz="4" w:space="0" w:color="000000"/>
              <w:left w:val="single" w:sz="4" w:space="0" w:color="000000"/>
              <w:bottom w:val="single" w:sz="4" w:space="0" w:color="000000"/>
              <w:right w:val="single" w:sz="4" w:space="0" w:color="000000"/>
            </w:tcBorders>
            <w:vAlign w:val="center"/>
          </w:tcPr>
          <w:p w:rsidR="005F312E" w:rsidRDefault="0025487F">
            <w:pPr>
              <w:spacing w:before="60" w:after="60"/>
              <w:jc w:val="center"/>
            </w:pPr>
            <w:r>
              <w:t>4</w:t>
            </w:r>
          </w:p>
        </w:tc>
        <w:tc>
          <w:tcPr>
            <w:tcW w:w="5955" w:type="dxa"/>
            <w:tcBorders>
              <w:top w:val="single" w:sz="4" w:space="0" w:color="000000"/>
              <w:left w:val="single" w:sz="4" w:space="0" w:color="000000"/>
              <w:bottom w:val="single" w:sz="4" w:space="0" w:color="000000"/>
              <w:right w:val="single" w:sz="4" w:space="0" w:color="000000"/>
            </w:tcBorders>
          </w:tcPr>
          <w:p w:rsidR="005F312E" w:rsidRDefault="0025487F">
            <w:pPr>
              <w:spacing w:before="60" w:after="60"/>
              <w:jc w:val="left"/>
            </w:pPr>
            <w:r>
              <w:t>The European Spallation Source (ESS)</w:t>
            </w:r>
          </w:p>
        </w:tc>
        <w:tc>
          <w:tcPr>
            <w:tcW w:w="1840" w:type="dxa"/>
            <w:tcBorders>
              <w:top w:val="single" w:sz="4" w:space="0" w:color="000000"/>
              <w:left w:val="single" w:sz="4" w:space="0" w:color="000000"/>
              <w:bottom w:val="single" w:sz="4" w:space="0" w:color="000000"/>
              <w:right w:val="single" w:sz="4" w:space="0" w:color="000000"/>
            </w:tcBorders>
            <w:vAlign w:val="center"/>
          </w:tcPr>
          <w:p w:rsidR="005F312E" w:rsidRDefault="0025487F">
            <w:pPr>
              <w:spacing w:before="60" w:after="60"/>
              <w:jc w:val="center"/>
            </w:pPr>
            <w:r>
              <w:t>Sweden</w:t>
            </w:r>
          </w:p>
        </w:tc>
      </w:tr>
      <w:tr w:rsidR="005F312E">
        <w:tc>
          <w:tcPr>
            <w:tcW w:w="1837" w:type="dxa"/>
            <w:tcBorders>
              <w:top w:val="single" w:sz="4" w:space="0" w:color="000000"/>
              <w:left w:val="single" w:sz="4" w:space="0" w:color="000000"/>
              <w:bottom w:val="single" w:sz="4" w:space="0" w:color="000000"/>
              <w:right w:val="single" w:sz="4" w:space="0" w:color="000000"/>
            </w:tcBorders>
            <w:vAlign w:val="center"/>
          </w:tcPr>
          <w:p w:rsidR="005F312E" w:rsidRDefault="0025487F">
            <w:pPr>
              <w:spacing w:before="60" w:after="60"/>
              <w:jc w:val="center"/>
            </w:pPr>
            <w:r>
              <w:t>5</w:t>
            </w:r>
          </w:p>
        </w:tc>
        <w:tc>
          <w:tcPr>
            <w:tcW w:w="5955" w:type="dxa"/>
            <w:tcBorders>
              <w:top w:val="single" w:sz="4" w:space="0" w:color="000000"/>
              <w:left w:val="single" w:sz="4" w:space="0" w:color="000000"/>
              <w:bottom w:val="single" w:sz="4" w:space="0" w:color="000000"/>
              <w:right w:val="single" w:sz="4" w:space="0" w:color="000000"/>
            </w:tcBorders>
          </w:tcPr>
          <w:p w:rsidR="005F312E" w:rsidRDefault="0025487F">
            <w:pPr>
              <w:spacing w:before="60" w:after="60"/>
              <w:jc w:val="left"/>
            </w:pPr>
            <w:r>
              <w:t>Extreme Light Infrastructure Delivery Consortium (ELI-DC)</w:t>
            </w:r>
          </w:p>
        </w:tc>
        <w:tc>
          <w:tcPr>
            <w:tcW w:w="1840" w:type="dxa"/>
            <w:tcBorders>
              <w:top w:val="single" w:sz="4" w:space="0" w:color="000000"/>
              <w:left w:val="single" w:sz="4" w:space="0" w:color="000000"/>
              <w:bottom w:val="single" w:sz="4" w:space="0" w:color="000000"/>
              <w:right w:val="single" w:sz="4" w:space="0" w:color="000000"/>
            </w:tcBorders>
            <w:vAlign w:val="center"/>
          </w:tcPr>
          <w:p w:rsidR="005F312E" w:rsidRDefault="0025487F">
            <w:pPr>
              <w:spacing w:before="60" w:after="60"/>
              <w:jc w:val="center"/>
            </w:pPr>
            <w:r>
              <w:t>Belgium</w:t>
            </w:r>
          </w:p>
        </w:tc>
      </w:tr>
      <w:tr w:rsidR="005F312E">
        <w:tc>
          <w:tcPr>
            <w:tcW w:w="1837" w:type="dxa"/>
            <w:tcBorders>
              <w:top w:val="single" w:sz="4" w:space="0" w:color="000000"/>
              <w:left w:val="single" w:sz="4" w:space="0" w:color="000000"/>
              <w:bottom w:val="single" w:sz="4" w:space="0" w:color="000000"/>
              <w:right w:val="single" w:sz="4" w:space="0" w:color="000000"/>
            </w:tcBorders>
            <w:vAlign w:val="center"/>
          </w:tcPr>
          <w:p w:rsidR="005F312E" w:rsidRDefault="0025487F">
            <w:pPr>
              <w:spacing w:before="60" w:after="60"/>
              <w:jc w:val="center"/>
            </w:pPr>
            <w:r>
              <w:t>6</w:t>
            </w:r>
          </w:p>
        </w:tc>
        <w:tc>
          <w:tcPr>
            <w:tcW w:w="5955" w:type="dxa"/>
            <w:tcBorders>
              <w:top w:val="single" w:sz="4" w:space="0" w:color="000000"/>
              <w:left w:val="single" w:sz="4" w:space="0" w:color="000000"/>
              <w:bottom w:val="single" w:sz="4" w:space="0" w:color="000000"/>
              <w:right w:val="single" w:sz="4" w:space="0" w:color="000000"/>
            </w:tcBorders>
          </w:tcPr>
          <w:p w:rsidR="005F312E" w:rsidRDefault="0025487F">
            <w:pPr>
              <w:spacing w:before="60" w:after="60"/>
              <w:jc w:val="left"/>
            </w:pPr>
            <w:r>
              <w:t>Central European Research Infrastructure Consortium (CERIC-ERIC)</w:t>
            </w:r>
          </w:p>
        </w:tc>
        <w:tc>
          <w:tcPr>
            <w:tcW w:w="1840" w:type="dxa"/>
            <w:tcBorders>
              <w:top w:val="single" w:sz="4" w:space="0" w:color="000000"/>
              <w:left w:val="single" w:sz="4" w:space="0" w:color="000000"/>
              <w:bottom w:val="single" w:sz="4" w:space="0" w:color="000000"/>
              <w:right w:val="single" w:sz="4" w:space="0" w:color="000000"/>
            </w:tcBorders>
            <w:vAlign w:val="center"/>
          </w:tcPr>
          <w:p w:rsidR="005F312E" w:rsidRDefault="0025487F">
            <w:pPr>
              <w:spacing w:before="60" w:after="60"/>
              <w:jc w:val="center"/>
              <w:rPr>
                <w:color w:val="000000"/>
                <w:sz w:val="20"/>
                <w:szCs w:val="20"/>
              </w:rPr>
            </w:pPr>
            <w:r>
              <w:rPr>
                <w:color w:val="000000"/>
              </w:rPr>
              <w:t>Italy</w:t>
            </w:r>
          </w:p>
        </w:tc>
      </w:tr>
      <w:tr w:rsidR="005F312E">
        <w:tc>
          <w:tcPr>
            <w:tcW w:w="1837" w:type="dxa"/>
            <w:tcBorders>
              <w:top w:val="single" w:sz="4" w:space="0" w:color="000000"/>
              <w:left w:val="single" w:sz="4" w:space="0" w:color="000000"/>
              <w:bottom w:val="single" w:sz="4" w:space="0" w:color="000000"/>
              <w:right w:val="single" w:sz="4" w:space="0" w:color="000000"/>
            </w:tcBorders>
            <w:vAlign w:val="center"/>
          </w:tcPr>
          <w:p w:rsidR="005F312E" w:rsidRDefault="0025487F">
            <w:pPr>
              <w:spacing w:before="60" w:after="60"/>
              <w:jc w:val="center"/>
            </w:pPr>
            <w:r>
              <w:t>7</w:t>
            </w:r>
          </w:p>
        </w:tc>
        <w:tc>
          <w:tcPr>
            <w:tcW w:w="5955" w:type="dxa"/>
            <w:tcBorders>
              <w:top w:val="single" w:sz="4" w:space="0" w:color="000000"/>
              <w:left w:val="single" w:sz="4" w:space="0" w:color="000000"/>
              <w:bottom w:val="single" w:sz="4" w:space="0" w:color="000000"/>
              <w:right w:val="single" w:sz="4" w:space="0" w:color="000000"/>
            </w:tcBorders>
            <w:vAlign w:val="center"/>
          </w:tcPr>
          <w:p w:rsidR="005F312E" w:rsidRDefault="0025487F">
            <w:pPr>
              <w:spacing w:before="60" w:after="60"/>
              <w:jc w:val="left"/>
            </w:pPr>
            <w:r>
              <w:t>EGI Foundation (EGI.eu)</w:t>
            </w:r>
          </w:p>
        </w:tc>
        <w:tc>
          <w:tcPr>
            <w:tcW w:w="1840" w:type="dxa"/>
            <w:tcBorders>
              <w:top w:val="single" w:sz="4" w:space="0" w:color="000000"/>
              <w:left w:val="single" w:sz="4" w:space="0" w:color="000000"/>
              <w:bottom w:val="single" w:sz="4" w:space="0" w:color="000000"/>
              <w:right w:val="single" w:sz="4" w:space="0" w:color="000000"/>
            </w:tcBorders>
            <w:vAlign w:val="center"/>
          </w:tcPr>
          <w:p w:rsidR="005F312E" w:rsidRDefault="0025487F">
            <w:pPr>
              <w:spacing w:before="60" w:after="60"/>
              <w:jc w:val="center"/>
            </w:pPr>
            <w:r>
              <w:t>The Netherlands</w:t>
            </w:r>
          </w:p>
        </w:tc>
      </w:tr>
    </w:tbl>
    <w:p w:rsidR="005F312E" w:rsidRDefault="005F312E">
      <w:pPr>
        <w:pStyle w:val="Heading2"/>
        <w:rPr>
          <w:sz w:val="20"/>
          <w:szCs w:val="20"/>
        </w:rPr>
      </w:pPr>
    </w:p>
    <w:p w:rsidR="005F312E" w:rsidRDefault="0025487F">
      <w:pPr>
        <w:widowControl/>
        <w:jc w:val="left"/>
        <w:rPr>
          <w:color w:val="231F20"/>
          <w:sz w:val="20"/>
          <w:szCs w:val="20"/>
        </w:rPr>
      </w:pPr>
      <w:bookmarkStart w:id="3" w:name="_3znysh7"/>
      <w:bookmarkEnd w:id="3"/>
      <w:r>
        <w:br w:type="page"/>
      </w:r>
    </w:p>
    <w:p w:rsidR="005F312E" w:rsidRDefault="0025487F">
      <w:pPr>
        <w:jc w:val="center"/>
        <w:rPr>
          <w:b/>
          <w:sz w:val="46"/>
        </w:rPr>
      </w:pPr>
      <w:r>
        <w:rPr>
          <w:b/>
          <w:sz w:val="46"/>
        </w:rPr>
        <w:lastRenderedPageBreak/>
        <w:t>Integration of the PaN AAI into the EOSC</w:t>
      </w:r>
    </w:p>
    <w:p w:rsidR="005F312E" w:rsidRDefault="005F312E">
      <w:pPr>
        <w:rPr>
          <w:b/>
          <w:sz w:val="32"/>
          <w:szCs w:val="32"/>
        </w:rPr>
      </w:pPr>
    </w:p>
    <w:p w:rsidR="005F312E" w:rsidRDefault="005F312E">
      <w:pPr>
        <w:rPr>
          <w:b/>
          <w:sz w:val="32"/>
          <w:szCs w:val="32"/>
        </w:rPr>
      </w:pPr>
    </w:p>
    <w:p w:rsidR="005F312E" w:rsidRDefault="0025487F">
      <w:pPr>
        <w:rPr>
          <w:sz w:val="32"/>
          <w:szCs w:val="32"/>
        </w:rPr>
      </w:pPr>
      <w:r>
        <w:rPr>
          <w:b/>
          <w:sz w:val="32"/>
          <w:szCs w:val="32"/>
        </w:rPr>
        <w:t>Table of Content</w:t>
      </w:r>
    </w:p>
    <w:sdt>
      <w:sdtPr>
        <w:id w:val="791641587"/>
        <w:docPartObj>
          <w:docPartGallery w:val="Table of Contents"/>
          <w:docPartUnique/>
        </w:docPartObj>
      </w:sdtPr>
      <w:sdtEndPr/>
      <w:sdtContent>
        <w:p w:rsidR="005F312E" w:rsidRDefault="0025487F">
          <w:pPr>
            <w:pStyle w:val="TOC1"/>
            <w:tabs>
              <w:tab w:val="right" w:pos="9632"/>
            </w:tabs>
            <w:rPr>
              <w:rFonts w:asciiTheme="minorHAnsi" w:eastAsiaTheme="minorEastAsia" w:hAnsiTheme="minorHAnsi" w:cstheme="minorBidi"/>
            </w:rPr>
          </w:pPr>
          <w:r>
            <w:fldChar w:fldCharType="begin"/>
          </w:r>
          <w:r>
            <w:rPr>
              <w:rStyle w:val="IndexLink"/>
              <w:webHidden/>
            </w:rPr>
            <w:instrText>TOC \z \o "1-9" \u \h</w:instrText>
          </w:r>
          <w:r>
            <w:rPr>
              <w:rStyle w:val="IndexLink"/>
            </w:rPr>
            <w:fldChar w:fldCharType="separate"/>
          </w:r>
          <w:hyperlink w:anchor="_Toc91171884">
            <w:r>
              <w:rPr>
                <w:rStyle w:val="IndexLink"/>
                <w:webHidden/>
              </w:rPr>
              <w:t>Summary</w:t>
            </w:r>
            <w:r>
              <w:rPr>
                <w:webHidden/>
              </w:rPr>
              <w:fldChar w:fldCharType="begin"/>
            </w:r>
            <w:r>
              <w:rPr>
                <w:webHidden/>
              </w:rPr>
              <w:instrText>PAGEREF _Toc91171884 \h</w:instrText>
            </w:r>
            <w:r>
              <w:rPr>
                <w:webHidden/>
              </w:rPr>
            </w:r>
            <w:r>
              <w:rPr>
                <w:webHidden/>
              </w:rPr>
              <w:fldChar w:fldCharType="separate"/>
            </w:r>
            <w:r w:rsidR="00A632BF">
              <w:rPr>
                <w:noProof/>
                <w:webHidden/>
              </w:rPr>
              <w:t>4</w:t>
            </w:r>
            <w:r>
              <w:rPr>
                <w:webHidden/>
              </w:rPr>
              <w:fldChar w:fldCharType="end"/>
            </w:r>
          </w:hyperlink>
        </w:p>
        <w:p w:rsidR="005F312E" w:rsidRDefault="00A77E71">
          <w:pPr>
            <w:pStyle w:val="TOC1"/>
            <w:tabs>
              <w:tab w:val="right" w:pos="9632"/>
            </w:tabs>
            <w:rPr>
              <w:rFonts w:asciiTheme="minorHAnsi" w:eastAsiaTheme="minorEastAsia" w:hAnsiTheme="minorHAnsi" w:cstheme="minorBidi"/>
            </w:rPr>
          </w:pPr>
          <w:hyperlink w:anchor="_Toc91171885">
            <w:r w:rsidR="0025487F">
              <w:rPr>
                <w:rStyle w:val="IndexLink"/>
                <w:webHidden/>
              </w:rPr>
              <w:t>Brief history of UmbrellaID</w:t>
            </w:r>
            <w:r w:rsidR="0025487F">
              <w:rPr>
                <w:webHidden/>
              </w:rPr>
              <w:fldChar w:fldCharType="begin"/>
            </w:r>
            <w:r w:rsidR="0025487F">
              <w:rPr>
                <w:webHidden/>
              </w:rPr>
              <w:instrText>PAGEREF _Toc91171885 \h</w:instrText>
            </w:r>
            <w:r w:rsidR="0025487F">
              <w:rPr>
                <w:webHidden/>
              </w:rPr>
            </w:r>
            <w:r w:rsidR="0025487F">
              <w:rPr>
                <w:webHidden/>
              </w:rPr>
              <w:fldChar w:fldCharType="separate"/>
            </w:r>
            <w:r w:rsidR="00A632BF">
              <w:rPr>
                <w:noProof/>
                <w:webHidden/>
              </w:rPr>
              <w:t>4</w:t>
            </w:r>
            <w:r w:rsidR="0025487F">
              <w:rPr>
                <w:webHidden/>
              </w:rPr>
              <w:fldChar w:fldCharType="end"/>
            </w:r>
          </w:hyperlink>
        </w:p>
        <w:p w:rsidR="005F312E" w:rsidRDefault="00A77E71">
          <w:pPr>
            <w:pStyle w:val="TOC1"/>
            <w:tabs>
              <w:tab w:val="right" w:pos="9632"/>
            </w:tabs>
            <w:rPr>
              <w:rFonts w:asciiTheme="minorHAnsi" w:eastAsiaTheme="minorEastAsia" w:hAnsiTheme="minorHAnsi" w:cstheme="minorBidi"/>
            </w:rPr>
          </w:pPr>
          <w:hyperlink w:anchor="_Toc91171886">
            <w:r w:rsidR="0025487F">
              <w:rPr>
                <w:rStyle w:val="IndexLink"/>
                <w:webHidden/>
              </w:rPr>
              <w:t>Collaboration with GÉANT.</w:t>
            </w:r>
            <w:r w:rsidR="0025487F">
              <w:rPr>
                <w:webHidden/>
              </w:rPr>
              <w:fldChar w:fldCharType="begin"/>
            </w:r>
            <w:r w:rsidR="0025487F">
              <w:rPr>
                <w:webHidden/>
              </w:rPr>
              <w:instrText>PAGEREF _Toc91171886 \h</w:instrText>
            </w:r>
            <w:r w:rsidR="0025487F">
              <w:rPr>
                <w:webHidden/>
              </w:rPr>
            </w:r>
            <w:r w:rsidR="0025487F">
              <w:rPr>
                <w:webHidden/>
              </w:rPr>
              <w:fldChar w:fldCharType="separate"/>
            </w:r>
            <w:r w:rsidR="00A632BF">
              <w:rPr>
                <w:noProof/>
                <w:webHidden/>
              </w:rPr>
              <w:t>5</w:t>
            </w:r>
            <w:r w:rsidR="0025487F">
              <w:rPr>
                <w:webHidden/>
              </w:rPr>
              <w:fldChar w:fldCharType="end"/>
            </w:r>
          </w:hyperlink>
        </w:p>
        <w:p w:rsidR="005F312E" w:rsidRDefault="00A77E71">
          <w:pPr>
            <w:pStyle w:val="TOC1"/>
            <w:tabs>
              <w:tab w:val="right" w:pos="9632"/>
            </w:tabs>
            <w:rPr>
              <w:rFonts w:asciiTheme="minorHAnsi" w:eastAsiaTheme="minorEastAsia" w:hAnsiTheme="minorHAnsi" w:cstheme="minorBidi"/>
            </w:rPr>
          </w:pPr>
          <w:hyperlink w:anchor="_Toc91171887">
            <w:r w:rsidR="0025487F">
              <w:rPr>
                <w:rStyle w:val="IndexLink"/>
                <w:webHidden/>
              </w:rPr>
              <w:t>Migration of the UmbrellaID infrastructure to the eduTEAMS platform.</w:t>
            </w:r>
            <w:r w:rsidR="0025487F">
              <w:rPr>
                <w:webHidden/>
              </w:rPr>
              <w:fldChar w:fldCharType="begin"/>
            </w:r>
            <w:r w:rsidR="0025487F">
              <w:rPr>
                <w:webHidden/>
              </w:rPr>
              <w:instrText>PAGEREF _Toc91171887 \h</w:instrText>
            </w:r>
            <w:r w:rsidR="0025487F">
              <w:rPr>
                <w:webHidden/>
              </w:rPr>
            </w:r>
            <w:r w:rsidR="0025487F">
              <w:rPr>
                <w:webHidden/>
              </w:rPr>
              <w:fldChar w:fldCharType="separate"/>
            </w:r>
            <w:r w:rsidR="00A632BF">
              <w:rPr>
                <w:noProof/>
                <w:webHidden/>
              </w:rPr>
              <w:t>6</w:t>
            </w:r>
            <w:r w:rsidR="0025487F">
              <w:rPr>
                <w:webHidden/>
              </w:rPr>
              <w:fldChar w:fldCharType="end"/>
            </w:r>
          </w:hyperlink>
        </w:p>
        <w:p w:rsidR="005F312E" w:rsidRDefault="00A77E71">
          <w:pPr>
            <w:pStyle w:val="TOC1"/>
            <w:tabs>
              <w:tab w:val="right" w:pos="9632"/>
            </w:tabs>
            <w:rPr>
              <w:rFonts w:asciiTheme="minorHAnsi" w:eastAsiaTheme="minorEastAsia" w:hAnsiTheme="minorHAnsi" w:cstheme="minorBidi"/>
            </w:rPr>
          </w:pPr>
          <w:hyperlink w:anchor="_Toc91171888">
            <w:r w:rsidR="0025487F">
              <w:rPr>
                <w:rStyle w:val="IndexLink"/>
                <w:webHidden/>
              </w:rPr>
              <w:t>Set up of the core infrastructure</w:t>
            </w:r>
            <w:r w:rsidR="0025487F">
              <w:rPr>
                <w:webHidden/>
              </w:rPr>
              <w:fldChar w:fldCharType="begin"/>
            </w:r>
            <w:r w:rsidR="0025487F">
              <w:rPr>
                <w:webHidden/>
              </w:rPr>
              <w:instrText>PAGEREF _Toc91171888 \h</w:instrText>
            </w:r>
            <w:r w:rsidR="0025487F">
              <w:rPr>
                <w:webHidden/>
              </w:rPr>
            </w:r>
            <w:r w:rsidR="0025487F">
              <w:rPr>
                <w:webHidden/>
              </w:rPr>
              <w:fldChar w:fldCharType="separate"/>
            </w:r>
            <w:r w:rsidR="00A632BF">
              <w:rPr>
                <w:noProof/>
                <w:webHidden/>
              </w:rPr>
              <w:t>7</w:t>
            </w:r>
            <w:r w:rsidR="0025487F">
              <w:rPr>
                <w:webHidden/>
              </w:rPr>
              <w:fldChar w:fldCharType="end"/>
            </w:r>
          </w:hyperlink>
        </w:p>
        <w:p w:rsidR="005F312E" w:rsidRDefault="00A77E71">
          <w:pPr>
            <w:pStyle w:val="TOC1"/>
            <w:tabs>
              <w:tab w:val="right" w:pos="9632"/>
            </w:tabs>
            <w:rPr>
              <w:rFonts w:asciiTheme="minorHAnsi" w:eastAsiaTheme="minorEastAsia" w:hAnsiTheme="minorHAnsi" w:cstheme="minorBidi"/>
            </w:rPr>
          </w:pPr>
          <w:hyperlink w:anchor="_Toc91171889">
            <w:r w:rsidR="0025487F">
              <w:rPr>
                <w:rStyle w:val="IndexLink"/>
                <w:webHidden/>
              </w:rPr>
              <w:t>Migration of the existing Service Providers</w:t>
            </w:r>
            <w:r w:rsidR="0025487F">
              <w:rPr>
                <w:webHidden/>
              </w:rPr>
              <w:fldChar w:fldCharType="begin"/>
            </w:r>
            <w:r w:rsidR="0025487F">
              <w:rPr>
                <w:webHidden/>
              </w:rPr>
              <w:instrText>PAGEREF _Toc91171889 \h</w:instrText>
            </w:r>
            <w:r w:rsidR="0025487F">
              <w:rPr>
                <w:webHidden/>
              </w:rPr>
            </w:r>
            <w:r w:rsidR="0025487F">
              <w:rPr>
                <w:webHidden/>
              </w:rPr>
              <w:fldChar w:fldCharType="separate"/>
            </w:r>
            <w:r w:rsidR="00A632BF">
              <w:rPr>
                <w:noProof/>
                <w:webHidden/>
              </w:rPr>
              <w:t>8</w:t>
            </w:r>
            <w:r w:rsidR="0025487F">
              <w:rPr>
                <w:webHidden/>
              </w:rPr>
              <w:fldChar w:fldCharType="end"/>
            </w:r>
          </w:hyperlink>
        </w:p>
        <w:p w:rsidR="005F312E" w:rsidRDefault="00A77E71">
          <w:pPr>
            <w:pStyle w:val="TOC1"/>
            <w:tabs>
              <w:tab w:val="right" w:pos="9632"/>
            </w:tabs>
            <w:rPr>
              <w:rFonts w:asciiTheme="minorHAnsi" w:eastAsiaTheme="minorEastAsia" w:hAnsiTheme="minorHAnsi" w:cstheme="minorBidi"/>
            </w:rPr>
          </w:pPr>
          <w:hyperlink w:anchor="_Toc91171890">
            <w:r w:rsidR="0025487F">
              <w:rPr>
                <w:rStyle w:val="IndexLink"/>
                <w:webHidden/>
              </w:rPr>
              <w:t>Users’ Metadata</w:t>
            </w:r>
            <w:r w:rsidR="0025487F">
              <w:rPr>
                <w:webHidden/>
              </w:rPr>
              <w:fldChar w:fldCharType="begin"/>
            </w:r>
            <w:r w:rsidR="0025487F">
              <w:rPr>
                <w:webHidden/>
              </w:rPr>
              <w:instrText>PAGEREF _Toc91171890 \h</w:instrText>
            </w:r>
            <w:r w:rsidR="0025487F">
              <w:rPr>
                <w:webHidden/>
              </w:rPr>
            </w:r>
            <w:r w:rsidR="0025487F">
              <w:rPr>
                <w:webHidden/>
              </w:rPr>
              <w:fldChar w:fldCharType="separate"/>
            </w:r>
            <w:r w:rsidR="00A632BF">
              <w:rPr>
                <w:noProof/>
                <w:webHidden/>
              </w:rPr>
              <w:t>9</w:t>
            </w:r>
            <w:r w:rsidR="0025487F">
              <w:rPr>
                <w:webHidden/>
              </w:rPr>
              <w:fldChar w:fldCharType="end"/>
            </w:r>
          </w:hyperlink>
        </w:p>
        <w:p w:rsidR="005F312E" w:rsidRDefault="00A77E71">
          <w:pPr>
            <w:pStyle w:val="TOC1"/>
            <w:tabs>
              <w:tab w:val="right" w:pos="9632"/>
            </w:tabs>
            <w:rPr>
              <w:rFonts w:asciiTheme="minorHAnsi" w:eastAsiaTheme="minorEastAsia" w:hAnsiTheme="minorHAnsi" w:cstheme="minorBidi"/>
            </w:rPr>
          </w:pPr>
          <w:hyperlink w:anchor="_Toc91171891">
            <w:r w:rsidR="0025487F">
              <w:rPr>
                <w:rStyle w:val="IndexLink"/>
                <w:webHidden/>
              </w:rPr>
              <w:t>Future plans</w:t>
            </w:r>
            <w:r w:rsidR="0025487F">
              <w:rPr>
                <w:webHidden/>
              </w:rPr>
              <w:fldChar w:fldCharType="begin"/>
            </w:r>
            <w:r w:rsidR="0025487F">
              <w:rPr>
                <w:webHidden/>
              </w:rPr>
              <w:instrText>PAGEREF _Toc91171891 \h</w:instrText>
            </w:r>
            <w:r w:rsidR="0025487F">
              <w:rPr>
                <w:webHidden/>
              </w:rPr>
            </w:r>
            <w:r w:rsidR="0025487F">
              <w:rPr>
                <w:webHidden/>
              </w:rPr>
              <w:fldChar w:fldCharType="separate"/>
            </w:r>
            <w:r w:rsidR="00A632BF">
              <w:rPr>
                <w:noProof/>
                <w:webHidden/>
              </w:rPr>
              <w:t>10</w:t>
            </w:r>
            <w:r w:rsidR="0025487F">
              <w:rPr>
                <w:webHidden/>
              </w:rPr>
              <w:fldChar w:fldCharType="end"/>
            </w:r>
          </w:hyperlink>
        </w:p>
        <w:p w:rsidR="005F312E" w:rsidRDefault="00A77E71">
          <w:pPr>
            <w:pStyle w:val="TOC1"/>
            <w:tabs>
              <w:tab w:val="right" w:pos="9632"/>
            </w:tabs>
            <w:rPr>
              <w:rFonts w:asciiTheme="minorHAnsi" w:eastAsiaTheme="minorEastAsia" w:hAnsiTheme="minorHAnsi" w:cstheme="minorBidi"/>
            </w:rPr>
          </w:pPr>
          <w:hyperlink w:anchor="_Toc91171892">
            <w:r w:rsidR="0025487F">
              <w:rPr>
                <w:rStyle w:val="IndexLink"/>
                <w:webHidden/>
              </w:rPr>
              <w:t>Conclusion</w:t>
            </w:r>
            <w:r w:rsidR="0025487F">
              <w:rPr>
                <w:webHidden/>
              </w:rPr>
              <w:fldChar w:fldCharType="begin"/>
            </w:r>
            <w:r w:rsidR="0025487F">
              <w:rPr>
                <w:webHidden/>
              </w:rPr>
              <w:instrText>PAGEREF _Toc91171892 \h</w:instrText>
            </w:r>
            <w:r w:rsidR="0025487F">
              <w:rPr>
                <w:webHidden/>
              </w:rPr>
            </w:r>
            <w:r w:rsidR="0025487F">
              <w:rPr>
                <w:webHidden/>
              </w:rPr>
              <w:fldChar w:fldCharType="separate"/>
            </w:r>
            <w:r w:rsidR="00A632BF">
              <w:rPr>
                <w:noProof/>
                <w:webHidden/>
              </w:rPr>
              <w:t>11</w:t>
            </w:r>
            <w:r w:rsidR="0025487F">
              <w:rPr>
                <w:webHidden/>
              </w:rPr>
              <w:fldChar w:fldCharType="end"/>
            </w:r>
          </w:hyperlink>
          <w:r w:rsidR="0025487F">
            <w:rPr>
              <w:rStyle w:val="IndexLink"/>
            </w:rPr>
            <w:fldChar w:fldCharType="end"/>
          </w:r>
        </w:p>
      </w:sdtContent>
    </w:sdt>
    <w:p w:rsidR="005F312E" w:rsidRDefault="005F312E">
      <w:pPr>
        <w:tabs>
          <w:tab w:val="right" w:pos="9637"/>
        </w:tabs>
        <w:spacing w:before="200" w:after="80"/>
        <w:rPr>
          <w:b/>
          <w:color w:val="000000"/>
        </w:rPr>
      </w:pPr>
    </w:p>
    <w:p w:rsidR="005F312E" w:rsidRDefault="005F312E">
      <w:pPr>
        <w:widowControl/>
        <w:tabs>
          <w:tab w:val="right" w:pos="10096"/>
        </w:tabs>
        <w:spacing w:before="60" w:after="80"/>
        <w:ind w:left="360"/>
        <w:jc w:val="left"/>
        <w:rPr>
          <w:color w:val="000000"/>
          <w:sz w:val="24"/>
          <w:szCs w:val="24"/>
        </w:rPr>
      </w:pPr>
    </w:p>
    <w:p w:rsidR="005F312E" w:rsidRDefault="0025487F">
      <w:pPr>
        <w:pStyle w:val="Heading1"/>
      </w:pPr>
      <w:r>
        <w:br w:type="page"/>
      </w:r>
    </w:p>
    <w:p w:rsidR="005F312E" w:rsidRDefault="005F312E">
      <w:pPr>
        <w:rPr>
          <w:sz w:val="24"/>
          <w:szCs w:val="24"/>
        </w:rPr>
      </w:pPr>
      <w:bookmarkStart w:id="4" w:name="_tyjcwt"/>
      <w:bookmarkEnd w:id="4"/>
    </w:p>
    <w:p w:rsidR="005F312E" w:rsidRDefault="0025487F">
      <w:pPr>
        <w:pStyle w:val="Heading1"/>
      </w:pPr>
      <w:bookmarkStart w:id="5" w:name="_Toc91171884"/>
      <w:r>
        <w:t>Summary</w:t>
      </w:r>
      <w:bookmarkEnd w:id="5"/>
    </w:p>
    <w:p w:rsidR="005F312E" w:rsidRDefault="005F312E"/>
    <w:p w:rsidR="005F312E" w:rsidRDefault="0025487F">
      <w:pPr>
        <w:spacing w:after="240"/>
      </w:pPr>
      <w:r>
        <w:t>The Photon and Neutron community (PaN) gathers scientific analytical facilities such as Synchrotrons, Lasers, Free Electron Lasers and Neutron sources and their user communities. The Federated Identity Management (FIM), commonly called Authentication and Authorisation Infrastructure (AAI), is a cri</w:t>
      </w:r>
      <w:bookmarkStart w:id="6" w:name="_GoBack"/>
      <w:bookmarkEnd w:id="6"/>
      <w:r>
        <w:t>tical topic in the PaN community due to the federated nature of the services provided by the different and on many aspects independent Research Infrastructures (RIs) that compose the community. One of the key objectives of the PaNOSC project is to transform the community AAI, UmbrellaID, for reaching full compatibility with the European Open Science Cloud (EOSC) architecture.</w:t>
      </w:r>
    </w:p>
    <w:p w:rsidR="005F312E" w:rsidRDefault="0025487F">
      <w:pPr>
        <w:spacing w:after="240"/>
      </w:pPr>
      <w:r>
        <w:t>Since its inception in 2012, UmbrellaID (</w:t>
      </w:r>
      <w:hyperlink r:id="rId9">
        <w:r>
          <w:rPr>
            <w:color w:val="1155CC"/>
            <w:u w:val="single"/>
          </w:rPr>
          <w:t>https://umbrellaid.org/what.html</w:t>
        </w:r>
      </w:hyperlink>
      <w:r>
        <w:t>)  has been serving the AAI needs of the PaN community. Within the PaNOSC project, work package 6 “EOSC integration” aims to integrate the PaNOSC cluster services within EOSC.  The EOSC AAI</w:t>
      </w:r>
      <w:r>
        <w:rPr>
          <w:rStyle w:val="FootnoteAnchor"/>
        </w:rPr>
        <w:footnoteReference w:id="1"/>
      </w:r>
      <w:r>
        <w:t xml:space="preserve"> is currently not finalised and further developed inside the EOSC Future project. Nevertheless, the general architecture</w:t>
      </w:r>
      <w:r>
        <w:rPr>
          <w:rStyle w:val="FootnoteAnchor"/>
        </w:rPr>
        <w:footnoteReference w:id="2"/>
      </w:r>
      <w:r>
        <w:t xml:space="preserve"> has already been defined following the AARC projects recommendations. The AARC Blueprint Architecture 2019</w:t>
      </w:r>
      <w:r>
        <w:rPr>
          <w:rStyle w:val="FootnoteAnchor"/>
        </w:rPr>
        <w:footnoteReference w:id="3"/>
      </w:r>
      <w:r>
        <w:t xml:space="preserve"> and the AARC Interoperability Guidelines being the foundation of the EOSC AAI model, they underpinned all developments in this domain.</w:t>
      </w:r>
    </w:p>
    <w:p w:rsidR="005F312E" w:rsidRDefault="0025487F">
      <w:r>
        <w:t>This integration activity significantly benefited from the long-standing collaboration between UmbrellaID and GÉANT. GÉANT team brought in this work its long-established technical expertise in AAI technology and organisation to achieve the integration of PaNOSC services in EOSC. In this document, we describe the current achievements of UmbrellaID done in PaNOSC WP6 and the roadmap to join other communities in an interoperable, trustworthy and secured authentication and authorisation framework inside EOSC AAI.</w:t>
      </w:r>
    </w:p>
    <w:p w:rsidR="005F312E" w:rsidRDefault="005F312E"/>
    <w:p w:rsidR="005F312E" w:rsidRDefault="0025487F">
      <w:r>
        <w:t xml:space="preserve">  </w:t>
      </w:r>
    </w:p>
    <w:p w:rsidR="005F312E" w:rsidRDefault="0025487F">
      <w:pPr>
        <w:pStyle w:val="Heading1"/>
      </w:pPr>
      <w:bookmarkStart w:id="7" w:name="_Toc91171885"/>
      <w:r>
        <w:t>Brief history of UmbrellaID</w:t>
      </w:r>
      <w:bookmarkEnd w:id="7"/>
    </w:p>
    <w:p w:rsidR="005F312E" w:rsidRDefault="005F312E"/>
    <w:p w:rsidR="005F312E" w:rsidRDefault="0025487F">
      <w:r>
        <w:t xml:space="preserve">UmbrellaID.org started out in 2012 as a collaboration between the main European analytical user facilities in the field of research using photons and neutrons (PaN facilities). The European PaN facilities have more than 50000 users. 40% of these users use different PaN facilities in Europe to do their experiments. The initial objectives were and still are to: </w:t>
      </w:r>
    </w:p>
    <w:p w:rsidR="005F312E" w:rsidRDefault="0025487F">
      <w:pPr>
        <w:spacing w:before="240" w:after="240"/>
        <w:ind w:left="360"/>
      </w:pPr>
      <w:r>
        <w:t>1. Provide a common Authentication and Authorization Infrastructure that allows users of all PaN facilities to connect seamlessly to digital facility services with a single and unique ID.</w:t>
      </w:r>
    </w:p>
    <w:p w:rsidR="005F312E" w:rsidRDefault="0025487F">
      <w:pPr>
        <w:spacing w:before="240" w:after="240"/>
        <w:ind w:left="360"/>
      </w:pPr>
      <w:r>
        <w:t>2. Authorization should remain in full control of each facility providing the services.</w:t>
      </w:r>
    </w:p>
    <w:p w:rsidR="005F312E" w:rsidRDefault="0025487F">
      <w:pPr>
        <w:spacing w:before="240" w:after="240"/>
        <w:ind w:left="360"/>
      </w:pPr>
      <w:r>
        <w:t>3. Users should be in full control of their personal data.</w:t>
      </w:r>
    </w:p>
    <w:p w:rsidR="005F312E" w:rsidRDefault="0025487F">
      <w:pPr>
        <w:spacing w:after="240"/>
      </w:pPr>
      <w:r>
        <w:lastRenderedPageBreak/>
        <w:t xml:space="preserve">The umbrellaID collaboration connects the photon and neutron communities, Hence, it is essential to preserve this visibility and keep ownership and governance within the community. </w:t>
      </w:r>
    </w:p>
    <w:p w:rsidR="005F312E" w:rsidRDefault="0025487F">
      <w:pPr>
        <w:spacing w:after="240"/>
      </w:pPr>
      <w:r>
        <w:t>In 2015, the PaN facilities</w:t>
      </w:r>
      <w:r>
        <w:rPr>
          <w:rStyle w:val="FootnoteAnchor"/>
        </w:rPr>
        <w:footnoteReference w:id="4"/>
      </w:r>
      <w:r>
        <w:t xml:space="preserve"> signed a memorandum of understanding (MoU) to establish an efficient long-term collaboration between the PaN facilities in order to facilitate authentication and authorisation procedures to access trans-facility user services. This MoU allowed PaN facilities to jointly develop, implement and operate the UmbrellaID, a unique and persistent identity for users of the European Analytical Facilities. </w:t>
      </w:r>
    </w:p>
    <w:p w:rsidR="005F312E" w:rsidRDefault="0025487F">
      <w:pPr>
        <w:spacing w:after="240"/>
      </w:pPr>
      <w:r>
        <w:t>The UmbrellaID collaboration comprises a Steering Committee (SC)</w:t>
      </w:r>
      <w:r>
        <w:rPr>
          <w:rStyle w:val="FootnoteAnchor"/>
        </w:rPr>
        <w:footnoteReference w:id="5"/>
      </w:r>
      <w:r>
        <w:t xml:space="preserve"> which is in charge of organisational and managerial aspects, and a Technical Team (TT)</w:t>
      </w:r>
      <w:r>
        <w:rPr>
          <w:rStyle w:val="FootnoteAnchor"/>
        </w:rPr>
        <w:footnoteReference w:id="6"/>
      </w:r>
      <w:r>
        <w:t xml:space="preserve"> in charge of the technical aspects of the collaboration. Each of the participating PaN facilities appoints one representative on the SC and the TT. TT meet fortnightly to discuss operations and projects implementation, while SC meetings are organised once a year to discuss and vote on strategic questions.</w:t>
      </w:r>
    </w:p>
    <w:p w:rsidR="005F312E" w:rsidRDefault="0025487F">
      <w:r>
        <w:t>Technically we have always tried to keep the UmbrellaID infrastructure at a high level of reliability but also as simple as possible to minimise the maintenance operations. Before PaNOSC, only 1 geographically replicated Identity Provider (IdP) and 1 Resource Registry (RP) were in operation to serve the community. Distributed user’s metadata was limited to the ID of the user.</w:t>
      </w:r>
    </w:p>
    <w:p w:rsidR="005F312E" w:rsidRDefault="005F312E"/>
    <w:p w:rsidR="005F312E" w:rsidRDefault="005F312E"/>
    <w:p w:rsidR="005F312E" w:rsidRDefault="0025487F">
      <w:pPr>
        <w:pStyle w:val="Heading1"/>
      </w:pPr>
      <w:bookmarkStart w:id="8" w:name="_jmpna4mm65kt"/>
      <w:bookmarkStart w:id="9" w:name="_Toc91171886"/>
      <w:bookmarkEnd w:id="8"/>
      <w:r>
        <w:t>Collaboration with GÉANT.</w:t>
      </w:r>
      <w:bookmarkEnd w:id="9"/>
    </w:p>
    <w:p w:rsidR="005F312E" w:rsidRDefault="005F312E"/>
    <w:p w:rsidR="005F312E" w:rsidRDefault="0025487F">
      <w:r>
        <w:t>Having all PaN RIs willing to participate in the EOSC construction, it appeared early during the construction of the PaNOSC proposal that UmbrellaID had to evolve technically but also in terms of users’ metadata proposed and policies in order to match the AARC BluePrint Architecture (BPA) prerequisites</w:t>
      </w:r>
      <w:r>
        <w:rPr>
          <w:rStyle w:val="FootnoteAnchor"/>
        </w:rPr>
        <w:footnoteReference w:id="7"/>
      </w:r>
      <w:r>
        <w:t xml:space="preserve">. We drafted specifications that we shared with potential EU partners in order to help us address this necessary evolution. </w:t>
      </w:r>
    </w:p>
    <w:p w:rsidR="005F312E" w:rsidRDefault="005F312E"/>
    <w:p w:rsidR="005F312E" w:rsidRDefault="0025487F">
      <w:pPr>
        <w:numPr>
          <w:ilvl w:val="0"/>
          <w:numId w:val="1"/>
        </w:numPr>
        <w:spacing w:after="240"/>
        <w:ind w:left="270"/>
      </w:pPr>
      <w:r>
        <w:t>EOSC integration</w:t>
      </w:r>
    </w:p>
    <w:p w:rsidR="005F312E" w:rsidRDefault="0025487F">
      <w:pPr>
        <w:spacing w:before="240" w:after="240"/>
      </w:pPr>
      <w:r>
        <w:t>UmbrellaID users can link their eduGAIN account with their umbrellaID account, allowing them to maintain a single account. We need to go further and allow complete interoperability with EOSC services in terms of access, support and security.</w:t>
      </w:r>
    </w:p>
    <w:p w:rsidR="005F312E" w:rsidRDefault="0025487F">
      <w:pPr>
        <w:numPr>
          <w:ilvl w:val="0"/>
          <w:numId w:val="1"/>
        </w:numPr>
        <w:spacing w:before="240" w:after="240"/>
        <w:ind w:left="450"/>
      </w:pPr>
      <w:r>
        <w:t>Security policies</w:t>
      </w:r>
    </w:p>
    <w:p w:rsidR="005F312E" w:rsidRDefault="0025487F">
      <w:pPr>
        <w:spacing w:before="240" w:after="240"/>
      </w:pPr>
      <w:r>
        <w:t>Policies regarding password changes, audit and user vetting must be introduced. Two factors of authentication should be proposed to the users. It is necessary to look at security issues at a global level and participate in international efforts.</w:t>
      </w:r>
    </w:p>
    <w:p w:rsidR="005F312E" w:rsidRDefault="0025487F">
      <w:pPr>
        <w:numPr>
          <w:ilvl w:val="0"/>
          <w:numId w:val="1"/>
        </w:numPr>
        <w:spacing w:before="240" w:after="240"/>
        <w:ind w:left="450"/>
      </w:pPr>
      <w:r>
        <w:lastRenderedPageBreak/>
        <w:t>Attributes</w:t>
      </w:r>
    </w:p>
    <w:p w:rsidR="005F312E" w:rsidRDefault="0025487F">
      <w:pPr>
        <w:spacing w:before="240" w:after="240"/>
      </w:pPr>
      <w:r>
        <w:t>We need to extend the set of attributes (e.g. email address, affiliation, …) in full compliance with the different regulations regarding personal data protection.</w:t>
      </w:r>
    </w:p>
    <w:p w:rsidR="005F312E" w:rsidRDefault="0025487F">
      <w:pPr>
        <w:numPr>
          <w:ilvl w:val="0"/>
          <w:numId w:val="1"/>
        </w:numPr>
        <w:spacing w:before="240" w:after="240"/>
        <w:ind w:left="450"/>
      </w:pPr>
      <w:r>
        <w:t>Operation</w:t>
      </w:r>
    </w:p>
    <w:p w:rsidR="005F312E" w:rsidRDefault="0025487F">
      <w:pPr>
        <w:spacing w:before="240" w:after="240"/>
      </w:pPr>
      <w:r>
        <w:t>The current operations of the IdPs are supported by a team of 2 engineers not solely dedicated to this task. We need to extend the support team in order to have a constant cover and surveillance of the services’ operations.</w:t>
      </w:r>
    </w:p>
    <w:p w:rsidR="005F312E" w:rsidRDefault="0025487F">
      <w:pPr>
        <w:numPr>
          <w:ilvl w:val="0"/>
          <w:numId w:val="1"/>
        </w:numPr>
        <w:spacing w:before="240" w:after="240"/>
        <w:ind w:left="450"/>
      </w:pPr>
      <w:r>
        <w:t>Innovation</w:t>
      </w:r>
    </w:p>
    <w:p w:rsidR="005F312E" w:rsidRDefault="0025487F">
      <w:pPr>
        <w:spacing w:before="240" w:after="240"/>
      </w:pPr>
      <w:r>
        <w:t>FIM and authentication technologies are constantly evolving; we would like to be at the forefront with these advancements. This would be easier to achieve in a larger technical collaboration.</w:t>
      </w:r>
    </w:p>
    <w:p w:rsidR="005F312E" w:rsidRDefault="0025487F">
      <w:pPr>
        <w:spacing w:before="240" w:after="240"/>
      </w:pPr>
      <w:r>
        <w:t>For instance, we would like to solve proxy authentication use cases (typical of REST web Services) by introducing technologies like OpenID Connect.</w:t>
      </w:r>
    </w:p>
    <w:p w:rsidR="005F312E" w:rsidRDefault="0025487F">
      <w:pPr>
        <w:spacing w:before="240" w:after="240"/>
      </w:pPr>
      <w:r>
        <w:t>Solutions for non-web-based access are still emerging and either not really user friendly or limited to few use cases. We hope that a larger collaboration could provide real advancements for the user communities.</w:t>
      </w:r>
    </w:p>
    <w:p w:rsidR="005F312E" w:rsidRDefault="0025487F">
      <w:pPr>
        <w:numPr>
          <w:ilvl w:val="0"/>
          <w:numId w:val="1"/>
        </w:numPr>
        <w:spacing w:before="240" w:after="240"/>
        <w:ind w:left="450"/>
      </w:pPr>
      <w:r>
        <w:t>Training and service support</w:t>
      </w:r>
    </w:p>
    <w:p w:rsidR="005F312E" w:rsidRDefault="0025487F">
      <w:pPr>
        <w:spacing w:before="240" w:after="240"/>
      </w:pPr>
      <w:r>
        <w:t>FIM technologies are still relatively complex and demand specific training and support, especially for the service providers’ engineers, in order to enable the rapid growth of the number of services in a secure environment.</w:t>
      </w:r>
    </w:p>
    <w:p w:rsidR="005F312E" w:rsidRDefault="0025487F">
      <w:pPr>
        <w:spacing w:before="240" w:after="240"/>
      </w:pPr>
      <w:r>
        <w:t xml:space="preserve"> At the same time GÉANT was developing the eduTEAMS</w:t>
      </w:r>
      <w:r>
        <w:rPr>
          <w:rStyle w:val="FootnoteAnchor"/>
        </w:rPr>
        <w:footnoteReference w:id="8"/>
      </w:r>
      <w:r>
        <w:t xml:space="preserve"> offer for communities that largely match the needs of the PaN community. Due to the numerous positive collaborations that occurred between GÉANT and UmbrellaID over the years of existence of UmbrellaID, we easily established a partnership between the two organisations based on trust and mutual understanding.</w:t>
      </w:r>
    </w:p>
    <w:p w:rsidR="005F312E" w:rsidRDefault="0025487F">
      <w:pPr>
        <w:spacing w:before="240" w:after="240"/>
      </w:pPr>
      <w:r>
        <w:t>Within PaNOSC we have built a stronger relationship with GÉANT and adopted the eduTEAMS service operated by GÉANT as the core infrastructure. This decision has largely facilitated the integration with the EOSC AAI model which is still in development and helped us not only to closely follow the development but also to participate in this evolution by presenting our use cases and needs.</w:t>
      </w:r>
    </w:p>
    <w:p w:rsidR="005F312E" w:rsidRDefault="0025487F">
      <w:pPr>
        <w:pStyle w:val="Heading1"/>
        <w:jc w:val="left"/>
      </w:pPr>
      <w:bookmarkStart w:id="10" w:name="_Toc91171887"/>
      <w:r>
        <w:t>Migration of the UmbrellaID infrastructure to the eduTEAMS platform.</w:t>
      </w:r>
      <w:bookmarkEnd w:id="10"/>
    </w:p>
    <w:p w:rsidR="005F312E" w:rsidRDefault="0025487F">
      <w:r>
        <w:t xml:space="preserve">The following diagram illustrates the different steps of the migration that took place in the course </w:t>
      </w:r>
      <w:r>
        <w:lastRenderedPageBreak/>
        <w:t>of PaNOSC.</w:t>
      </w:r>
    </w:p>
    <w:p w:rsidR="005F312E" w:rsidRDefault="005F312E"/>
    <w:p w:rsidR="005F312E" w:rsidRDefault="0025487F">
      <w:r>
        <w:rPr>
          <w:noProof/>
        </w:rPr>
        <w:drawing>
          <wp:inline distT="0" distB="0" distL="0" distR="0">
            <wp:extent cx="6122670" cy="3228975"/>
            <wp:effectExtent l="0" t="0" r="0"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8"/>
                    <pic:cNvPicPr>
                      <a:picLocks noChangeAspect="1" noChangeArrowheads="1"/>
                    </pic:cNvPicPr>
                  </pic:nvPicPr>
                  <pic:blipFill>
                    <a:blip r:embed="rId10"/>
                    <a:stretch>
                      <a:fillRect/>
                    </a:stretch>
                  </pic:blipFill>
                  <pic:spPr bwMode="auto">
                    <a:xfrm>
                      <a:off x="0" y="0"/>
                      <a:ext cx="6122670" cy="3228975"/>
                    </a:xfrm>
                    <a:prstGeom prst="rect">
                      <a:avLst/>
                    </a:prstGeom>
                  </pic:spPr>
                </pic:pic>
              </a:graphicData>
            </a:graphic>
          </wp:inline>
        </w:drawing>
      </w:r>
    </w:p>
    <w:p w:rsidR="005F312E" w:rsidRDefault="005F312E"/>
    <w:p w:rsidR="005F312E" w:rsidRDefault="0025487F">
      <w:r>
        <w:t>We have organised a series of technical meetings between the two partners, to analyse the specificities of UmbrellaID and tried to address smoothly the integration with eduTEAMS:</w:t>
      </w:r>
    </w:p>
    <w:p w:rsidR="005F312E" w:rsidRDefault="005F312E"/>
    <w:p w:rsidR="005F312E" w:rsidRDefault="0025487F">
      <w:pPr>
        <w:pStyle w:val="ListParagraph"/>
        <w:numPr>
          <w:ilvl w:val="0"/>
          <w:numId w:val="2"/>
        </w:numPr>
      </w:pPr>
      <w:r>
        <w:t>The ID of the users should remain the same over the career of the scientists, which is not the case with eduGAIN when a scientist moves from one affiliation to another one. This feature could be addressed by introducing some public alternative IdPs like ORCID alongside eduGAIN IdPs. This would ensure that a scientist will not loose its UmbrellaID when he moves from one affiliation to another one.</w:t>
      </w:r>
    </w:p>
    <w:p w:rsidR="005F312E" w:rsidRDefault="0025487F">
      <w:pPr>
        <w:pStyle w:val="ListParagraph"/>
        <w:numPr>
          <w:ilvl w:val="0"/>
          <w:numId w:val="2"/>
        </w:numPr>
      </w:pPr>
      <w:r>
        <w:t>In the original UmbrellaID model, the users’ authorisation, typically regarding data sets access, are managed locally by the services of the RI, no information is available to help authorisation decision at the level of the community AAI. This legacy model is not really compatible with the spirit of EOSC where a user should be able to compose data services from different communities. It has been to increase the number of metadata in order to meet REFEDS</w:t>
      </w:r>
      <w:r>
        <w:rPr>
          <w:rStyle w:val="FootnoteAnchor"/>
        </w:rPr>
        <w:footnoteReference w:id="9"/>
      </w:r>
      <w:r>
        <w:t xml:space="preserve"> Research and Scholarship (R&amp;S) recommendations and to propose an authorisation mechanism at the level of UmbrellaID based on AARC-G002</w:t>
      </w:r>
      <w:r>
        <w:rPr>
          <w:rStyle w:val="FootnoteAnchor"/>
        </w:rPr>
        <w:footnoteReference w:id="10"/>
      </w:r>
      <w:r>
        <w:t xml:space="preserve"> “Expressing group membership and role information” standardisation principles. </w:t>
      </w:r>
    </w:p>
    <w:p w:rsidR="005F312E" w:rsidRDefault="005F312E"/>
    <w:p w:rsidR="005F312E" w:rsidRDefault="005F312E"/>
    <w:p w:rsidR="005F312E" w:rsidRDefault="0025487F">
      <w:pPr>
        <w:pStyle w:val="Heading1"/>
      </w:pPr>
      <w:bookmarkStart w:id="11" w:name="_ia5irx8jgf17"/>
      <w:bookmarkStart w:id="12" w:name="_Toc91171888"/>
      <w:bookmarkEnd w:id="11"/>
      <w:r>
        <w:t>Set up of the core infrastructure</w:t>
      </w:r>
      <w:bookmarkEnd w:id="12"/>
    </w:p>
    <w:p w:rsidR="005F312E" w:rsidRDefault="005F312E"/>
    <w:p w:rsidR="005F312E" w:rsidRDefault="0025487F">
      <w:r>
        <w:t>The eduTEAMS infrastructures for UmbrellaID was set up during the autumn 2020.</w:t>
      </w:r>
    </w:p>
    <w:p w:rsidR="005F312E" w:rsidRDefault="005F312E"/>
    <w:p w:rsidR="005F312E" w:rsidRDefault="0025487F">
      <w:r>
        <w:rPr>
          <w:noProof/>
        </w:rPr>
        <w:lastRenderedPageBreak/>
        <w:drawing>
          <wp:anchor distT="0" distB="0" distL="114300" distR="114300" simplePos="0" relativeHeight="28" behindDoc="0" locked="0" layoutInCell="0" allowOverlap="1">
            <wp:simplePos x="0" y="0"/>
            <wp:positionH relativeFrom="column">
              <wp:posOffset>3986530</wp:posOffset>
            </wp:positionH>
            <wp:positionV relativeFrom="paragraph">
              <wp:posOffset>85725</wp:posOffset>
            </wp:positionV>
            <wp:extent cx="2706370" cy="2708910"/>
            <wp:effectExtent l="0" t="0" r="0" b="0"/>
            <wp:wrapSquare wrapText="bothSides"/>
            <wp:docPr id="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0"/>
                    <pic:cNvPicPr>
                      <a:picLocks noChangeAspect="1" noChangeArrowheads="1"/>
                    </pic:cNvPicPr>
                  </pic:nvPicPr>
                  <pic:blipFill>
                    <a:blip r:embed="rId11"/>
                    <a:stretch>
                      <a:fillRect/>
                    </a:stretch>
                  </pic:blipFill>
                  <pic:spPr bwMode="auto">
                    <a:xfrm>
                      <a:off x="0" y="0"/>
                      <a:ext cx="2706370" cy="2708910"/>
                    </a:xfrm>
                    <a:prstGeom prst="rect">
                      <a:avLst/>
                    </a:prstGeom>
                  </pic:spPr>
                </pic:pic>
              </a:graphicData>
            </a:graphic>
          </wp:anchor>
        </w:drawing>
      </w:r>
      <w:r>
        <w:rPr>
          <w:noProof/>
        </w:rPr>
        <mc:AlternateContent>
          <mc:Choice Requires="wps">
            <w:drawing>
              <wp:anchor distT="0" distB="0" distL="114300" distR="114300" simplePos="0" relativeHeight="29" behindDoc="0" locked="0" layoutInCell="0" allowOverlap="1" wp14:anchorId="3090133F">
                <wp:simplePos x="0" y="0"/>
                <wp:positionH relativeFrom="column">
                  <wp:posOffset>3986530</wp:posOffset>
                </wp:positionH>
                <wp:positionV relativeFrom="paragraph">
                  <wp:posOffset>2851785</wp:posOffset>
                </wp:positionV>
                <wp:extent cx="2707005" cy="266065"/>
                <wp:effectExtent l="0" t="0" r="0" b="0"/>
                <wp:wrapSquare wrapText="bothSides"/>
                <wp:docPr id="4" name="Text Box 23"/>
                <wp:cNvGraphicFramePr/>
                <a:graphic xmlns:a="http://schemas.openxmlformats.org/drawingml/2006/main">
                  <a:graphicData uri="http://schemas.microsoft.com/office/word/2010/wordprocessingShape">
                    <wps:wsp>
                      <wps:cNvSpPr/>
                      <wps:spPr>
                        <a:xfrm>
                          <a:off x="0" y="0"/>
                          <a:ext cx="2706480" cy="2653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5F312E" w:rsidRDefault="0025487F">
                            <w:pPr>
                              <w:pStyle w:val="Caption"/>
                            </w:pPr>
                            <w:r>
                              <w:t xml:space="preserve">Figure </w:t>
                            </w:r>
                            <w:r>
                              <w:fldChar w:fldCharType="begin"/>
                            </w:r>
                            <w:r>
                              <w:instrText>SEQ Figure \* ARABIC</w:instrText>
                            </w:r>
                            <w:r>
                              <w:fldChar w:fldCharType="separate"/>
                            </w:r>
                            <w:r w:rsidR="00A632BF">
                              <w:rPr>
                                <w:noProof/>
                              </w:rPr>
                              <w:t>1</w:t>
                            </w:r>
                            <w:r>
                              <w:fldChar w:fldCharType="end"/>
                            </w:r>
                            <w:r>
                              <w:t xml:space="preserve"> Sketch of the UmbrellaID setup on eduTEAMS</w:t>
                            </w:r>
                          </w:p>
                        </w:txbxContent>
                      </wps:txbx>
                      <wps:bodyPr lIns="0" tIns="0" rIns="0" bIns="0" anchor="t">
                        <a:prstTxWarp prst="textNoShape">
                          <a:avLst/>
                        </a:prstTxWarp>
                        <a:spAutoFit/>
                      </wps:bodyPr>
                    </wps:wsp>
                  </a:graphicData>
                </a:graphic>
              </wp:anchor>
            </w:drawing>
          </mc:Choice>
          <mc:Fallback>
            <w:pict>
              <v:rect w14:anchorId="3090133F" id="Text Box 23" o:spid="_x0000_s1026" style="position:absolute;left:0;text-align:left;margin-left:313.9pt;margin-top:224.55pt;width:213.15pt;height:20.95pt;z-index: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" o:allowincell="f" stroked="f" strokeweight="0">
                <v:textbox style="mso-fit-shape-to-text:t" inset="0,0,0,0">
                  <w:txbxContent>
                    <w:p w:rsidR="005F312E" w:rsidRDefault="0025487F">
                      <w:pPr>
                        <w:pStyle w:val="Caption"/>
                      </w:pPr>
                      <w:r>
                        <w:t xml:space="preserve">Figure </w:t>
                      </w:r>
                      <w:r>
                        <w:fldChar w:fldCharType="begin"/>
                      </w:r>
                      <w:r>
                        <w:instrText>SEQ Figure \* ARABIC</w:instrText>
                      </w:r>
                      <w:r>
                        <w:fldChar w:fldCharType="separate"/>
                      </w:r>
                      <w:r w:rsidR="00A632BF">
                        <w:rPr>
                          <w:noProof/>
                        </w:rPr>
                        <w:t>1</w:t>
                      </w:r>
                      <w:r>
                        <w:fldChar w:fldCharType="end"/>
                      </w:r>
                      <w:r>
                        <w:t xml:space="preserve"> Sketch of the UmbrellaID setup on eduTEAMS</w:t>
                      </w:r>
                    </w:p>
                  </w:txbxContent>
                </v:textbox>
                <w10:wrap type="square"/>
              </v:rect>
            </w:pict>
          </mc:Fallback>
        </mc:AlternateContent>
      </w:r>
    </w:p>
    <w:p w:rsidR="005F312E" w:rsidRDefault="0025487F">
      <w:pPr>
        <w:keepNext/>
      </w:pPr>
      <w:r>
        <w:rPr>
          <w:noProof/>
        </w:rPr>
        <w:drawing>
          <wp:inline distT="0" distB="0" distL="0" distR="0">
            <wp:extent cx="3671570" cy="2761615"/>
            <wp:effectExtent l="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2"/>
                    <pic:cNvPicPr>
                      <a:picLocks noChangeAspect="1" noChangeArrowheads="1"/>
                    </pic:cNvPicPr>
                  </pic:nvPicPr>
                  <pic:blipFill>
                    <a:blip r:embed="rId12"/>
                    <a:stretch>
                      <a:fillRect/>
                    </a:stretch>
                  </pic:blipFill>
                  <pic:spPr bwMode="auto">
                    <a:xfrm>
                      <a:off x="0" y="0"/>
                      <a:ext cx="3671570" cy="2761615"/>
                    </a:xfrm>
                    <a:prstGeom prst="rect">
                      <a:avLst/>
                    </a:prstGeom>
                  </pic:spPr>
                </pic:pic>
              </a:graphicData>
            </a:graphic>
          </wp:inline>
        </w:drawing>
      </w:r>
      <w:bookmarkStart w:id="13" w:name="_55sd9thwpeuf"/>
      <w:bookmarkEnd w:id="13"/>
    </w:p>
    <w:p w:rsidR="005F312E" w:rsidRDefault="0025487F">
      <w:pPr>
        <w:pStyle w:val="Caption"/>
      </w:pPr>
      <w:r>
        <w:t xml:space="preserve">Figure </w:t>
      </w:r>
      <w:r>
        <w:fldChar w:fldCharType="begin"/>
      </w:r>
      <w:r>
        <w:instrText>SEQ Figure \* ARABIC</w:instrText>
      </w:r>
      <w:r>
        <w:fldChar w:fldCharType="separate"/>
      </w:r>
      <w:r w:rsidR="00A632BF">
        <w:rPr>
          <w:noProof/>
        </w:rPr>
        <w:t>2</w:t>
      </w:r>
      <w:r>
        <w:fldChar w:fldCharType="end"/>
      </w:r>
      <w:r>
        <w:t xml:space="preserve"> eduTEAMS typical architecture </w:t>
      </w:r>
    </w:p>
    <w:p w:rsidR="005F312E" w:rsidRDefault="005F312E"/>
    <w:p w:rsidR="005F312E" w:rsidRDefault="0025487F">
      <w:r>
        <w:t xml:space="preserve">Two infrastructures, one dedicated to production and one for acceptance tests have been setup. Each of them proposes the proxy component at the core with a Metadata service (MDS) and the Membership Management service (MMS).  </w:t>
      </w:r>
    </w:p>
    <w:p w:rsidR="005F312E" w:rsidRDefault="005F312E"/>
    <w:p w:rsidR="005F312E" w:rsidRDefault="0025487F">
      <w:pPr>
        <w:pStyle w:val="Heading1"/>
        <w:jc w:val="left"/>
      </w:pPr>
      <w:bookmarkStart w:id="14" w:name="_qygnzwsw33eb"/>
      <w:bookmarkStart w:id="15" w:name="_Toc91171889"/>
      <w:bookmarkEnd w:id="14"/>
      <w:r>
        <w:t>Migration of the existing Service Providers</w:t>
      </w:r>
      <w:bookmarkEnd w:id="15"/>
      <w:r>
        <w:t xml:space="preserve"> </w:t>
      </w:r>
    </w:p>
    <w:p w:rsidR="005F312E" w:rsidRDefault="005F312E">
      <w:pPr>
        <w:rPr>
          <w:sz w:val="24"/>
          <w:szCs w:val="24"/>
        </w:rPr>
      </w:pPr>
    </w:p>
    <w:p w:rsidR="005F312E" w:rsidRDefault="0025487F">
      <w:pPr>
        <w:rPr>
          <w:sz w:val="24"/>
          <w:szCs w:val="24"/>
        </w:rPr>
      </w:pPr>
      <w:r>
        <w:rPr>
          <w:sz w:val="24"/>
          <w:szCs w:val="24"/>
        </w:rPr>
        <w:t>After a period of tests on this new infrastructure, we started to migrate the existing Service Providers (SP) of UmbrellaID to this new configuration.</w:t>
      </w:r>
    </w:p>
    <w:p w:rsidR="005F312E" w:rsidRDefault="005F312E">
      <w:pPr>
        <w:rPr>
          <w:sz w:val="24"/>
          <w:szCs w:val="24"/>
        </w:rPr>
      </w:pPr>
    </w:p>
    <w:p w:rsidR="005F312E" w:rsidRDefault="0025487F">
      <w:pPr>
        <w:rPr>
          <w:sz w:val="24"/>
          <w:szCs w:val="24"/>
        </w:rPr>
      </w:pPr>
      <w:r>
        <w:rPr>
          <w:sz w:val="24"/>
          <w:szCs w:val="24"/>
        </w:rPr>
        <w:t>In order to facilitate this migration, we organised a 1-day training for the IT specialists of the community. This technical training workshop</w:t>
      </w:r>
      <w:r>
        <w:rPr>
          <w:rStyle w:val="FootnoteAnchor"/>
          <w:sz w:val="24"/>
          <w:szCs w:val="24"/>
        </w:rPr>
        <w:footnoteReference w:id="11"/>
      </w:r>
      <w:r>
        <w:rPr>
          <w:sz w:val="24"/>
          <w:szCs w:val="24"/>
        </w:rPr>
        <w:t xml:space="preserve"> was organised in February 2021. The aim was to introduce and to share the recent technical and organisational developments. It was necessary to ensure that the IT professionals of the PaN community are at ease with the concepts, processes and technologies in use, and can eventually actively participate in the evolution of our community AAI.</w:t>
      </w:r>
    </w:p>
    <w:p w:rsidR="005F312E" w:rsidRDefault="0025487F">
      <w:pPr>
        <w:spacing w:before="240" w:after="240"/>
        <w:rPr>
          <w:sz w:val="24"/>
          <w:szCs w:val="24"/>
        </w:rPr>
      </w:pPr>
      <w:r>
        <w:rPr>
          <w:sz w:val="24"/>
          <w:szCs w:val="24"/>
        </w:rPr>
        <w:t xml:space="preserve">The workshop included presentations, hands-on session and live demonstrations. Over 40 IT professionals from PaN community attended this workshop remotely. A second edition of UmbrellaID training workshop will be organised in the first quarter of 2022. </w:t>
      </w:r>
    </w:p>
    <w:p w:rsidR="005F312E" w:rsidRDefault="0025487F">
      <w:pPr>
        <w:rPr>
          <w:sz w:val="24"/>
          <w:szCs w:val="24"/>
        </w:rPr>
      </w:pPr>
      <w:r>
        <w:rPr>
          <w:sz w:val="24"/>
          <w:szCs w:val="24"/>
        </w:rPr>
        <w:t>All the different SP were migrated by the end of March 2021.</w:t>
      </w:r>
    </w:p>
    <w:p w:rsidR="005F312E" w:rsidRDefault="005F312E">
      <w:pPr>
        <w:rPr>
          <w:sz w:val="24"/>
          <w:szCs w:val="24"/>
        </w:rPr>
      </w:pPr>
    </w:p>
    <w:tbl>
      <w:tblPr>
        <w:tblStyle w:val="TableGrid"/>
        <w:tblW w:w="8480" w:type="dxa"/>
        <w:tblLayout w:type="fixed"/>
        <w:tblLook w:val="04A0" w:firstRow="1" w:lastRow="0" w:firstColumn="1" w:lastColumn="0" w:noHBand="0" w:noVBand="1"/>
      </w:tblPr>
      <w:tblGrid>
        <w:gridCol w:w="2689"/>
        <w:gridCol w:w="5791"/>
      </w:tblGrid>
      <w:tr w:rsidR="005F312E">
        <w:trPr>
          <w:trHeight w:val="300"/>
        </w:trPr>
        <w:tc>
          <w:tcPr>
            <w:tcW w:w="2689" w:type="dxa"/>
          </w:tcPr>
          <w:p w:rsidR="005F312E" w:rsidRDefault="0025487F">
            <w:pPr>
              <w:rPr>
                <w:b/>
                <w:bCs/>
                <w:sz w:val="24"/>
                <w:szCs w:val="24"/>
              </w:rPr>
            </w:pPr>
            <w:r>
              <w:rPr>
                <w:b/>
                <w:bCs/>
                <w:sz w:val="24"/>
                <w:szCs w:val="24"/>
              </w:rPr>
              <w:lastRenderedPageBreak/>
              <w:t>UmbrellaID Facility</w:t>
            </w:r>
          </w:p>
        </w:tc>
        <w:tc>
          <w:tcPr>
            <w:tcW w:w="5790" w:type="dxa"/>
          </w:tcPr>
          <w:p w:rsidR="005F312E" w:rsidRDefault="0025487F">
            <w:pPr>
              <w:rPr>
                <w:b/>
                <w:bCs/>
                <w:sz w:val="24"/>
                <w:szCs w:val="24"/>
              </w:rPr>
            </w:pPr>
            <w:r>
              <w:rPr>
                <w:b/>
                <w:bCs/>
                <w:sz w:val="24"/>
                <w:szCs w:val="24"/>
              </w:rPr>
              <w:t>Services Url</w:t>
            </w:r>
          </w:p>
        </w:tc>
      </w:tr>
      <w:tr w:rsidR="005F312E">
        <w:trPr>
          <w:trHeight w:val="300"/>
        </w:trPr>
        <w:tc>
          <w:tcPr>
            <w:tcW w:w="2689" w:type="dxa"/>
          </w:tcPr>
          <w:p w:rsidR="005F312E" w:rsidRDefault="0025487F">
            <w:pPr>
              <w:rPr>
                <w:sz w:val="24"/>
                <w:szCs w:val="24"/>
              </w:rPr>
            </w:pPr>
            <w:r>
              <w:rPr>
                <w:sz w:val="24"/>
                <w:szCs w:val="24"/>
              </w:rPr>
              <w:t>DESY</w:t>
            </w:r>
          </w:p>
        </w:tc>
        <w:tc>
          <w:tcPr>
            <w:tcW w:w="5790" w:type="dxa"/>
          </w:tcPr>
          <w:p w:rsidR="005F312E" w:rsidRDefault="00A77E71">
            <w:pPr>
              <w:rPr>
                <w:sz w:val="24"/>
                <w:szCs w:val="24"/>
              </w:rPr>
            </w:pPr>
            <w:hyperlink r:id="rId13">
              <w:r w:rsidR="0025487F">
                <w:rPr>
                  <w:rStyle w:val="Hyperlink"/>
                  <w:sz w:val="24"/>
                  <w:szCs w:val="24"/>
                </w:rPr>
                <w:t>https://door.desy.de/door/</w:t>
              </w:r>
            </w:hyperlink>
          </w:p>
        </w:tc>
      </w:tr>
      <w:tr w:rsidR="005F312E">
        <w:trPr>
          <w:trHeight w:val="300"/>
        </w:trPr>
        <w:tc>
          <w:tcPr>
            <w:tcW w:w="2689" w:type="dxa"/>
          </w:tcPr>
          <w:p w:rsidR="005F312E" w:rsidRDefault="0025487F">
            <w:pPr>
              <w:rPr>
                <w:sz w:val="24"/>
                <w:szCs w:val="24"/>
              </w:rPr>
            </w:pPr>
            <w:r>
              <w:rPr>
                <w:sz w:val="24"/>
                <w:szCs w:val="24"/>
              </w:rPr>
              <w:t>ALBA</w:t>
            </w:r>
          </w:p>
        </w:tc>
        <w:tc>
          <w:tcPr>
            <w:tcW w:w="5790" w:type="dxa"/>
          </w:tcPr>
          <w:p w:rsidR="005F312E" w:rsidRDefault="00A77E71">
            <w:pPr>
              <w:rPr>
                <w:sz w:val="24"/>
                <w:szCs w:val="24"/>
                <w:u w:val="single"/>
              </w:rPr>
            </w:pPr>
            <w:hyperlink r:id="rId14">
              <w:r w:rsidR="0025487F">
                <w:rPr>
                  <w:rStyle w:val="Hyperlink"/>
                  <w:sz w:val="24"/>
                  <w:szCs w:val="24"/>
                </w:rPr>
                <w:t>https://useroffice.cells.es/</w:t>
              </w:r>
            </w:hyperlink>
          </w:p>
        </w:tc>
      </w:tr>
      <w:tr w:rsidR="005F312E">
        <w:trPr>
          <w:trHeight w:val="300"/>
        </w:trPr>
        <w:tc>
          <w:tcPr>
            <w:tcW w:w="2689" w:type="dxa"/>
          </w:tcPr>
          <w:p w:rsidR="005F312E" w:rsidRDefault="0025487F">
            <w:pPr>
              <w:rPr>
                <w:sz w:val="24"/>
                <w:szCs w:val="24"/>
              </w:rPr>
            </w:pPr>
            <w:r>
              <w:rPr>
                <w:sz w:val="24"/>
                <w:szCs w:val="24"/>
              </w:rPr>
              <w:t>Elletra</w:t>
            </w:r>
          </w:p>
        </w:tc>
        <w:tc>
          <w:tcPr>
            <w:tcW w:w="5790" w:type="dxa"/>
          </w:tcPr>
          <w:p w:rsidR="005F312E" w:rsidRDefault="00A77E71">
            <w:pPr>
              <w:rPr>
                <w:sz w:val="24"/>
                <w:szCs w:val="24"/>
                <w:u w:val="single"/>
              </w:rPr>
            </w:pPr>
            <w:hyperlink r:id="rId15">
              <w:r w:rsidR="0025487F">
                <w:rPr>
                  <w:rStyle w:val="Hyperlink"/>
                  <w:sz w:val="24"/>
                  <w:szCs w:val="24"/>
                </w:rPr>
                <w:t>https://vuo.elettra.eu/</w:t>
              </w:r>
            </w:hyperlink>
          </w:p>
        </w:tc>
      </w:tr>
      <w:tr w:rsidR="005F312E">
        <w:trPr>
          <w:trHeight w:val="300"/>
        </w:trPr>
        <w:tc>
          <w:tcPr>
            <w:tcW w:w="2689" w:type="dxa"/>
          </w:tcPr>
          <w:p w:rsidR="005F312E" w:rsidRDefault="0025487F">
            <w:pPr>
              <w:rPr>
                <w:sz w:val="24"/>
                <w:szCs w:val="24"/>
              </w:rPr>
            </w:pPr>
            <w:r>
              <w:rPr>
                <w:sz w:val="24"/>
                <w:szCs w:val="24"/>
              </w:rPr>
              <w:t>ESRF</w:t>
            </w:r>
          </w:p>
        </w:tc>
        <w:tc>
          <w:tcPr>
            <w:tcW w:w="5790" w:type="dxa"/>
          </w:tcPr>
          <w:p w:rsidR="005F312E" w:rsidRDefault="00A77E71">
            <w:pPr>
              <w:rPr>
                <w:sz w:val="24"/>
                <w:szCs w:val="24"/>
                <w:u w:val="single"/>
              </w:rPr>
            </w:pPr>
            <w:hyperlink r:id="rId16">
              <w:r w:rsidR="0025487F">
                <w:rPr>
                  <w:rStyle w:val="Hyperlink"/>
                  <w:sz w:val="24"/>
                  <w:szCs w:val="24"/>
                </w:rPr>
                <w:t>https://smis.esrf.fr</w:t>
              </w:r>
            </w:hyperlink>
          </w:p>
        </w:tc>
      </w:tr>
      <w:tr w:rsidR="005F312E">
        <w:trPr>
          <w:trHeight w:val="300"/>
        </w:trPr>
        <w:tc>
          <w:tcPr>
            <w:tcW w:w="2689" w:type="dxa"/>
          </w:tcPr>
          <w:p w:rsidR="005F312E" w:rsidRDefault="0025487F">
            <w:pPr>
              <w:rPr>
                <w:sz w:val="24"/>
                <w:szCs w:val="24"/>
              </w:rPr>
            </w:pPr>
            <w:r>
              <w:rPr>
                <w:sz w:val="24"/>
                <w:szCs w:val="24"/>
              </w:rPr>
              <w:t>ILL</w:t>
            </w:r>
          </w:p>
        </w:tc>
        <w:tc>
          <w:tcPr>
            <w:tcW w:w="5790" w:type="dxa"/>
          </w:tcPr>
          <w:p w:rsidR="005F312E" w:rsidRDefault="00A77E71">
            <w:pPr>
              <w:rPr>
                <w:sz w:val="24"/>
                <w:szCs w:val="24"/>
                <w:u w:val="single"/>
              </w:rPr>
            </w:pPr>
            <w:hyperlink r:id="rId17">
              <w:r w:rsidR="0025487F">
                <w:rPr>
                  <w:rStyle w:val="Hyperlink"/>
                  <w:sz w:val="24"/>
                  <w:szCs w:val="24"/>
                </w:rPr>
                <w:t>https://userclub.ill.eu/userclub/</w:t>
              </w:r>
            </w:hyperlink>
          </w:p>
        </w:tc>
      </w:tr>
      <w:tr w:rsidR="005F312E">
        <w:trPr>
          <w:trHeight w:val="300"/>
        </w:trPr>
        <w:tc>
          <w:tcPr>
            <w:tcW w:w="2689" w:type="dxa"/>
          </w:tcPr>
          <w:p w:rsidR="005F312E" w:rsidRDefault="0025487F">
            <w:pPr>
              <w:rPr>
                <w:sz w:val="24"/>
                <w:szCs w:val="24"/>
              </w:rPr>
            </w:pPr>
            <w:r>
              <w:rPr>
                <w:sz w:val="24"/>
                <w:szCs w:val="24"/>
              </w:rPr>
              <w:t>MAX IV</w:t>
            </w:r>
          </w:p>
        </w:tc>
        <w:tc>
          <w:tcPr>
            <w:tcW w:w="5790" w:type="dxa"/>
          </w:tcPr>
          <w:p w:rsidR="005F312E" w:rsidRDefault="00A77E71">
            <w:pPr>
              <w:rPr>
                <w:sz w:val="24"/>
                <w:szCs w:val="24"/>
                <w:u w:val="single"/>
              </w:rPr>
            </w:pPr>
            <w:hyperlink r:id="rId18">
              <w:r w:rsidR="0025487F">
                <w:rPr>
                  <w:rStyle w:val="Hyperlink"/>
                  <w:sz w:val="24"/>
                  <w:szCs w:val="24"/>
                </w:rPr>
                <w:t>https://duo.maxiv.lu.se/duo/</w:t>
              </w:r>
            </w:hyperlink>
          </w:p>
        </w:tc>
      </w:tr>
      <w:tr w:rsidR="005F312E">
        <w:trPr>
          <w:trHeight w:val="300"/>
        </w:trPr>
        <w:tc>
          <w:tcPr>
            <w:tcW w:w="2689" w:type="dxa"/>
          </w:tcPr>
          <w:p w:rsidR="005F312E" w:rsidRDefault="0025487F">
            <w:pPr>
              <w:rPr>
                <w:sz w:val="24"/>
                <w:szCs w:val="24"/>
              </w:rPr>
            </w:pPr>
            <w:r>
              <w:rPr>
                <w:sz w:val="24"/>
                <w:szCs w:val="24"/>
              </w:rPr>
              <w:t>PSI</w:t>
            </w:r>
          </w:p>
        </w:tc>
        <w:tc>
          <w:tcPr>
            <w:tcW w:w="5790" w:type="dxa"/>
          </w:tcPr>
          <w:p w:rsidR="005F312E" w:rsidRDefault="00A77E71">
            <w:pPr>
              <w:rPr>
                <w:sz w:val="24"/>
                <w:szCs w:val="24"/>
              </w:rPr>
            </w:pPr>
            <w:hyperlink r:id="rId19">
              <w:r w:rsidR="0025487F">
                <w:rPr>
                  <w:rStyle w:val="Hyperlink"/>
                  <w:sz w:val="24"/>
                  <w:szCs w:val="24"/>
                </w:rPr>
                <w:t>https://duo.psi.ch/duo/merge_accounts.php</w:t>
              </w:r>
            </w:hyperlink>
          </w:p>
        </w:tc>
      </w:tr>
      <w:tr w:rsidR="005F312E">
        <w:trPr>
          <w:trHeight w:val="300"/>
        </w:trPr>
        <w:tc>
          <w:tcPr>
            <w:tcW w:w="2689" w:type="dxa"/>
          </w:tcPr>
          <w:p w:rsidR="005F312E" w:rsidRDefault="0025487F">
            <w:pPr>
              <w:rPr>
                <w:sz w:val="24"/>
                <w:szCs w:val="24"/>
              </w:rPr>
            </w:pPr>
            <w:r>
              <w:rPr>
                <w:sz w:val="24"/>
                <w:szCs w:val="24"/>
              </w:rPr>
              <w:t>SOLEIL</w:t>
            </w:r>
          </w:p>
        </w:tc>
        <w:tc>
          <w:tcPr>
            <w:tcW w:w="5790" w:type="dxa"/>
          </w:tcPr>
          <w:p w:rsidR="005F312E" w:rsidRDefault="00A77E71">
            <w:pPr>
              <w:rPr>
                <w:sz w:val="24"/>
                <w:szCs w:val="24"/>
                <w:u w:val="single"/>
              </w:rPr>
            </w:pPr>
            <w:hyperlink r:id="rId20">
              <w:r w:rsidR="0025487F">
                <w:rPr>
                  <w:rStyle w:val="Hyperlink"/>
                  <w:sz w:val="24"/>
                  <w:szCs w:val="24"/>
                </w:rPr>
                <w:t>https://sun.synchrotron-soleil.fr/sunset/bridge/sunset/</w:t>
              </w:r>
            </w:hyperlink>
          </w:p>
        </w:tc>
      </w:tr>
      <w:tr w:rsidR="005F312E">
        <w:trPr>
          <w:trHeight w:val="300"/>
        </w:trPr>
        <w:tc>
          <w:tcPr>
            <w:tcW w:w="2689" w:type="dxa"/>
          </w:tcPr>
          <w:p w:rsidR="005F312E" w:rsidRDefault="0025487F">
            <w:pPr>
              <w:rPr>
                <w:sz w:val="24"/>
                <w:szCs w:val="24"/>
              </w:rPr>
            </w:pPr>
            <w:r>
              <w:rPr>
                <w:sz w:val="24"/>
                <w:szCs w:val="24"/>
              </w:rPr>
              <w:t> </w:t>
            </w:r>
          </w:p>
        </w:tc>
        <w:tc>
          <w:tcPr>
            <w:tcW w:w="5790" w:type="dxa"/>
          </w:tcPr>
          <w:p w:rsidR="005F312E" w:rsidRDefault="005F312E">
            <w:pPr>
              <w:rPr>
                <w:sz w:val="24"/>
                <w:szCs w:val="24"/>
              </w:rPr>
            </w:pPr>
          </w:p>
        </w:tc>
      </w:tr>
      <w:tr w:rsidR="005F312E">
        <w:trPr>
          <w:trHeight w:val="300"/>
        </w:trPr>
        <w:tc>
          <w:tcPr>
            <w:tcW w:w="2689" w:type="dxa"/>
          </w:tcPr>
          <w:p w:rsidR="005F312E" w:rsidRDefault="0025487F">
            <w:pPr>
              <w:rPr>
                <w:b/>
                <w:bCs/>
                <w:sz w:val="24"/>
                <w:szCs w:val="24"/>
              </w:rPr>
            </w:pPr>
            <w:r>
              <w:rPr>
                <w:b/>
                <w:bCs/>
                <w:sz w:val="24"/>
                <w:szCs w:val="24"/>
              </w:rPr>
              <w:t xml:space="preserve">Community Services </w:t>
            </w:r>
          </w:p>
        </w:tc>
        <w:tc>
          <w:tcPr>
            <w:tcW w:w="5790" w:type="dxa"/>
          </w:tcPr>
          <w:p w:rsidR="005F312E" w:rsidRDefault="005F312E">
            <w:pPr>
              <w:rPr>
                <w:b/>
                <w:bCs/>
                <w:sz w:val="24"/>
                <w:szCs w:val="24"/>
              </w:rPr>
            </w:pPr>
          </w:p>
        </w:tc>
      </w:tr>
      <w:tr w:rsidR="005F312E">
        <w:trPr>
          <w:trHeight w:val="300"/>
        </w:trPr>
        <w:tc>
          <w:tcPr>
            <w:tcW w:w="2689" w:type="dxa"/>
          </w:tcPr>
          <w:p w:rsidR="005F312E" w:rsidRDefault="0025487F">
            <w:pPr>
              <w:rPr>
                <w:sz w:val="24"/>
                <w:szCs w:val="24"/>
              </w:rPr>
            </w:pPr>
            <w:r>
              <w:rPr>
                <w:sz w:val="24"/>
                <w:szCs w:val="24"/>
              </w:rPr>
              <w:t xml:space="preserve">PaN E-Learning </w:t>
            </w:r>
          </w:p>
        </w:tc>
        <w:tc>
          <w:tcPr>
            <w:tcW w:w="5790" w:type="dxa"/>
          </w:tcPr>
          <w:p w:rsidR="005F312E" w:rsidRDefault="00A77E71">
            <w:pPr>
              <w:rPr>
                <w:sz w:val="24"/>
                <w:szCs w:val="24"/>
                <w:u w:val="single"/>
              </w:rPr>
            </w:pPr>
            <w:hyperlink r:id="rId21">
              <w:r w:rsidR="0025487F">
                <w:rPr>
                  <w:rStyle w:val="Hyperlink"/>
                  <w:sz w:val="24"/>
                  <w:szCs w:val="24"/>
                </w:rPr>
                <w:t>https://pan-learning.org/moodle/login/index.php</w:t>
              </w:r>
            </w:hyperlink>
          </w:p>
        </w:tc>
      </w:tr>
      <w:tr w:rsidR="005F312E">
        <w:trPr>
          <w:trHeight w:val="300"/>
        </w:trPr>
        <w:tc>
          <w:tcPr>
            <w:tcW w:w="2689" w:type="dxa"/>
          </w:tcPr>
          <w:p w:rsidR="005F312E" w:rsidRDefault="0025487F">
            <w:pPr>
              <w:rPr>
                <w:sz w:val="24"/>
                <w:szCs w:val="24"/>
              </w:rPr>
            </w:pPr>
            <w:r>
              <w:rPr>
                <w:sz w:val="24"/>
                <w:szCs w:val="24"/>
              </w:rPr>
              <w:t>PaN training portal</w:t>
            </w:r>
          </w:p>
        </w:tc>
        <w:tc>
          <w:tcPr>
            <w:tcW w:w="5790" w:type="dxa"/>
          </w:tcPr>
          <w:p w:rsidR="005F312E" w:rsidRDefault="00A77E71">
            <w:pPr>
              <w:rPr>
                <w:sz w:val="24"/>
                <w:szCs w:val="24"/>
                <w:u w:val="single"/>
              </w:rPr>
            </w:pPr>
            <w:hyperlink r:id="rId22">
              <w:r w:rsidR="0025487F">
                <w:rPr>
                  <w:rStyle w:val="Hyperlink"/>
                  <w:sz w:val="24"/>
                  <w:szCs w:val="24"/>
                </w:rPr>
                <w:t>https://pan-training.hzdr.de/</w:t>
              </w:r>
            </w:hyperlink>
          </w:p>
        </w:tc>
      </w:tr>
      <w:tr w:rsidR="005F312E">
        <w:trPr>
          <w:trHeight w:val="300"/>
        </w:trPr>
        <w:tc>
          <w:tcPr>
            <w:tcW w:w="2689" w:type="dxa"/>
          </w:tcPr>
          <w:p w:rsidR="005F312E" w:rsidRDefault="0025487F">
            <w:pPr>
              <w:rPr>
                <w:sz w:val="24"/>
                <w:szCs w:val="24"/>
              </w:rPr>
            </w:pPr>
            <w:r>
              <w:rPr>
                <w:sz w:val="24"/>
                <w:szCs w:val="24"/>
              </w:rPr>
              <w:t>WayForLight</w:t>
            </w:r>
          </w:p>
        </w:tc>
        <w:tc>
          <w:tcPr>
            <w:tcW w:w="5790" w:type="dxa"/>
          </w:tcPr>
          <w:p w:rsidR="005F312E" w:rsidRDefault="00A77E71">
            <w:pPr>
              <w:rPr>
                <w:sz w:val="24"/>
                <w:szCs w:val="24"/>
                <w:u w:val="single"/>
              </w:rPr>
            </w:pPr>
            <w:hyperlink r:id="rId23">
              <w:r w:rsidR="0025487F">
                <w:rPr>
                  <w:rStyle w:val="Hyperlink"/>
                  <w:sz w:val="24"/>
                  <w:szCs w:val="24"/>
                </w:rPr>
                <w:t>https://wfl.elettra.eu/</w:t>
              </w:r>
            </w:hyperlink>
          </w:p>
        </w:tc>
      </w:tr>
      <w:tr w:rsidR="005F312E">
        <w:trPr>
          <w:trHeight w:val="300"/>
        </w:trPr>
        <w:tc>
          <w:tcPr>
            <w:tcW w:w="2689" w:type="dxa"/>
          </w:tcPr>
          <w:p w:rsidR="005F312E" w:rsidRDefault="0025487F">
            <w:pPr>
              <w:rPr>
                <w:sz w:val="24"/>
                <w:szCs w:val="24"/>
              </w:rPr>
            </w:pPr>
            <w:r>
              <w:rPr>
                <w:sz w:val="24"/>
                <w:szCs w:val="24"/>
              </w:rPr>
              <w:t>PaN Software catalogue</w:t>
            </w:r>
          </w:p>
        </w:tc>
        <w:tc>
          <w:tcPr>
            <w:tcW w:w="5790" w:type="dxa"/>
          </w:tcPr>
          <w:p w:rsidR="005F312E" w:rsidRDefault="00A77E71">
            <w:pPr>
              <w:rPr>
                <w:sz w:val="24"/>
                <w:szCs w:val="24"/>
                <w:u w:val="single"/>
              </w:rPr>
            </w:pPr>
            <w:hyperlink r:id="rId24">
              <w:r w:rsidR="0025487F">
                <w:rPr>
                  <w:rStyle w:val="Hyperlink"/>
                  <w:sz w:val="24"/>
                  <w:szCs w:val="24"/>
                </w:rPr>
                <w:t>https://software.pan-data.eu/</w:t>
              </w:r>
            </w:hyperlink>
          </w:p>
        </w:tc>
      </w:tr>
    </w:tbl>
    <w:p w:rsidR="005F312E" w:rsidRDefault="005F312E">
      <w:pPr>
        <w:rPr>
          <w:sz w:val="24"/>
          <w:szCs w:val="24"/>
        </w:rPr>
      </w:pPr>
    </w:p>
    <w:p w:rsidR="005F312E" w:rsidRDefault="0025487F">
      <w:pPr>
        <w:rPr>
          <w:sz w:val="24"/>
          <w:szCs w:val="24"/>
        </w:rPr>
      </w:pPr>
      <w:r>
        <w:rPr>
          <w:sz w:val="24"/>
          <w:szCs w:val="24"/>
        </w:rPr>
        <w:t>This represents a major achievement for WP6, as from this stage we are part of the EOSC AAI. Since then all new community services have used this new infrastructure, ready for EOSC.</w:t>
      </w:r>
    </w:p>
    <w:p w:rsidR="005F312E" w:rsidRDefault="005F312E">
      <w:pPr>
        <w:rPr>
          <w:sz w:val="24"/>
          <w:szCs w:val="24"/>
        </w:rPr>
      </w:pPr>
    </w:p>
    <w:p w:rsidR="005F312E" w:rsidRDefault="0025487F">
      <w:pPr>
        <w:pStyle w:val="Heading1"/>
      </w:pPr>
      <w:bookmarkStart w:id="16" w:name="_n6ggj1qqakkn"/>
      <w:bookmarkStart w:id="17" w:name="_Toc91171890"/>
      <w:bookmarkEnd w:id="16"/>
      <w:r>
        <w:t>Users’ Metadata</w:t>
      </w:r>
      <w:bookmarkEnd w:id="17"/>
    </w:p>
    <w:p w:rsidR="005F312E" w:rsidRDefault="005F312E"/>
    <w:p w:rsidR="005F312E" w:rsidRDefault="0025487F">
      <w:r>
        <w:t>We have then extended the list of metadata available at UmbrellaID to match the EOSC requirements and to be able to solely based authentication and authorisation on UmbrellaID for some services. The first service to benefit from it was the PaN software catalogue. The technical work has been simplified by using the MDS service of the eduTEAMS platform.</w:t>
      </w:r>
    </w:p>
    <w:p w:rsidR="005F312E" w:rsidRDefault="005F312E"/>
    <w:p w:rsidR="005F312E" w:rsidRDefault="0025487F">
      <w:r>
        <w:t>Currently only the minimum bundle requirement from the REFEDS R&amp;S is in place (shared user identifier, person name, email address) we would like to extend it to the user’s affiliation and ORCID. A decision is in preparation for the next UmbrellaID steering committee that will take place in January 2022.</w:t>
      </w:r>
    </w:p>
    <w:p w:rsidR="005F312E" w:rsidRDefault="005F312E">
      <w:pPr>
        <w:rPr>
          <w:sz w:val="24"/>
          <w:szCs w:val="24"/>
        </w:rPr>
      </w:pPr>
    </w:p>
    <w:p w:rsidR="005F312E" w:rsidRDefault="0025487F">
      <w:pPr>
        <w:spacing w:after="120"/>
        <w:rPr>
          <w:sz w:val="24"/>
          <w:szCs w:val="24"/>
        </w:rPr>
      </w:pPr>
      <w:r>
        <w:rPr>
          <w:noProof/>
        </w:rPr>
        <w:lastRenderedPageBreak/>
        <w:drawing>
          <wp:inline distT="0" distB="0" distL="0" distR="0">
            <wp:extent cx="6122670" cy="299466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25"/>
                    <a:stretch>
                      <a:fillRect/>
                    </a:stretch>
                  </pic:blipFill>
                  <pic:spPr bwMode="auto">
                    <a:xfrm>
                      <a:off x="0" y="0"/>
                      <a:ext cx="6122670" cy="2994660"/>
                    </a:xfrm>
                    <a:prstGeom prst="rect">
                      <a:avLst/>
                    </a:prstGeom>
                  </pic:spPr>
                </pic:pic>
              </a:graphicData>
            </a:graphic>
          </wp:inline>
        </w:drawing>
      </w:r>
      <w:bookmarkStart w:id="18" w:name="_fz9g03ph95zc"/>
      <w:bookmarkEnd w:id="18"/>
    </w:p>
    <w:p w:rsidR="005F312E" w:rsidRDefault="0025487F">
      <w:pPr>
        <w:spacing w:after="120"/>
        <w:rPr>
          <w:sz w:val="24"/>
          <w:szCs w:val="24"/>
        </w:rPr>
      </w:pPr>
      <w:r>
        <w:rPr>
          <w:sz w:val="24"/>
          <w:szCs w:val="24"/>
        </w:rPr>
        <w:t>Currently these metadata are only available for SP that request it, following the 2022 steering committee decisions it should become the default for all services.</w:t>
      </w:r>
    </w:p>
    <w:p w:rsidR="005F312E" w:rsidRDefault="005F312E">
      <w:pPr>
        <w:spacing w:after="120"/>
        <w:rPr>
          <w:sz w:val="24"/>
          <w:szCs w:val="24"/>
        </w:rPr>
      </w:pPr>
    </w:p>
    <w:p w:rsidR="005F312E" w:rsidRDefault="0025487F">
      <w:pPr>
        <w:pStyle w:val="Heading1"/>
        <w:spacing w:after="120"/>
      </w:pPr>
      <w:bookmarkStart w:id="19" w:name="_c88b74gbuix6"/>
      <w:bookmarkStart w:id="20" w:name="_Toc91171891"/>
      <w:bookmarkEnd w:id="19"/>
      <w:r>
        <w:t>Future plans</w:t>
      </w:r>
      <w:bookmarkEnd w:id="20"/>
    </w:p>
    <w:p w:rsidR="005F312E" w:rsidRDefault="0025487F">
      <w:r>
        <w:t>In the course of 2022 we have planned two major actions because the end of the PanOSC project.</w:t>
      </w:r>
    </w:p>
    <w:p w:rsidR="005F312E" w:rsidRDefault="0025487F">
      <w:r>
        <w:rPr>
          <w:noProof/>
        </w:rPr>
        <w:drawing>
          <wp:anchor distT="0" distB="0" distL="114300" distR="114300" simplePos="0" relativeHeight="31" behindDoc="0" locked="0" layoutInCell="0" allowOverlap="1">
            <wp:simplePos x="0" y="0"/>
            <wp:positionH relativeFrom="column">
              <wp:posOffset>3334385</wp:posOffset>
            </wp:positionH>
            <wp:positionV relativeFrom="paragraph">
              <wp:posOffset>111125</wp:posOffset>
            </wp:positionV>
            <wp:extent cx="3464560" cy="28460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6"/>
                    <a:stretch>
                      <a:fillRect/>
                    </a:stretch>
                  </pic:blipFill>
                  <pic:spPr bwMode="auto">
                    <a:xfrm>
                      <a:off x="0" y="0"/>
                      <a:ext cx="3464560" cy="2846070"/>
                    </a:xfrm>
                    <a:prstGeom prst="rect">
                      <a:avLst/>
                    </a:prstGeom>
                  </pic:spPr>
                </pic:pic>
              </a:graphicData>
            </a:graphic>
          </wp:anchor>
        </w:drawing>
      </w:r>
    </w:p>
    <w:p w:rsidR="005F312E" w:rsidRDefault="0025487F">
      <w:r>
        <w:t>We would like to introduce the notion of Authorisation in UmbrellaID, this feature is necessary for users that want to consumes data services hosted by other communities or providers. Technically we would like to base it on the eduTEAMS MMS service. Tests have already been performed and a successful implementation realised with the EGI DataHub service. We now have to obtain the validation for the UmbrellaID SC and decide on the VO organisation.</w:t>
      </w:r>
    </w:p>
    <w:p w:rsidR="005F312E" w:rsidRDefault="005F312E"/>
    <w:p w:rsidR="005F312E" w:rsidRDefault="005F312E"/>
    <w:p w:rsidR="005F312E" w:rsidRDefault="005F312E"/>
    <w:p w:rsidR="005F312E" w:rsidRDefault="005F312E"/>
    <w:p w:rsidR="005F312E" w:rsidRDefault="005F312E"/>
    <w:p w:rsidR="005F312E" w:rsidRDefault="005F312E"/>
    <w:p w:rsidR="005F312E" w:rsidRDefault="005F312E"/>
    <w:p w:rsidR="005F312E" w:rsidRDefault="005F312E"/>
    <w:p w:rsidR="005F312E" w:rsidRDefault="0025487F">
      <w:r>
        <w:t>We are also planning the Integration of other IdPs, once again this is technically ready thanks to the eduTEAMS platform. By Integrating eduGAIN as Identity providers, UmbrellaID users will be able to u</w:t>
      </w:r>
      <w:r w:rsidR="00881886">
        <w:t>s</w:t>
      </w:r>
      <w:r>
        <w:t xml:space="preserve">e their home organisation credentials for benefitting of the PaN services. By integrating </w:t>
      </w:r>
      <w:r>
        <w:lastRenderedPageBreak/>
        <w:t>ORCID, RIs will be able to collect automatically ORCID identifiers of the users (if authorised by the user). Other public IdPs could also be integrated to simplify the access for the PaN users and ensure that they will continue to benefit from the same authentication even if they move from one affiliation to another. Decision on the list of IdPs to be integrated will be taken during the next UmbrellaID SC.</w:t>
      </w:r>
    </w:p>
    <w:p w:rsidR="005F312E" w:rsidRDefault="005F312E"/>
    <w:p w:rsidR="005F312E" w:rsidRDefault="0025487F">
      <w:pPr>
        <w:pStyle w:val="Heading1"/>
      </w:pPr>
      <w:bookmarkStart w:id="21" w:name="_Toc91171892"/>
      <w:r>
        <w:t>Conclusion</w:t>
      </w:r>
      <w:bookmarkEnd w:id="21"/>
    </w:p>
    <w:p w:rsidR="005F312E" w:rsidRDefault="005F312E"/>
    <w:p w:rsidR="005F312E" w:rsidRDefault="0025487F">
      <w:r>
        <w:t>By engaging with GÉANT and adopting the eduTEAM platform, UmbrellaID has been able to evolved drastically and be ready for the EOSC AAI in the course of the PaNOSC project. All new services developed by the community, even beyond PaNOSC partners, are able to integrate EOSC and be ready in terms of AAI with very few efforts. This is an important milestone for PaNOSC. By continuing to work with GÉANT and other communities in the scope of EOSC-Future and AEGIS</w:t>
      </w:r>
      <w:r>
        <w:rPr>
          <w:rStyle w:val="FootnoteAnchor"/>
        </w:rPr>
        <w:footnoteReference w:id="12"/>
      </w:r>
      <w:r>
        <w:t>, we should be able to establish an EOSC AAI were interoperability between the communities will not anymore be a challenge.</w:t>
      </w:r>
    </w:p>
    <w:p w:rsidR="005F312E" w:rsidRDefault="005F312E"/>
    <w:p w:rsidR="005F312E" w:rsidRDefault="005F312E"/>
    <w:p w:rsidR="005F312E" w:rsidRDefault="005F312E"/>
    <w:sectPr w:rsidR="005F312E">
      <w:headerReference w:type="default" r:id="rId27"/>
      <w:footerReference w:type="default" r:id="rId28"/>
      <w:pgSz w:w="11906" w:h="16838"/>
      <w:pgMar w:top="1710" w:right="1134" w:bottom="1134" w:left="1134" w:header="580" w:footer="0"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7E71" w:rsidRDefault="00A77E71">
      <w:r>
        <w:separator/>
      </w:r>
    </w:p>
  </w:endnote>
  <w:endnote w:type="continuationSeparator" w:id="0">
    <w:p w:rsidR="00A77E71" w:rsidRDefault="00A77E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li">
    <w:panose1 w:val="00000500000000000000"/>
    <w:charset w:val="00"/>
    <w:family w:val="auto"/>
    <w:pitch w:val="variable"/>
    <w:sig w:usb0="20000007" w:usb1="00000001" w:usb2="00000000" w:usb3="00000000" w:csb0="00000193" w:csb1="00000000"/>
  </w:font>
  <w:font w:name="Liberation Sans">
    <w:altName w:val="Arial"/>
    <w:charset w:val="00"/>
    <w:family w:val="swiss"/>
    <w:pitch w:val="variable"/>
    <w:sig w:usb0="00000000"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312E" w:rsidRDefault="0025487F">
    <w:pPr>
      <w:tabs>
        <w:tab w:val="center" w:pos="4819"/>
        <w:tab w:val="right" w:pos="9638"/>
      </w:tabs>
      <w:jc w:val="right"/>
      <w:rPr>
        <w:rFonts w:ascii="Palatino Linotype" w:eastAsia="Palatino Linotype" w:hAnsi="Palatino Linotype" w:cs="Palatino Linotype"/>
        <w:color w:val="000000"/>
        <w:sz w:val="20"/>
        <w:szCs w:val="20"/>
      </w:rPr>
    </w:pPr>
    <w:r>
      <w:rPr>
        <w:noProof/>
      </w:rPr>
      <w:drawing>
        <wp:inline distT="0" distB="0" distL="0" distR="0">
          <wp:extent cx="6122670" cy="455930"/>
          <wp:effectExtent l="0" t="0" r="0" b="0"/>
          <wp:docPr id="10"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g"/>
                  <pic:cNvPicPr>
                    <a:picLocks noChangeAspect="1" noChangeArrowheads="1"/>
                  </pic:cNvPicPr>
                </pic:nvPicPr>
                <pic:blipFill>
                  <a:blip r:embed="rId1"/>
                  <a:stretch>
                    <a:fillRect/>
                  </a:stretch>
                </pic:blipFill>
                <pic:spPr bwMode="auto">
                  <a:xfrm>
                    <a:off x="0" y="0"/>
                    <a:ext cx="6122670" cy="455930"/>
                  </a:xfrm>
                  <a:prstGeom prst="rect">
                    <a:avLst/>
                  </a:prstGeom>
                </pic:spPr>
              </pic:pic>
            </a:graphicData>
          </a:graphic>
        </wp:inline>
      </w:drawing>
    </w:r>
    <w:r>
      <w:rPr>
        <w:rFonts w:ascii="Palatino Linotype" w:eastAsia="Palatino Linotype" w:hAnsi="Palatino Linotype" w:cs="Palatino Linotype"/>
        <w:color w:val="000000"/>
        <w:sz w:val="20"/>
        <w:szCs w:val="20"/>
      </w:rPr>
      <w:t xml:space="preserve">Page | </w:t>
    </w:r>
    <w:r>
      <w:rPr>
        <w:rFonts w:ascii="Palatino Linotype" w:eastAsia="Palatino Linotype" w:hAnsi="Palatino Linotype" w:cs="Palatino Linotype"/>
        <w:color w:val="000000"/>
        <w:sz w:val="20"/>
        <w:szCs w:val="20"/>
      </w:rPr>
      <w:fldChar w:fldCharType="begin"/>
    </w:r>
    <w:r>
      <w:rPr>
        <w:rFonts w:ascii="Palatino Linotype" w:eastAsia="Palatino Linotype" w:hAnsi="Palatino Linotype" w:cs="Palatino Linotype"/>
        <w:color w:val="000000"/>
        <w:sz w:val="20"/>
        <w:szCs w:val="20"/>
      </w:rPr>
      <w:instrText>PAGE</w:instrText>
    </w:r>
    <w:r>
      <w:rPr>
        <w:rFonts w:ascii="Palatino Linotype" w:eastAsia="Palatino Linotype" w:hAnsi="Palatino Linotype" w:cs="Palatino Linotype"/>
        <w:color w:val="000000"/>
        <w:sz w:val="20"/>
        <w:szCs w:val="20"/>
      </w:rPr>
      <w:fldChar w:fldCharType="separate"/>
    </w:r>
    <w:r w:rsidR="00A632BF">
      <w:rPr>
        <w:rFonts w:ascii="Palatino Linotype" w:eastAsia="Palatino Linotype" w:hAnsi="Palatino Linotype" w:cs="Palatino Linotype"/>
        <w:noProof/>
        <w:color w:val="000000"/>
        <w:sz w:val="20"/>
        <w:szCs w:val="20"/>
      </w:rPr>
      <w:t>11</w:t>
    </w:r>
    <w:r>
      <w:rPr>
        <w:rFonts w:ascii="Palatino Linotype" w:eastAsia="Palatino Linotype" w:hAnsi="Palatino Linotype" w:cs="Palatino Linotype"/>
        <w:color w:val="000000"/>
        <w:sz w:val="20"/>
        <w:szCs w:val="20"/>
      </w:rPr>
      <w:fldChar w:fldCharType="end"/>
    </w:r>
    <w:r>
      <w:rPr>
        <w:rFonts w:ascii="Palatino Linotype" w:eastAsia="Palatino Linotype" w:hAnsi="Palatino Linotype" w:cs="Palatino Linotype"/>
        <w:color w:val="000000"/>
        <w:sz w:val="20"/>
        <w:szCs w:val="20"/>
      </w:rPr>
      <w:t xml:space="preserve"> </w:t>
    </w:r>
  </w:p>
  <w:p w:rsidR="005F312E" w:rsidRDefault="005F312E">
    <w:pPr>
      <w:tabs>
        <w:tab w:val="center" w:pos="4819"/>
        <w:tab w:val="right" w:pos="96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7E71" w:rsidRDefault="00A77E71">
      <w:pPr>
        <w:rPr>
          <w:sz w:val="12"/>
        </w:rPr>
      </w:pPr>
      <w:r>
        <w:separator/>
      </w:r>
    </w:p>
  </w:footnote>
  <w:footnote w:type="continuationSeparator" w:id="0">
    <w:p w:rsidR="00A77E71" w:rsidRDefault="00A77E71">
      <w:pPr>
        <w:rPr>
          <w:sz w:val="12"/>
        </w:rPr>
      </w:pPr>
      <w:r>
        <w:continuationSeparator/>
      </w:r>
    </w:p>
  </w:footnote>
  <w:footnote w:id="1">
    <w:p w:rsidR="005F312E" w:rsidRDefault="0025487F">
      <w:pPr>
        <w:rPr>
          <w:sz w:val="20"/>
          <w:szCs w:val="20"/>
        </w:rPr>
      </w:pPr>
      <w:r>
        <w:rPr>
          <w:rStyle w:val="FootnoteCharacters"/>
        </w:rPr>
        <w:footnoteRef/>
      </w:r>
      <w:r>
        <w:rPr>
          <w:sz w:val="20"/>
          <w:szCs w:val="20"/>
        </w:rPr>
        <w:t xml:space="preserve"> </w:t>
      </w:r>
      <w:hyperlink r:id="rId1">
        <w:r>
          <w:rPr>
            <w:color w:val="1155CC"/>
            <w:sz w:val="20"/>
            <w:szCs w:val="20"/>
            <w:u w:val="single"/>
          </w:rPr>
          <w:t>https://data.europa.eu/doi/10.2777/8702</w:t>
        </w:r>
      </w:hyperlink>
    </w:p>
  </w:footnote>
  <w:footnote w:id="2">
    <w:p w:rsidR="005F312E" w:rsidRDefault="0025487F">
      <w:pPr>
        <w:rPr>
          <w:sz w:val="20"/>
          <w:szCs w:val="20"/>
        </w:rPr>
      </w:pPr>
      <w:r>
        <w:rPr>
          <w:rStyle w:val="FootnoteCharacters"/>
        </w:rPr>
        <w:footnoteRef/>
      </w:r>
      <w:r>
        <w:rPr>
          <w:sz w:val="20"/>
          <w:szCs w:val="20"/>
        </w:rPr>
        <w:t xml:space="preserve"> </w:t>
      </w:r>
      <w:hyperlink r:id="rId2">
        <w:r>
          <w:rPr>
            <w:color w:val="1155CC"/>
            <w:sz w:val="20"/>
            <w:szCs w:val="20"/>
            <w:u w:val="single"/>
          </w:rPr>
          <w:t>https://op.europa.eu/s/twJE</w:t>
        </w:r>
      </w:hyperlink>
      <w:r>
        <w:rPr>
          <w:sz w:val="20"/>
          <w:szCs w:val="20"/>
        </w:rPr>
        <w:t xml:space="preserve"> </w:t>
      </w:r>
    </w:p>
  </w:footnote>
  <w:footnote w:id="3">
    <w:p w:rsidR="005F312E" w:rsidRDefault="0025487F">
      <w:pPr>
        <w:rPr>
          <w:sz w:val="20"/>
          <w:szCs w:val="20"/>
        </w:rPr>
      </w:pPr>
      <w:r>
        <w:rPr>
          <w:rStyle w:val="FootnoteCharacters"/>
        </w:rPr>
        <w:footnoteRef/>
      </w:r>
      <w:r>
        <w:rPr>
          <w:sz w:val="20"/>
          <w:szCs w:val="20"/>
        </w:rPr>
        <w:t xml:space="preserve"> </w:t>
      </w:r>
      <w:hyperlink r:id="rId3">
        <w:r>
          <w:rPr>
            <w:color w:val="1155CC"/>
            <w:sz w:val="20"/>
            <w:szCs w:val="20"/>
            <w:u w:val="single"/>
          </w:rPr>
          <w:t>https://doi.org/10.5281/zenodo.3672784</w:t>
        </w:r>
      </w:hyperlink>
      <w:r>
        <w:rPr>
          <w:sz w:val="20"/>
          <w:szCs w:val="20"/>
        </w:rPr>
        <w:t xml:space="preserve"> </w:t>
      </w:r>
    </w:p>
  </w:footnote>
  <w:footnote w:id="4">
    <w:p w:rsidR="005F312E" w:rsidRDefault="0025487F">
      <w:pPr>
        <w:rPr>
          <w:sz w:val="20"/>
          <w:szCs w:val="20"/>
        </w:rPr>
      </w:pPr>
      <w:r>
        <w:rPr>
          <w:rStyle w:val="FootnoteCharacters"/>
        </w:rPr>
        <w:footnoteRef/>
      </w:r>
      <w:r>
        <w:rPr>
          <w:sz w:val="20"/>
          <w:szCs w:val="20"/>
        </w:rPr>
        <w:t xml:space="preserve"> </w:t>
      </w:r>
      <w:hyperlink r:id="rId4">
        <w:r>
          <w:rPr>
            <w:color w:val="1155CC"/>
            <w:sz w:val="20"/>
            <w:szCs w:val="20"/>
            <w:u w:val="single"/>
          </w:rPr>
          <w:t>https://umbrellaid.org/where.html</w:t>
        </w:r>
      </w:hyperlink>
      <w:r>
        <w:rPr>
          <w:sz w:val="20"/>
          <w:szCs w:val="20"/>
        </w:rPr>
        <w:t xml:space="preserve"> </w:t>
      </w:r>
    </w:p>
  </w:footnote>
  <w:footnote w:id="5">
    <w:p w:rsidR="005F312E" w:rsidRDefault="0025487F">
      <w:pPr>
        <w:rPr>
          <w:sz w:val="20"/>
          <w:szCs w:val="20"/>
        </w:rPr>
      </w:pPr>
      <w:r>
        <w:rPr>
          <w:rStyle w:val="FootnoteCharacters"/>
        </w:rPr>
        <w:footnoteRef/>
      </w:r>
      <w:r>
        <w:rPr>
          <w:sz w:val="20"/>
          <w:szCs w:val="20"/>
        </w:rPr>
        <w:t xml:space="preserve"> </w:t>
      </w:r>
      <w:hyperlink r:id="rId5">
        <w:r>
          <w:rPr>
            <w:color w:val="1155CC"/>
            <w:sz w:val="20"/>
            <w:szCs w:val="20"/>
            <w:u w:val="single"/>
          </w:rPr>
          <w:t>https://umbrellaid.org/sc.html</w:t>
        </w:r>
      </w:hyperlink>
      <w:r>
        <w:rPr>
          <w:sz w:val="20"/>
          <w:szCs w:val="20"/>
        </w:rPr>
        <w:t xml:space="preserve"> </w:t>
      </w:r>
    </w:p>
  </w:footnote>
  <w:footnote w:id="6">
    <w:p w:rsidR="005F312E" w:rsidRDefault="0025487F">
      <w:pPr>
        <w:rPr>
          <w:sz w:val="20"/>
          <w:szCs w:val="20"/>
        </w:rPr>
      </w:pPr>
      <w:r>
        <w:rPr>
          <w:rStyle w:val="FootnoteCharacters"/>
        </w:rPr>
        <w:footnoteRef/>
      </w:r>
      <w:r>
        <w:rPr>
          <w:sz w:val="20"/>
          <w:szCs w:val="20"/>
        </w:rPr>
        <w:t xml:space="preserve"> </w:t>
      </w:r>
      <w:hyperlink r:id="rId6">
        <w:r>
          <w:rPr>
            <w:color w:val="1155CC"/>
            <w:sz w:val="20"/>
            <w:szCs w:val="20"/>
            <w:u w:val="single"/>
          </w:rPr>
          <w:t>https://umbrellaid.org/tt.html</w:t>
        </w:r>
      </w:hyperlink>
      <w:r>
        <w:rPr>
          <w:sz w:val="20"/>
          <w:szCs w:val="20"/>
        </w:rPr>
        <w:t xml:space="preserve"> </w:t>
      </w:r>
    </w:p>
  </w:footnote>
  <w:footnote w:id="7">
    <w:p w:rsidR="005F312E" w:rsidRDefault="0025487F">
      <w:pPr>
        <w:rPr>
          <w:sz w:val="20"/>
          <w:szCs w:val="20"/>
        </w:rPr>
      </w:pPr>
      <w:r>
        <w:rPr>
          <w:rStyle w:val="FootnoteCharacters"/>
        </w:rPr>
        <w:footnoteRef/>
      </w:r>
      <w:r>
        <w:rPr>
          <w:sz w:val="20"/>
          <w:szCs w:val="20"/>
        </w:rPr>
        <w:t xml:space="preserve"> </w:t>
      </w:r>
      <w:hyperlink r:id="rId7">
        <w:r>
          <w:rPr>
            <w:color w:val="1155CC"/>
            <w:sz w:val="20"/>
            <w:szCs w:val="20"/>
            <w:u w:val="single"/>
          </w:rPr>
          <w:t>https://aarc-project.eu/architecture/</w:t>
        </w:r>
      </w:hyperlink>
    </w:p>
  </w:footnote>
  <w:footnote w:id="8">
    <w:p w:rsidR="005F312E" w:rsidRDefault="0025487F">
      <w:pPr>
        <w:rPr>
          <w:sz w:val="20"/>
          <w:szCs w:val="20"/>
        </w:rPr>
      </w:pPr>
      <w:r>
        <w:rPr>
          <w:rStyle w:val="FootnoteCharacters"/>
        </w:rPr>
        <w:footnoteRef/>
      </w:r>
      <w:r>
        <w:rPr>
          <w:sz w:val="20"/>
          <w:szCs w:val="20"/>
        </w:rPr>
        <w:t xml:space="preserve"> </w:t>
      </w:r>
      <w:hyperlink r:id="rId8">
        <w:r>
          <w:rPr>
            <w:color w:val="1155CC"/>
            <w:sz w:val="20"/>
            <w:szCs w:val="20"/>
            <w:u w:val="single"/>
          </w:rPr>
          <w:t>https://eduteams.org/</w:t>
        </w:r>
      </w:hyperlink>
    </w:p>
    <w:p w:rsidR="005F312E" w:rsidRDefault="005F312E">
      <w:pPr>
        <w:rPr>
          <w:sz w:val="20"/>
          <w:szCs w:val="20"/>
        </w:rPr>
      </w:pPr>
    </w:p>
  </w:footnote>
  <w:footnote w:id="9">
    <w:p w:rsidR="005F312E" w:rsidRDefault="0025487F">
      <w:pPr>
        <w:pStyle w:val="FootnoteText"/>
      </w:pPr>
      <w:r>
        <w:rPr>
          <w:rStyle w:val="FootnoteCharacters"/>
        </w:rPr>
        <w:footnoteRef/>
      </w:r>
      <w:r>
        <w:t xml:space="preserve"> </w:t>
      </w:r>
      <w:hyperlink r:id="rId9">
        <w:r>
          <w:rPr>
            <w:rStyle w:val="Hyperlink"/>
          </w:rPr>
          <w:t>https://refeds.org/category/research-and-scholarship</w:t>
        </w:r>
      </w:hyperlink>
      <w:r>
        <w:t xml:space="preserve"> </w:t>
      </w:r>
    </w:p>
  </w:footnote>
  <w:footnote w:id="10">
    <w:p w:rsidR="005F312E" w:rsidRDefault="0025487F">
      <w:pPr>
        <w:pStyle w:val="FootnoteText"/>
      </w:pPr>
      <w:r>
        <w:rPr>
          <w:rStyle w:val="FootnoteCharacters"/>
        </w:rPr>
        <w:footnoteRef/>
      </w:r>
      <w:r>
        <w:t xml:space="preserve"> </w:t>
      </w:r>
      <w:hyperlink r:id="rId10">
        <w:r>
          <w:rPr>
            <w:rStyle w:val="Hyperlink"/>
          </w:rPr>
          <w:t>https://doi.org/10.5281/zenodo.5502533</w:t>
        </w:r>
      </w:hyperlink>
      <w:r>
        <w:rPr>
          <w:rStyle w:val="Emphasis"/>
        </w:rPr>
        <w:tab/>
      </w:r>
    </w:p>
  </w:footnote>
  <w:footnote w:id="11">
    <w:p w:rsidR="005F312E" w:rsidRDefault="0025487F">
      <w:pPr>
        <w:rPr>
          <w:sz w:val="20"/>
          <w:szCs w:val="20"/>
        </w:rPr>
      </w:pPr>
      <w:r>
        <w:rPr>
          <w:rStyle w:val="FootnoteCharacters"/>
        </w:rPr>
        <w:footnoteRef/>
      </w:r>
      <w:r>
        <w:rPr>
          <w:sz w:val="20"/>
          <w:szCs w:val="20"/>
        </w:rPr>
        <w:t xml:space="preserve"> </w:t>
      </w:r>
      <w:r>
        <w:rPr>
          <w:sz w:val="24"/>
          <w:szCs w:val="24"/>
        </w:rPr>
        <w:t>https://indico.psi.ch/event/10773/</w:t>
      </w:r>
    </w:p>
  </w:footnote>
  <w:footnote w:id="12">
    <w:p w:rsidR="005F312E" w:rsidRDefault="0025487F">
      <w:pPr>
        <w:pStyle w:val="FootnoteText"/>
        <w:rPr>
          <w:lang w:val="en-US"/>
        </w:rPr>
      </w:pPr>
      <w:r>
        <w:rPr>
          <w:rStyle w:val="FootnoteCharacters"/>
        </w:rPr>
        <w:footnoteRef/>
      </w:r>
      <w:r>
        <w:t xml:space="preserve"> https://wiki.geant.org/display/AARC/AEGIS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312E" w:rsidRDefault="0025487F">
    <w:pPr>
      <w:spacing w:line="288" w:lineRule="auto"/>
      <w:rPr>
        <w:color w:val="000000"/>
      </w:rPr>
    </w:pPr>
    <w:r>
      <w:rPr>
        <w:noProof/>
      </w:rPr>
      <w:drawing>
        <wp:inline distT="0" distB="0" distL="0" distR="0">
          <wp:extent cx="6045835" cy="803275"/>
          <wp:effectExtent l="0" t="0" r="0" b="0"/>
          <wp:docPr id="9"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jpg"/>
                  <pic:cNvPicPr>
                    <a:picLocks noChangeAspect="1" noChangeArrowheads="1"/>
                  </pic:cNvPicPr>
                </pic:nvPicPr>
                <pic:blipFill>
                  <a:blip r:embed="rId1"/>
                  <a:stretch>
                    <a:fillRect/>
                  </a:stretch>
                </pic:blipFill>
                <pic:spPr bwMode="auto">
                  <a:xfrm>
                    <a:off x="0" y="0"/>
                    <a:ext cx="6045835" cy="8032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E65490"/>
    <w:multiLevelType w:val="multilevel"/>
    <w:tmpl w:val="AC64E6B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91D213C"/>
    <w:multiLevelType w:val="multilevel"/>
    <w:tmpl w:val="4348819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23455D5"/>
    <w:multiLevelType w:val="multilevel"/>
    <w:tmpl w:val="3BF8FE9C"/>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12E"/>
    <w:rsid w:val="0025487F"/>
    <w:rsid w:val="005F312E"/>
    <w:rsid w:val="00881886"/>
    <w:rsid w:val="00883559"/>
    <w:rsid w:val="00A632BF"/>
    <w:rsid w:val="00A77E71"/>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50005"/>
  <w15:docId w15:val="{02082208-393D-4923-92FE-4A88988DB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Muli" w:eastAsia="Muli" w:hAnsi="Muli" w:cs="Muli"/>
        <w:sz w:val="22"/>
        <w:szCs w:val="22"/>
        <w:lang w:val="en-GB" w:eastAsia="en-GB"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uiPriority w:val="9"/>
    <w:qFormat/>
    <w:pPr>
      <w:spacing w:line="288" w:lineRule="auto"/>
      <w:outlineLvl w:val="0"/>
    </w:pPr>
    <w:rPr>
      <w:b/>
      <w:color w:val="231F20"/>
      <w:sz w:val="48"/>
      <w:szCs w:val="48"/>
    </w:rPr>
  </w:style>
  <w:style w:type="paragraph" w:styleId="Heading2">
    <w:name w:val="heading 2"/>
    <w:basedOn w:val="Normal"/>
    <w:next w:val="Normal"/>
    <w:uiPriority w:val="9"/>
    <w:unhideWhenUsed/>
    <w:qFormat/>
    <w:pPr>
      <w:spacing w:line="288" w:lineRule="auto"/>
      <w:outlineLvl w:val="1"/>
    </w:pPr>
    <w:rPr>
      <w:b/>
      <w:color w:val="231F20"/>
      <w:sz w:val="30"/>
      <w:szCs w:val="30"/>
    </w:rPr>
  </w:style>
  <w:style w:type="paragraph" w:styleId="Heading3">
    <w:name w:val="heading 3"/>
    <w:basedOn w:val="Normal"/>
    <w:next w:val="Normal"/>
    <w:uiPriority w:val="9"/>
    <w:semiHidden/>
    <w:unhideWhenUsed/>
    <w:qFormat/>
    <w:pPr>
      <w:spacing w:line="288" w:lineRule="auto"/>
      <w:outlineLvl w:val="2"/>
    </w:pPr>
    <w:rPr>
      <w:color w:val="231F20"/>
      <w:sz w:val="28"/>
      <w:szCs w:val="28"/>
    </w:rPr>
  </w:style>
  <w:style w:type="paragraph" w:styleId="Heading4">
    <w:name w:val="heading 4"/>
    <w:basedOn w:val="Normal"/>
    <w:next w:val="Normal"/>
    <w:uiPriority w:val="9"/>
    <w:semiHidden/>
    <w:unhideWhenUsed/>
    <w:qFormat/>
    <w:pPr>
      <w:keepNext/>
      <w:spacing w:before="120" w:after="120"/>
      <w:outlineLvl w:val="3"/>
    </w:pPr>
    <w:rPr>
      <w:rFonts w:ascii="Times New Roman" w:eastAsia="Times New Roman" w:hAnsi="Times New Roman" w:cs="Times New Roman"/>
      <w:i/>
      <w:color w:val="000000"/>
    </w:rPr>
  </w:style>
  <w:style w:type="paragraph" w:styleId="Heading5">
    <w:name w:val="heading 5"/>
    <w:basedOn w:val="Normal"/>
    <w:next w:val="Normal"/>
    <w:uiPriority w:val="9"/>
    <w:semiHidden/>
    <w:unhideWhenUsed/>
    <w:qFormat/>
    <w:pPr>
      <w:spacing w:before="240" w:after="60"/>
      <w:outlineLvl w:val="4"/>
    </w:pPr>
    <w:rPr>
      <w:rFonts w:ascii="Times New Roman" w:eastAsia="Times New Roman" w:hAnsi="Times New Roman" w:cs="Times New Roman"/>
      <w:color w:val="000000"/>
    </w:rPr>
  </w:style>
  <w:style w:type="paragraph" w:styleId="Heading6">
    <w:name w:val="heading 6"/>
    <w:basedOn w:val="Normal"/>
    <w:next w:val="Normal"/>
    <w:uiPriority w:val="9"/>
    <w:semiHidden/>
    <w:unhideWhenUsed/>
    <w:qFormat/>
    <w:pPr>
      <w:spacing w:before="240" w:after="60"/>
      <w:outlineLvl w:val="5"/>
    </w:pPr>
    <w:rPr>
      <w:rFonts w:ascii="Times New Roman" w:eastAsia="Times New Roman" w:hAnsi="Times New Roman" w:cs="Times New Roman"/>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3E69"/>
    <w:rPr>
      <w:color w:val="0000FF" w:themeColor="hyperlink"/>
      <w:u w:val="single"/>
    </w:rPr>
  </w:style>
  <w:style w:type="character" w:customStyle="1" w:styleId="FootnoteTextChar">
    <w:name w:val="Footnote Text Char"/>
    <w:basedOn w:val="DefaultParagraphFont"/>
    <w:link w:val="FootnoteText"/>
    <w:uiPriority w:val="99"/>
    <w:semiHidden/>
    <w:qFormat/>
    <w:rsid w:val="0046426D"/>
    <w:rPr>
      <w:sz w:val="20"/>
      <w:szCs w:val="20"/>
    </w:rPr>
  </w:style>
  <w:style w:type="character" w:customStyle="1" w:styleId="FootnoteCharacters">
    <w:name w:val="Footnote Characters"/>
    <w:basedOn w:val="DefaultParagraphFont"/>
    <w:uiPriority w:val="99"/>
    <w:semiHidden/>
    <w:unhideWhenUsed/>
    <w:qFormat/>
    <w:rsid w:val="0046426D"/>
    <w:rPr>
      <w:vertAlign w:val="superscript"/>
    </w:rPr>
  </w:style>
  <w:style w:type="character" w:customStyle="1" w:styleId="FootnoteAnchor">
    <w:name w:val="Footnote Anchor"/>
    <w:rPr>
      <w:vertAlign w:val="superscript"/>
    </w:rPr>
  </w:style>
  <w:style w:type="character" w:customStyle="1" w:styleId="UnresolvedMention">
    <w:name w:val="Unresolved Mention"/>
    <w:basedOn w:val="DefaultParagraphFont"/>
    <w:uiPriority w:val="99"/>
    <w:semiHidden/>
    <w:unhideWhenUsed/>
    <w:qFormat/>
    <w:rsid w:val="0046426D"/>
    <w:rPr>
      <w:color w:val="605E5C"/>
      <w:shd w:val="clear" w:color="auto" w:fill="E1DFDD"/>
    </w:rPr>
  </w:style>
  <w:style w:type="character" w:styleId="Emphasis">
    <w:name w:val="Emphasis"/>
    <w:basedOn w:val="DefaultParagraphFont"/>
    <w:uiPriority w:val="20"/>
    <w:qFormat/>
    <w:rsid w:val="0046426D"/>
    <w:rPr>
      <w:i/>
      <w:iCs/>
    </w:rPr>
  </w:style>
  <w:style w:type="character" w:customStyle="1" w:styleId="HeaderChar">
    <w:name w:val="Header Char"/>
    <w:basedOn w:val="DefaultParagraphFont"/>
    <w:link w:val="Header"/>
    <w:uiPriority w:val="99"/>
    <w:qFormat/>
    <w:rsid w:val="0066604D"/>
  </w:style>
  <w:style w:type="character" w:customStyle="1" w:styleId="FooterChar">
    <w:name w:val="Footer Char"/>
    <w:basedOn w:val="DefaultParagraphFont"/>
    <w:link w:val="Footer"/>
    <w:uiPriority w:val="99"/>
    <w:qFormat/>
    <w:rsid w:val="0066604D"/>
  </w:style>
  <w:style w:type="character" w:customStyle="1" w:styleId="IndexLink">
    <w:name w:val="Index Link"/>
    <w:qFormat/>
  </w:style>
  <w:style w:type="character" w:customStyle="1" w:styleId="LineNumbering">
    <w:name w:val="Line Numbering"/>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1F18A0"/>
    <w:pPr>
      <w:spacing w:after="200"/>
    </w:pPr>
    <w:rPr>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pBdr>
        <w:bottom w:val="single" w:sz="8" w:space="4" w:color="4F81BD"/>
      </w:pBdr>
      <w:spacing w:after="300"/>
    </w:pPr>
    <w:rPr>
      <w:color w:val="17365D"/>
      <w:sz w:val="52"/>
      <w:szCs w:val="52"/>
    </w:rPr>
  </w:style>
  <w:style w:type="paragraph" w:styleId="Subtitle">
    <w:name w:val="Subtitle"/>
    <w:basedOn w:val="Normal"/>
    <w:next w:val="Normal"/>
    <w:uiPriority w:val="11"/>
    <w:qFormat/>
    <w:pPr>
      <w:spacing w:line="288" w:lineRule="auto"/>
    </w:pPr>
    <w:rPr>
      <w:b/>
      <w:color w:val="231F20"/>
      <w:sz w:val="30"/>
      <w:szCs w:val="30"/>
    </w:rPr>
  </w:style>
  <w:style w:type="paragraph" w:styleId="ListParagraph">
    <w:name w:val="List Paragraph"/>
    <w:basedOn w:val="Normal"/>
    <w:uiPriority w:val="34"/>
    <w:qFormat/>
    <w:rsid w:val="005D0F4B"/>
    <w:pPr>
      <w:ind w:left="720"/>
      <w:contextualSpacing/>
    </w:pPr>
  </w:style>
  <w:style w:type="paragraph" w:styleId="TOC1">
    <w:name w:val="toc 1"/>
    <w:basedOn w:val="Normal"/>
    <w:next w:val="Normal"/>
    <w:autoRedefine/>
    <w:uiPriority w:val="39"/>
    <w:unhideWhenUsed/>
    <w:rsid w:val="002D3E69"/>
    <w:pPr>
      <w:spacing w:after="100"/>
    </w:pPr>
  </w:style>
  <w:style w:type="paragraph" w:styleId="FootnoteText">
    <w:name w:val="footnote text"/>
    <w:basedOn w:val="Normal"/>
    <w:link w:val="FootnoteTextChar"/>
    <w:uiPriority w:val="99"/>
    <w:semiHidden/>
    <w:unhideWhenUsed/>
    <w:rsid w:val="0046426D"/>
    <w:rPr>
      <w:sz w:val="20"/>
      <w:szCs w:val="2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66604D"/>
    <w:pPr>
      <w:tabs>
        <w:tab w:val="center" w:pos="4680"/>
        <w:tab w:val="right" w:pos="9360"/>
      </w:tabs>
    </w:pPr>
  </w:style>
  <w:style w:type="paragraph" w:styleId="Footer">
    <w:name w:val="footer"/>
    <w:basedOn w:val="Normal"/>
    <w:link w:val="FooterChar"/>
    <w:uiPriority w:val="99"/>
    <w:unhideWhenUsed/>
    <w:rsid w:val="0066604D"/>
    <w:pPr>
      <w:tabs>
        <w:tab w:val="center" w:pos="4680"/>
        <w:tab w:val="right" w:pos="9360"/>
      </w:tabs>
    </w:pPr>
  </w:style>
  <w:style w:type="paragraph" w:customStyle="1" w:styleId="FrameContents">
    <w:name w:val="Frame Contents"/>
    <w:basedOn w:val="Normal"/>
    <w:qFormat/>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E403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oor.desy.de/door/" TargetMode="External"/><Relationship Id="rId18" Type="http://schemas.openxmlformats.org/officeDocument/2006/relationships/hyperlink" Target="https://duo.maxiv.lu.se/duo/"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pan-learning.org/moodle/login/index.ph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userclub.ill.eu/userclub/" TargetMode="External"/><Relationship Id="rId25"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hyperlink" Target="https://smis.esrf.fr/" TargetMode="External"/><Relationship Id="rId20" Type="http://schemas.openxmlformats.org/officeDocument/2006/relationships/hyperlink" Target="https://sun.synchrotron-soleil.fr/sunset/bridge/sunse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oftware.pan-data.eu/" TargetMode="External"/><Relationship Id="rId5" Type="http://schemas.openxmlformats.org/officeDocument/2006/relationships/webSettings" Target="webSettings.xml"/><Relationship Id="rId15" Type="http://schemas.openxmlformats.org/officeDocument/2006/relationships/hyperlink" Target="https://vuo.elettra.eu/" TargetMode="External"/><Relationship Id="rId23" Type="http://schemas.openxmlformats.org/officeDocument/2006/relationships/hyperlink" Target="https://wfl.elettra.eu/"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duo.psi.ch/duo/merge_accounts.php" TargetMode="External"/><Relationship Id="rId4" Type="http://schemas.openxmlformats.org/officeDocument/2006/relationships/settings" Target="settings.xml"/><Relationship Id="rId9" Type="http://schemas.openxmlformats.org/officeDocument/2006/relationships/hyperlink" Target="https://umbrellaid.org/what.html" TargetMode="External"/><Relationship Id="rId14" Type="http://schemas.openxmlformats.org/officeDocument/2006/relationships/hyperlink" Target="https://useroffice.cells.es/" TargetMode="External"/><Relationship Id="rId22" Type="http://schemas.openxmlformats.org/officeDocument/2006/relationships/hyperlink" Target="https://pan-training.hzdr.de/" TargetMode="External"/><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footnotes.xml.rels><?xml version="1.0" encoding="UTF-8" standalone="yes"?>
<Relationships xmlns="http://schemas.openxmlformats.org/package/2006/relationships"><Relationship Id="rId8" Type="http://schemas.openxmlformats.org/officeDocument/2006/relationships/hyperlink" Target="https://eduteams.org/" TargetMode="External"/><Relationship Id="rId3" Type="http://schemas.openxmlformats.org/officeDocument/2006/relationships/hyperlink" Target="https://doi.org/10.5281/zenodo.3672784" TargetMode="External"/><Relationship Id="rId7" Type="http://schemas.openxmlformats.org/officeDocument/2006/relationships/hyperlink" Target="https://aarc-project.eu/architecture/" TargetMode="External"/><Relationship Id="rId2" Type="http://schemas.openxmlformats.org/officeDocument/2006/relationships/hyperlink" Target="https://op.europa.eu/s/twJE" TargetMode="External"/><Relationship Id="rId1" Type="http://schemas.openxmlformats.org/officeDocument/2006/relationships/hyperlink" Target="https://data.europa.eu/doi/10.2777/8702" TargetMode="External"/><Relationship Id="rId6" Type="http://schemas.openxmlformats.org/officeDocument/2006/relationships/hyperlink" Target="https://umbrellaid.org/tt.html" TargetMode="External"/><Relationship Id="rId5" Type="http://schemas.openxmlformats.org/officeDocument/2006/relationships/hyperlink" Target="https://umbrellaid.org/sc.html" TargetMode="External"/><Relationship Id="rId10" Type="http://schemas.openxmlformats.org/officeDocument/2006/relationships/hyperlink" Target="https://doi.org/10.5281/zenodo.5502533" TargetMode="External"/><Relationship Id="rId4" Type="http://schemas.openxmlformats.org/officeDocument/2006/relationships/hyperlink" Target="https://umbrellaid.org/where.html" TargetMode="External"/><Relationship Id="rId9" Type="http://schemas.openxmlformats.org/officeDocument/2006/relationships/hyperlink" Target="https://refeds.org/category/research-and-scholarshi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C4870-E912-40EF-AEA4-F427FEC2D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2442</Words>
  <Characters>13926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ESRF</Company>
  <LinksUpToDate>false</LinksUpToDate>
  <CharactersWithSpaces>16336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PERRIN Jean-Francois</dc:creator>
  <dc:description/>
  <cp:lastModifiedBy>BODERA SEMPERE Jordi</cp:lastModifiedBy>
  <cp:revision>3</cp:revision>
  <cp:lastPrinted>2022-01-13T16:59:00Z</cp:lastPrinted>
  <dcterms:created xsi:type="dcterms:W3CDTF">2022-01-13T16:58:00Z</dcterms:created>
  <dcterms:modified xsi:type="dcterms:W3CDTF">2022-01-13T16:59:00Z</dcterms:modified>
  <dc:language>fr-FR</dc:language>
</cp:coreProperties>
</file>