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3356C" w14:textId="6CBF64B2" w:rsidR="00034695" w:rsidRPr="00034695" w:rsidRDefault="00034695" w:rsidP="00034695">
      <w:pPr>
        <w:jc w:val="center"/>
        <w:rPr>
          <w:rFonts w:ascii="Calibri" w:hAnsi="Calibri"/>
          <w:b/>
          <w:sz w:val="28"/>
          <w:szCs w:val="28"/>
          <w:lang w:val="en-GB"/>
        </w:rPr>
      </w:pPr>
      <w:r w:rsidRPr="00034695">
        <w:rPr>
          <w:rFonts w:ascii="Calibri" w:hAnsi="Calibri"/>
          <w:b/>
          <w:sz w:val="28"/>
          <w:szCs w:val="28"/>
          <w:lang w:val="en-GB"/>
        </w:rPr>
        <w:t>PaNOSC experience in Research Data Management presented at the Battery2030+ Initiative on RDM.</w:t>
      </w:r>
    </w:p>
    <w:p w14:paraId="20E537DE" w14:textId="77777777" w:rsidR="00034695" w:rsidRDefault="00034695" w:rsidP="00EE3413">
      <w:pPr>
        <w:rPr>
          <w:rFonts w:ascii="Calibri" w:hAnsi="Calibri"/>
          <w:sz w:val="22"/>
          <w:szCs w:val="22"/>
          <w:lang w:val="en-GB"/>
        </w:rPr>
      </w:pPr>
    </w:p>
    <w:p w14:paraId="03114E9E" w14:textId="7B6BFA65" w:rsidR="00EE3413" w:rsidRDefault="00EE3413" w:rsidP="00EE3413">
      <w:pPr>
        <w:rPr>
          <w:rFonts w:ascii="Calibri" w:hAnsi="Calibri"/>
          <w:sz w:val="22"/>
          <w:szCs w:val="22"/>
          <w:lang w:val="en-GB"/>
        </w:rPr>
      </w:pPr>
      <w:r w:rsidRPr="00EE3413">
        <w:rPr>
          <w:rFonts w:ascii="Calibri" w:hAnsi="Calibri"/>
          <w:sz w:val="22"/>
          <w:szCs w:val="22"/>
          <w:lang w:val="en-GB"/>
        </w:rPr>
        <w:t>On March</w:t>
      </w:r>
      <w:r w:rsidR="00FC1E8F">
        <w:rPr>
          <w:rFonts w:ascii="Calibri" w:hAnsi="Calibri"/>
          <w:sz w:val="22"/>
          <w:szCs w:val="22"/>
          <w:lang w:val="en-GB"/>
        </w:rPr>
        <w:t xml:space="preserve"> 12</w:t>
      </w:r>
      <w:r w:rsidR="00FC1E8F" w:rsidRPr="00FC1E8F">
        <w:rPr>
          <w:rFonts w:ascii="Calibri" w:hAnsi="Calibri"/>
          <w:sz w:val="22"/>
          <w:szCs w:val="22"/>
          <w:vertAlign w:val="superscript"/>
          <w:lang w:val="en-GB"/>
        </w:rPr>
        <w:t>th</w:t>
      </w:r>
      <w:r w:rsidRPr="00EE3413">
        <w:rPr>
          <w:rFonts w:ascii="Calibri" w:hAnsi="Calibri"/>
          <w:sz w:val="22"/>
          <w:szCs w:val="22"/>
          <w:lang w:val="en-GB"/>
        </w:rPr>
        <w:t xml:space="preserve">, 2021, PaNOSC coordinator, </w:t>
      </w:r>
      <w:r w:rsidRPr="005951BB">
        <w:rPr>
          <w:rFonts w:ascii="Calibri" w:hAnsi="Calibri"/>
          <w:b/>
          <w:sz w:val="22"/>
          <w:szCs w:val="22"/>
          <w:lang w:val="en-GB"/>
        </w:rPr>
        <w:t>Andy Götz</w:t>
      </w:r>
      <w:r w:rsidRPr="00EE3413">
        <w:rPr>
          <w:rFonts w:ascii="Calibri" w:hAnsi="Calibri"/>
          <w:sz w:val="22"/>
          <w:szCs w:val="22"/>
          <w:lang w:val="en-GB"/>
        </w:rPr>
        <w:t xml:space="preserve">, </w:t>
      </w:r>
      <w:r w:rsidR="00FC1E8F">
        <w:rPr>
          <w:rFonts w:ascii="Calibri" w:hAnsi="Calibri"/>
          <w:sz w:val="22"/>
          <w:szCs w:val="22"/>
          <w:lang w:val="en-GB"/>
        </w:rPr>
        <w:t>attended with an invited talk</w:t>
      </w:r>
      <w:r w:rsidRPr="00EE3413">
        <w:rPr>
          <w:rFonts w:ascii="Calibri" w:hAnsi="Calibri"/>
          <w:sz w:val="22"/>
          <w:szCs w:val="22"/>
          <w:lang w:val="en-GB"/>
        </w:rPr>
        <w:t xml:space="preserve"> the 2nd online workshop</w:t>
      </w:r>
      <w:r>
        <w:rPr>
          <w:rFonts w:ascii="Calibri" w:hAnsi="Calibri"/>
          <w:sz w:val="22"/>
          <w:szCs w:val="22"/>
          <w:lang w:val="en-GB"/>
        </w:rPr>
        <w:t xml:space="preserve"> of the </w:t>
      </w:r>
      <w:hyperlink r:id="rId6" w:history="1">
        <w:r w:rsidRPr="005951BB">
          <w:rPr>
            <w:rStyle w:val="Hyperlink"/>
            <w:rFonts w:ascii="Calibri" w:hAnsi="Calibri"/>
            <w:sz w:val="22"/>
            <w:szCs w:val="22"/>
            <w:lang w:val="en-GB"/>
          </w:rPr>
          <w:t>Battery2030+ Initiative</w:t>
        </w:r>
      </w:hyperlink>
      <w:r>
        <w:rPr>
          <w:rFonts w:ascii="Calibri" w:hAnsi="Calibri"/>
          <w:sz w:val="22"/>
          <w:szCs w:val="22"/>
          <w:lang w:val="en-GB"/>
        </w:rPr>
        <w:t>, focused on the benefits of research data management (RDM) and guidelines, through the showcase of best practice examples.</w:t>
      </w:r>
    </w:p>
    <w:p w14:paraId="4A01B167" w14:textId="77777777" w:rsidR="00EE3413" w:rsidRDefault="00EE3413" w:rsidP="00EE3413">
      <w:pPr>
        <w:rPr>
          <w:rFonts w:ascii="Calibri" w:hAnsi="Calibri"/>
          <w:sz w:val="22"/>
          <w:szCs w:val="22"/>
          <w:lang w:val="en-GB"/>
        </w:rPr>
      </w:pPr>
    </w:p>
    <w:p w14:paraId="3DFFAA7E" w14:textId="1EBCDE1B" w:rsidR="00FC1E8F" w:rsidRDefault="00FC1E8F" w:rsidP="00FC1E8F">
      <w:pPr>
        <w:rPr>
          <w:rFonts w:ascii="Calibri" w:hAnsi="Calibri"/>
          <w:sz w:val="22"/>
          <w:szCs w:val="22"/>
          <w:lang w:val="en-GB"/>
        </w:rPr>
      </w:pPr>
      <w:r w:rsidRPr="00FC1E8F">
        <w:rPr>
          <w:rFonts w:ascii="Calibri" w:hAnsi="Calibri"/>
          <w:sz w:val="22"/>
          <w:szCs w:val="22"/>
          <w:lang w:val="en-GB"/>
        </w:rPr>
        <w:t>PaNOSC vision is to create a Scientific Data Commons for Photon and Neutron sources and make the data available as members of the EOSC</w:t>
      </w:r>
      <w:r>
        <w:rPr>
          <w:rFonts w:ascii="Calibri" w:hAnsi="Calibri"/>
          <w:sz w:val="22"/>
          <w:szCs w:val="22"/>
          <w:lang w:val="en-GB"/>
        </w:rPr>
        <w:t xml:space="preserve">. The experience acquired by PaNOSC in achieving this goal, </w:t>
      </w:r>
      <w:r w:rsidRPr="00FC1E8F">
        <w:rPr>
          <w:rFonts w:ascii="Calibri" w:hAnsi="Calibri"/>
          <w:sz w:val="22"/>
          <w:szCs w:val="22"/>
          <w:lang w:val="en-GB"/>
        </w:rPr>
        <w:t>could help Battery2030+</w:t>
      </w:r>
      <w:r>
        <w:rPr>
          <w:rFonts w:ascii="Calibri" w:hAnsi="Calibri"/>
          <w:sz w:val="22"/>
          <w:szCs w:val="22"/>
          <w:lang w:val="en-GB"/>
        </w:rPr>
        <w:t xml:space="preserve"> Initiative in Research Data Management, and the partners of both PaNOSC and its </w:t>
      </w:r>
      <w:r>
        <w:rPr>
          <w:rFonts w:ascii="Calibri" w:hAnsi="Calibri"/>
          <w:sz w:val="22"/>
          <w:szCs w:val="22"/>
          <w:lang w:val="en-US"/>
        </w:rPr>
        <w:t xml:space="preserve">sister project, </w:t>
      </w:r>
      <w:hyperlink r:id="rId7" w:history="1">
        <w:r w:rsidRPr="00BB18D4">
          <w:rPr>
            <w:rStyle w:val="Hyperlink"/>
            <w:rFonts w:ascii="Calibri" w:hAnsi="Calibri"/>
            <w:sz w:val="22"/>
            <w:szCs w:val="22"/>
            <w:lang w:val="en-US"/>
          </w:rPr>
          <w:t>ExPaNDS</w:t>
        </w:r>
      </w:hyperlink>
      <w:r w:rsidR="007147DD">
        <w:rPr>
          <w:rFonts w:ascii="Calibri" w:hAnsi="Calibri"/>
          <w:sz w:val="22"/>
          <w:szCs w:val="22"/>
          <w:lang w:val="en-US"/>
        </w:rPr>
        <w:t xml:space="preserve">, </w:t>
      </w:r>
      <w:r w:rsidRPr="00FC1E8F">
        <w:rPr>
          <w:rFonts w:ascii="Calibri" w:hAnsi="Calibri"/>
          <w:sz w:val="22"/>
          <w:szCs w:val="22"/>
          <w:lang w:val="en-GB"/>
        </w:rPr>
        <w:t>can provide</w:t>
      </w:r>
      <w:r>
        <w:rPr>
          <w:rFonts w:ascii="Calibri" w:hAnsi="Calibri"/>
          <w:sz w:val="22"/>
          <w:szCs w:val="22"/>
          <w:lang w:val="en-GB"/>
        </w:rPr>
        <w:t xml:space="preserve"> FAIR data for battery research, thus </w:t>
      </w:r>
      <w:r w:rsidR="00922339">
        <w:rPr>
          <w:rFonts w:ascii="Calibri" w:hAnsi="Calibri"/>
          <w:sz w:val="22"/>
          <w:szCs w:val="22"/>
          <w:lang w:val="en-GB"/>
        </w:rPr>
        <w:t>giving a concrete</w:t>
      </w:r>
      <w:r>
        <w:rPr>
          <w:rFonts w:ascii="Calibri" w:hAnsi="Calibri"/>
          <w:sz w:val="22"/>
          <w:szCs w:val="22"/>
          <w:lang w:val="en-GB"/>
        </w:rPr>
        <w:t xml:space="preserve"> example of data (FAI)Reuse.</w:t>
      </w:r>
    </w:p>
    <w:p w14:paraId="143C67BD" w14:textId="77777777" w:rsidR="00FC1E8F" w:rsidRDefault="00FC1E8F" w:rsidP="00FC1E8F">
      <w:pPr>
        <w:rPr>
          <w:rFonts w:ascii="Calibri" w:hAnsi="Calibri"/>
          <w:sz w:val="22"/>
          <w:szCs w:val="22"/>
          <w:lang w:val="en-GB"/>
        </w:rPr>
      </w:pPr>
    </w:p>
    <w:p w14:paraId="6C646778" w14:textId="77A9DE34" w:rsidR="00EE3413" w:rsidRDefault="00B64566" w:rsidP="00EE3413">
      <w:pPr>
        <w:rPr>
          <w:rFonts w:ascii="Calibri" w:eastAsia="Times New Roman" w:hAnsi="Calibri" w:cs="Times New Roman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GB"/>
        </w:rPr>
        <w:t>When highlighting</w:t>
      </w:r>
      <w:r w:rsidR="00EE3413">
        <w:rPr>
          <w:rFonts w:ascii="Calibri" w:hAnsi="Calibri"/>
          <w:sz w:val="22"/>
          <w:szCs w:val="22"/>
          <w:lang w:val="en-GB"/>
        </w:rPr>
        <w:t xml:space="preserve"> the benefits</w:t>
      </w:r>
      <w:r w:rsidR="007955BE">
        <w:rPr>
          <w:rFonts w:ascii="Calibri" w:hAnsi="Calibri"/>
          <w:sz w:val="22"/>
          <w:szCs w:val="22"/>
          <w:lang w:val="en-GB"/>
        </w:rPr>
        <w:t xml:space="preserve"> of RDM</w:t>
      </w:r>
      <w:r w:rsidR="00EE3413">
        <w:rPr>
          <w:rFonts w:ascii="Calibri" w:hAnsi="Calibri"/>
          <w:sz w:val="22"/>
          <w:szCs w:val="22"/>
          <w:lang w:val="en-GB"/>
        </w:rPr>
        <w:t xml:space="preserve"> for researchers</w:t>
      </w:r>
      <w:r>
        <w:rPr>
          <w:rFonts w:ascii="Calibri" w:eastAsia="Times New Roman" w:hAnsi="Calibri" w:cs="Times New Roman"/>
          <w:sz w:val="22"/>
          <w:szCs w:val="22"/>
          <w:lang w:val="en-US"/>
        </w:rPr>
        <w:t xml:space="preserve">, Andy </w:t>
      </w:r>
      <w:r w:rsidR="007147DD">
        <w:rPr>
          <w:rFonts w:ascii="Calibri" w:eastAsia="Times New Roman" w:hAnsi="Calibri" w:cs="Times New Roman"/>
          <w:sz w:val="22"/>
          <w:szCs w:val="22"/>
          <w:lang w:val="en-US"/>
        </w:rPr>
        <w:t xml:space="preserve">pointed out that </w:t>
      </w:r>
      <w:r w:rsidR="00FE304D">
        <w:rPr>
          <w:rFonts w:ascii="Calibri" w:hAnsi="Calibri"/>
          <w:sz w:val="22"/>
          <w:szCs w:val="22"/>
          <w:lang w:val="en-GB"/>
        </w:rPr>
        <w:t xml:space="preserve">a </w:t>
      </w:r>
      <w:r w:rsidR="00FE304D" w:rsidRPr="00EE3413">
        <w:rPr>
          <w:rFonts w:ascii="Calibri" w:eastAsia="Times New Roman" w:hAnsi="Calibri" w:cs="Times New Roman"/>
          <w:sz w:val="22"/>
          <w:szCs w:val="22"/>
          <w:lang w:val="en-US"/>
        </w:rPr>
        <w:t>state-of-the art RDM</w:t>
      </w:r>
      <w:r w:rsidR="00FE304D">
        <w:rPr>
          <w:rFonts w:ascii="Calibri" w:eastAsia="Times New Roman" w:hAnsi="Calibri" w:cs="Times New Roman"/>
          <w:sz w:val="22"/>
          <w:szCs w:val="22"/>
          <w:lang w:val="en-US"/>
        </w:rPr>
        <w:t xml:space="preserve"> allows to make the most of data, and that the adoption of FAIR principles and practices increases </w:t>
      </w:r>
      <w:r w:rsidR="007955BE">
        <w:rPr>
          <w:rFonts w:ascii="Calibri" w:eastAsia="Times New Roman" w:hAnsi="Calibri" w:cs="Times New Roman"/>
          <w:sz w:val="22"/>
          <w:szCs w:val="22"/>
          <w:lang w:val="en-US"/>
        </w:rPr>
        <w:t xml:space="preserve">the </w:t>
      </w:r>
      <w:r w:rsidR="00FE304D">
        <w:rPr>
          <w:rFonts w:ascii="Calibri" w:eastAsia="Times New Roman" w:hAnsi="Calibri" w:cs="Times New Roman"/>
          <w:sz w:val="22"/>
          <w:szCs w:val="22"/>
          <w:lang w:val="en-US"/>
        </w:rPr>
        <w:t xml:space="preserve">reproducibility of science, which is currently undergoing a crisis, as also shown in a 2016 paper published in </w:t>
      </w:r>
      <w:r w:rsidR="00FE304D" w:rsidRPr="007955BE">
        <w:rPr>
          <w:rFonts w:ascii="Calibri" w:eastAsia="Times New Roman" w:hAnsi="Calibri" w:cs="Times New Roman"/>
          <w:i/>
          <w:sz w:val="22"/>
          <w:szCs w:val="22"/>
          <w:lang w:val="en-US"/>
        </w:rPr>
        <w:t>Nature</w:t>
      </w:r>
      <w:r w:rsidR="00FE304D">
        <w:rPr>
          <w:rFonts w:ascii="Calibri" w:eastAsia="Times New Roman" w:hAnsi="Calibri" w:cs="Times New Roman"/>
          <w:sz w:val="22"/>
          <w:szCs w:val="22"/>
          <w:lang w:val="en-US"/>
        </w:rPr>
        <w:t xml:space="preserve"> [1]. </w:t>
      </w:r>
    </w:p>
    <w:p w14:paraId="62E24E11" w14:textId="77777777" w:rsidR="0031615B" w:rsidRDefault="0031615B" w:rsidP="00EE3413">
      <w:pPr>
        <w:rPr>
          <w:rFonts w:ascii="Calibri" w:hAnsi="Calibri"/>
          <w:sz w:val="22"/>
          <w:szCs w:val="22"/>
          <w:lang w:val="en-GB"/>
        </w:rPr>
      </w:pPr>
    </w:p>
    <w:p w14:paraId="1ED9DC89" w14:textId="5FB9EEBD" w:rsidR="00FE304D" w:rsidRDefault="00D669F7" w:rsidP="00EE3413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GB"/>
        </w:rPr>
        <w:t xml:space="preserve">In this respect, </w:t>
      </w:r>
      <w:r w:rsidR="00FE304D">
        <w:rPr>
          <w:rFonts w:ascii="Calibri" w:hAnsi="Calibri"/>
          <w:sz w:val="22"/>
          <w:szCs w:val="22"/>
          <w:lang w:val="en-GB"/>
        </w:rPr>
        <w:t xml:space="preserve">PaNOSC, which </w:t>
      </w:r>
      <w:r w:rsidR="00FE304D" w:rsidRPr="00FE304D">
        <w:rPr>
          <w:rFonts w:ascii="Calibri" w:hAnsi="Calibri"/>
          <w:sz w:val="22"/>
          <w:szCs w:val="22"/>
          <w:lang w:val="en-US"/>
        </w:rPr>
        <w:t>works closely with the PaN sources in Europe to develop common policies, strategies and solutions in the area of FAIR data policy,</w:t>
      </w:r>
      <w:r w:rsidR="00BB18D4">
        <w:rPr>
          <w:rFonts w:ascii="Calibri" w:hAnsi="Calibri"/>
          <w:sz w:val="22"/>
          <w:szCs w:val="22"/>
          <w:lang w:val="en-US"/>
        </w:rPr>
        <w:t xml:space="preserve"> aims at making</w:t>
      </w:r>
      <w:r w:rsidR="00FE304D">
        <w:rPr>
          <w:rFonts w:ascii="Calibri" w:hAnsi="Calibri"/>
          <w:sz w:val="22"/>
          <w:szCs w:val="22"/>
          <w:lang w:val="en-US"/>
        </w:rPr>
        <w:t xml:space="preserve"> </w:t>
      </w:r>
      <w:r w:rsidR="007147DD">
        <w:rPr>
          <w:rFonts w:ascii="Calibri" w:hAnsi="Calibri"/>
          <w:sz w:val="22"/>
          <w:szCs w:val="22"/>
          <w:lang w:val="en-US"/>
        </w:rPr>
        <w:t>photon and neutron (</w:t>
      </w:r>
      <w:r w:rsidR="00FE304D">
        <w:rPr>
          <w:rFonts w:ascii="Calibri" w:hAnsi="Calibri"/>
          <w:sz w:val="22"/>
          <w:szCs w:val="22"/>
          <w:lang w:val="en-US"/>
        </w:rPr>
        <w:t>PaN</w:t>
      </w:r>
      <w:r w:rsidR="007147DD">
        <w:rPr>
          <w:rFonts w:ascii="Calibri" w:hAnsi="Calibri"/>
          <w:sz w:val="22"/>
          <w:szCs w:val="22"/>
          <w:lang w:val="en-US"/>
        </w:rPr>
        <w:t>) facilities’</w:t>
      </w:r>
      <w:r w:rsidR="00FE304D">
        <w:rPr>
          <w:rFonts w:ascii="Calibri" w:hAnsi="Calibri"/>
          <w:sz w:val="22"/>
          <w:szCs w:val="22"/>
          <w:lang w:val="en-US"/>
        </w:rPr>
        <w:t xml:space="preserve"> scientific data fully compliant with the FAIR principles, at sharing best </w:t>
      </w:r>
      <w:r>
        <w:rPr>
          <w:rFonts w:ascii="Calibri" w:hAnsi="Calibri"/>
          <w:sz w:val="22"/>
          <w:szCs w:val="22"/>
          <w:lang w:val="en-US"/>
        </w:rPr>
        <w:t>practices for open data policies, and at increasing the impact of research infrastructures by encouraging data reuse.</w:t>
      </w:r>
    </w:p>
    <w:p w14:paraId="26EE3F00" w14:textId="77777777" w:rsidR="00D669F7" w:rsidRDefault="00D669F7" w:rsidP="00EE3413">
      <w:pPr>
        <w:rPr>
          <w:rFonts w:ascii="Calibri" w:hAnsi="Calibri"/>
          <w:sz w:val="22"/>
          <w:szCs w:val="22"/>
          <w:lang w:val="en-US"/>
        </w:rPr>
      </w:pPr>
    </w:p>
    <w:p w14:paraId="1CF3A491" w14:textId="77777777" w:rsidR="00675DB8" w:rsidRDefault="00675DB8" w:rsidP="00675DB8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In the frame of PaNOSC’s </w:t>
      </w:r>
      <w:hyperlink r:id="rId8" w:history="1">
        <w:r w:rsidRPr="00675DB8">
          <w:rPr>
            <w:rStyle w:val="Hyperlink"/>
            <w:rFonts w:ascii="Calibri" w:hAnsi="Calibri"/>
            <w:sz w:val="22"/>
            <w:szCs w:val="22"/>
            <w:lang w:val="en-US"/>
          </w:rPr>
          <w:t>work package 2 – Data Policy and Stewardship</w:t>
        </w:r>
      </w:hyperlink>
      <w:r>
        <w:rPr>
          <w:rFonts w:ascii="Calibri" w:hAnsi="Calibri"/>
          <w:sz w:val="22"/>
          <w:szCs w:val="22"/>
          <w:lang w:val="en-US"/>
        </w:rPr>
        <w:t>, p</w:t>
      </w:r>
      <w:r w:rsidR="00D669F7">
        <w:rPr>
          <w:rFonts w:ascii="Calibri" w:hAnsi="Calibri"/>
          <w:sz w:val="22"/>
          <w:szCs w:val="22"/>
          <w:lang w:val="en-US"/>
        </w:rPr>
        <w:t>roject partners have been working towards these goals by</w:t>
      </w:r>
      <w:r>
        <w:rPr>
          <w:rFonts w:ascii="Calibri" w:hAnsi="Calibri"/>
          <w:sz w:val="22"/>
          <w:szCs w:val="22"/>
          <w:lang w:val="en-US"/>
        </w:rPr>
        <w:t>:</w:t>
      </w:r>
    </w:p>
    <w:p w14:paraId="49FCFFAE" w14:textId="77777777" w:rsidR="00675DB8" w:rsidRDefault="00675DB8" w:rsidP="00675DB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Updating and publishing </w:t>
      </w:r>
      <w:r w:rsidR="00D669F7" w:rsidRPr="00675DB8">
        <w:rPr>
          <w:rFonts w:ascii="Calibri" w:hAnsi="Calibri"/>
          <w:sz w:val="22"/>
          <w:szCs w:val="22"/>
          <w:lang w:val="en-US"/>
        </w:rPr>
        <w:t xml:space="preserve">the </w:t>
      </w:r>
      <w:hyperlink r:id="rId9" w:history="1">
        <w:r w:rsidR="00D669F7" w:rsidRPr="00675DB8">
          <w:rPr>
            <w:rStyle w:val="Hyperlink"/>
            <w:rFonts w:ascii="Calibri" w:hAnsi="Calibri"/>
            <w:sz w:val="22"/>
            <w:szCs w:val="22"/>
            <w:lang w:val="en-US"/>
          </w:rPr>
          <w:t>PaN research data policy framework</w:t>
        </w:r>
      </w:hyperlink>
      <w:r w:rsidR="00D669F7" w:rsidRPr="00675DB8">
        <w:rPr>
          <w:rFonts w:ascii="Calibri" w:hAnsi="Calibri"/>
          <w:sz w:val="22"/>
          <w:szCs w:val="22"/>
          <w:lang w:val="en-US"/>
        </w:rPr>
        <w:t xml:space="preserve"> [2], which provides a common framework for management of scientific data at photon and neutron facilities</w:t>
      </w:r>
      <w:r>
        <w:rPr>
          <w:rFonts w:ascii="Calibri" w:hAnsi="Calibri"/>
          <w:sz w:val="22"/>
          <w:szCs w:val="22"/>
          <w:lang w:val="en-US"/>
        </w:rPr>
        <w:t xml:space="preserve">, </w:t>
      </w:r>
      <w:r w:rsidRPr="00675DB8">
        <w:rPr>
          <w:rFonts w:ascii="Calibri" w:hAnsi="Calibri"/>
          <w:sz w:val="22"/>
          <w:szCs w:val="22"/>
          <w:lang w:val="en-US"/>
        </w:rPr>
        <w:t>taking into account the FAIR principles</w:t>
      </w:r>
      <w:r>
        <w:rPr>
          <w:rFonts w:ascii="Calibri" w:hAnsi="Calibri"/>
          <w:sz w:val="22"/>
          <w:szCs w:val="22"/>
          <w:lang w:val="en-US"/>
        </w:rPr>
        <w:t>;</w:t>
      </w:r>
    </w:p>
    <w:p w14:paraId="09E9881C" w14:textId="77777777" w:rsidR="00675DB8" w:rsidRPr="00675DB8" w:rsidRDefault="00675DB8" w:rsidP="00675DB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675DB8">
        <w:rPr>
          <w:rFonts w:ascii="Calibri" w:hAnsi="Calibri"/>
          <w:sz w:val="22"/>
          <w:szCs w:val="22"/>
          <w:lang w:val="en-US"/>
        </w:rPr>
        <w:t>Adopt</w:t>
      </w:r>
      <w:r>
        <w:rPr>
          <w:rFonts w:ascii="Calibri" w:hAnsi="Calibri"/>
          <w:sz w:val="22"/>
          <w:szCs w:val="22"/>
          <w:lang w:val="en-US"/>
        </w:rPr>
        <w:t>ing</w:t>
      </w:r>
      <w:r w:rsidRPr="00675DB8">
        <w:rPr>
          <w:rFonts w:ascii="Calibri" w:hAnsi="Calibri"/>
          <w:sz w:val="22"/>
          <w:szCs w:val="22"/>
          <w:lang w:val="en-US"/>
        </w:rPr>
        <w:t xml:space="preserve"> or align</w:t>
      </w:r>
      <w:r>
        <w:rPr>
          <w:rFonts w:ascii="Calibri" w:hAnsi="Calibri"/>
          <w:sz w:val="22"/>
          <w:szCs w:val="22"/>
          <w:lang w:val="en-US"/>
        </w:rPr>
        <w:t>ing</w:t>
      </w:r>
      <w:r w:rsidRPr="00675DB8">
        <w:rPr>
          <w:rFonts w:ascii="Calibri" w:hAnsi="Calibri"/>
          <w:sz w:val="22"/>
          <w:szCs w:val="22"/>
          <w:lang w:val="en-US"/>
        </w:rPr>
        <w:t xml:space="preserve"> Data Policies at all PanOSC sites</w:t>
      </w:r>
    </w:p>
    <w:p w14:paraId="5F17621A" w14:textId="5AC73134" w:rsidR="00D669F7" w:rsidRPr="00675DB8" w:rsidRDefault="00BB18D4" w:rsidP="00675DB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Adopting a managing data management </w:t>
      </w:r>
      <w:r w:rsidR="007955BE">
        <w:rPr>
          <w:rFonts w:ascii="Calibri" w:hAnsi="Calibri"/>
          <w:sz w:val="22"/>
          <w:szCs w:val="22"/>
          <w:lang w:val="en-US"/>
        </w:rPr>
        <w:t>together with ExPaNDS.</w:t>
      </w:r>
    </w:p>
    <w:p w14:paraId="1F1B67AC" w14:textId="77777777" w:rsidR="00D669F7" w:rsidRDefault="00D669F7" w:rsidP="00EE3413">
      <w:pPr>
        <w:rPr>
          <w:rFonts w:ascii="Calibri" w:hAnsi="Calibri"/>
          <w:sz w:val="22"/>
          <w:szCs w:val="22"/>
          <w:lang w:val="en-GB"/>
        </w:rPr>
      </w:pPr>
    </w:p>
    <w:p w14:paraId="7964FE5C" w14:textId="42FA3192" w:rsidR="00EE3413" w:rsidRDefault="00BB18D4" w:rsidP="00EE3413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As highlighted by Andy in his presentation, these and a wider set of services (data storage, certified </w:t>
      </w:r>
      <w:r w:rsidR="00B4632A">
        <w:rPr>
          <w:rFonts w:ascii="Calibri" w:hAnsi="Calibri"/>
          <w:sz w:val="22"/>
          <w:szCs w:val="22"/>
          <w:lang w:val="en-GB"/>
        </w:rPr>
        <w:t xml:space="preserve">data </w:t>
      </w:r>
      <w:r>
        <w:rPr>
          <w:rFonts w:ascii="Calibri" w:hAnsi="Calibri"/>
          <w:sz w:val="22"/>
          <w:szCs w:val="22"/>
          <w:lang w:val="en-GB"/>
        </w:rPr>
        <w:t>catalogues, standard data formats, common data search and data analysis portal, compute resources, new algorithms, technologies such as Jupyter Notebook, e-learning platform and material</w:t>
      </w:r>
      <w:r w:rsidR="00A45FD2">
        <w:rPr>
          <w:rFonts w:ascii="Calibri" w:hAnsi="Calibri"/>
          <w:sz w:val="22"/>
          <w:szCs w:val="22"/>
          <w:lang w:val="en-GB"/>
        </w:rPr>
        <w:t>, simulation services</w:t>
      </w:r>
      <w:r>
        <w:rPr>
          <w:rFonts w:ascii="Calibri" w:hAnsi="Calibri"/>
          <w:sz w:val="22"/>
          <w:szCs w:val="22"/>
          <w:lang w:val="en-GB"/>
        </w:rPr>
        <w:t>) developed and deployed in the project, strictly depend on RDM.</w:t>
      </w:r>
    </w:p>
    <w:p w14:paraId="327EF733" w14:textId="77777777" w:rsidR="00BB18D4" w:rsidRDefault="00BB18D4" w:rsidP="00EE3413">
      <w:pPr>
        <w:rPr>
          <w:rFonts w:ascii="Calibri" w:hAnsi="Calibri"/>
          <w:sz w:val="22"/>
          <w:szCs w:val="22"/>
          <w:lang w:val="en-GB"/>
        </w:rPr>
      </w:pPr>
    </w:p>
    <w:p w14:paraId="4BDE2908" w14:textId="72709E58" w:rsidR="00BB18D4" w:rsidRDefault="00B4632A" w:rsidP="00BB18D4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The use and citation of</w:t>
      </w:r>
      <w:r w:rsidR="00BB18D4">
        <w:rPr>
          <w:rFonts w:ascii="Calibri" w:hAnsi="Calibri"/>
          <w:sz w:val="22"/>
          <w:szCs w:val="22"/>
          <w:lang w:val="en-GB"/>
        </w:rPr>
        <w:t xml:space="preserve"> data DOIs in publications </w:t>
      </w:r>
      <w:r>
        <w:rPr>
          <w:rFonts w:ascii="Calibri" w:hAnsi="Calibri"/>
          <w:sz w:val="22"/>
          <w:szCs w:val="22"/>
          <w:lang w:val="en-GB"/>
        </w:rPr>
        <w:t>are</w:t>
      </w:r>
      <w:r w:rsidR="00BB18D4">
        <w:rPr>
          <w:rFonts w:ascii="Calibri" w:hAnsi="Calibri"/>
          <w:sz w:val="22"/>
          <w:szCs w:val="22"/>
          <w:lang w:val="en-GB"/>
        </w:rPr>
        <w:t xml:space="preserve"> also key to make data re-usable and science reproducible. </w:t>
      </w:r>
      <w:r>
        <w:rPr>
          <w:rFonts w:ascii="Calibri" w:hAnsi="Calibri"/>
          <w:sz w:val="22"/>
          <w:szCs w:val="22"/>
          <w:lang w:val="en-GB"/>
        </w:rPr>
        <w:t>T</w:t>
      </w:r>
      <w:r w:rsidRPr="00BB18D4">
        <w:rPr>
          <w:rFonts w:ascii="Calibri" w:hAnsi="Calibri"/>
          <w:sz w:val="22"/>
          <w:szCs w:val="22"/>
          <w:lang w:val="en-GB"/>
        </w:rPr>
        <w:t xml:space="preserve">o incite </w:t>
      </w:r>
      <w:r>
        <w:rPr>
          <w:rFonts w:ascii="Calibri" w:hAnsi="Calibri"/>
          <w:sz w:val="22"/>
          <w:szCs w:val="22"/>
          <w:lang w:val="en-GB"/>
        </w:rPr>
        <w:t>publishers</w:t>
      </w:r>
      <w:r w:rsidRPr="00BB18D4">
        <w:rPr>
          <w:rFonts w:ascii="Calibri" w:hAnsi="Calibri"/>
          <w:sz w:val="22"/>
          <w:szCs w:val="22"/>
          <w:lang w:val="en-GB"/>
        </w:rPr>
        <w:t xml:space="preserve"> to request dat</w:t>
      </w:r>
      <w:r>
        <w:rPr>
          <w:rFonts w:ascii="Calibri" w:hAnsi="Calibri"/>
          <w:sz w:val="22"/>
          <w:szCs w:val="22"/>
          <w:lang w:val="en-GB"/>
        </w:rPr>
        <w:t>a DOIs be cited in publications</w:t>
      </w:r>
      <w:r>
        <w:rPr>
          <w:rFonts w:ascii="Calibri" w:hAnsi="Calibri"/>
          <w:sz w:val="22"/>
          <w:szCs w:val="22"/>
          <w:lang w:val="en-GB"/>
        </w:rPr>
        <w:t>,</w:t>
      </w:r>
      <w:r w:rsidR="00BB18D4">
        <w:rPr>
          <w:rFonts w:ascii="Calibri" w:hAnsi="Calibri"/>
          <w:sz w:val="22"/>
          <w:szCs w:val="22"/>
          <w:lang w:val="en-GB"/>
        </w:rPr>
        <w:t xml:space="preserve"> a joint action </w:t>
      </w:r>
      <w:r>
        <w:rPr>
          <w:rFonts w:ascii="Calibri" w:hAnsi="Calibri"/>
          <w:sz w:val="22"/>
          <w:szCs w:val="22"/>
          <w:lang w:val="en-GB"/>
        </w:rPr>
        <w:t xml:space="preserve">was </w:t>
      </w:r>
      <w:r w:rsidR="00BB18D4">
        <w:rPr>
          <w:rFonts w:ascii="Calibri" w:hAnsi="Calibri"/>
          <w:sz w:val="22"/>
          <w:szCs w:val="22"/>
          <w:lang w:val="en-GB"/>
        </w:rPr>
        <w:t>carried</w:t>
      </w:r>
      <w:r>
        <w:rPr>
          <w:rFonts w:ascii="Calibri" w:hAnsi="Calibri"/>
          <w:sz w:val="22"/>
          <w:szCs w:val="22"/>
          <w:lang w:val="en-GB"/>
        </w:rPr>
        <w:t>,</w:t>
      </w:r>
      <w:r w:rsidR="00BB18D4">
        <w:rPr>
          <w:rFonts w:ascii="Calibri" w:hAnsi="Calibri"/>
          <w:sz w:val="22"/>
          <w:szCs w:val="22"/>
          <w:lang w:val="en-GB"/>
        </w:rPr>
        <w:t xml:space="preserve"> out with the H2020 </w:t>
      </w:r>
      <w:hyperlink r:id="rId10" w:history="1">
        <w:r w:rsidR="00BB18D4" w:rsidRPr="00BB18D4">
          <w:rPr>
            <w:rStyle w:val="Hyperlink"/>
            <w:rFonts w:ascii="Calibri" w:hAnsi="Calibri"/>
            <w:sz w:val="22"/>
            <w:szCs w:val="22"/>
            <w:lang w:val="en-GB"/>
          </w:rPr>
          <w:t>FILL2030</w:t>
        </w:r>
      </w:hyperlink>
      <w:r w:rsidR="00BB18D4">
        <w:rPr>
          <w:rFonts w:ascii="Calibri" w:hAnsi="Calibri"/>
          <w:sz w:val="22"/>
          <w:szCs w:val="22"/>
          <w:lang w:val="en-GB"/>
        </w:rPr>
        <w:t xml:space="preserve"> project, PaNOSC, ExPaNDS, and the </w:t>
      </w:r>
      <w:hyperlink r:id="rId11" w:history="1">
        <w:r w:rsidR="00BB18D4" w:rsidRPr="00BB18D4">
          <w:rPr>
            <w:rStyle w:val="Hyperlink"/>
            <w:rFonts w:ascii="Calibri" w:hAnsi="Calibri"/>
            <w:sz w:val="22"/>
            <w:szCs w:val="22"/>
            <w:lang w:val="en-GB"/>
          </w:rPr>
          <w:t>LEAPS</w:t>
        </w:r>
      </w:hyperlink>
      <w:r w:rsidR="00BB18D4">
        <w:rPr>
          <w:rFonts w:ascii="Calibri" w:hAnsi="Calibri"/>
          <w:sz w:val="22"/>
          <w:szCs w:val="22"/>
          <w:lang w:val="en-GB"/>
        </w:rPr>
        <w:t xml:space="preserve"> and </w:t>
      </w:r>
      <w:hyperlink r:id="rId12" w:history="1">
        <w:r w:rsidR="00BB18D4" w:rsidRPr="00BB18D4">
          <w:rPr>
            <w:rStyle w:val="Hyperlink"/>
            <w:rFonts w:ascii="Calibri" w:hAnsi="Calibri"/>
            <w:sz w:val="22"/>
            <w:szCs w:val="22"/>
            <w:lang w:val="en-GB"/>
          </w:rPr>
          <w:t>LENS</w:t>
        </w:r>
      </w:hyperlink>
      <w:r w:rsidR="00BB18D4">
        <w:rPr>
          <w:rFonts w:ascii="Calibri" w:hAnsi="Calibri"/>
          <w:sz w:val="22"/>
          <w:szCs w:val="22"/>
          <w:lang w:val="en-GB"/>
        </w:rPr>
        <w:t xml:space="preserve"> initiatives, </w:t>
      </w:r>
      <w:r>
        <w:rPr>
          <w:rFonts w:ascii="Calibri" w:hAnsi="Calibri"/>
          <w:sz w:val="22"/>
          <w:szCs w:val="22"/>
          <w:lang w:val="en-GB"/>
        </w:rPr>
        <w:t xml:space="preserve">through which </w:t>
      </w:r>
      <w:r w:rsidR="00BB18D4" w:rsidRPr="00BB18D4">
        <w:rPr>
          <w:rFonts w:ascii="Calibri" w:hAnsi="Calibri"/>
          <w:sz w:val="22"/>
          <w:szCs w:val="22"/>
          <w:lang w:val="en-GB"/>
        </w:rPr>
        <w:t>40+ journals</w:t>
      </w:r>
      <w:r>
        <w:rPr>
          <w:rFonts w:ascii="Calibri" w:hAnsi="Calibri"/>
          <w:sz w:val="22"/>
          <w:szCs w:val="22"/>
          <w:lang w:val="en-GB"/>
        </w:rPr>
        <w:t xml:space="preserve"> have been contacted, and a</w:t>
      </w:r>
      <w:r w:rsidR="00BB18D4">
        <w:rPr>
          <w:rFonts w:ascii="Calibri" w:hAnsi="Calibri"/>
          <w:sz w:val="22"/>
          <w:szCs w:val="22"/>
          <w:lang w:val="en-GB"/>
        </w:rPr>
        <w:t xml:space="preserve"> video showcasing the benefits of the use of DOIs was also produced.</w:t>
      </w:r>
    </w:p>
    <w:p w14:paraId="24D8F904" w14:textId="77777777" w:rsidR="00BB18D4" w:rsidRDefault="00BB18D4" w:rsidP="00BB18D4">
      <w:pPr>
        <w:rPr>
          <w:rFonts w:ascii="Calibri" w:hAnsi="Calibri"/>
          <w:sz w:val="22"/>
          <w:szCs w:val="22"/>
          <w:lang w:val="en-GB"/>
        </w:rPr>
      </w:pPr>
    </w:p>
    <w:p w14:paraId="32D5D184" w14:textId="02B1139D" w:rsidR="00BB18D4" w:rsidRPr="00BB18D4" w:rsidRDefault="00BB18D4" w:rsidP="00B4632A">
      <w:pPr>
        <w:jc w:val="center"/>
        <w:rPr>
          <w:rFonts w:ascii="Calibri" w:hAnsi="Calibri"/>
          <w:sz w:val="22"/>
          <w:szCs w:val="22"/>
        </w:rPr>
      </w:pPr>
      <w:r w:rsidRPr="00B4632A">
        <w:rPr>
          <w:rFonts w:ascii="Calibri" w:hAnsi="Calibri"/>
          <w:b/>
          <w:sz w:val="22"/>
          <w:szCs w:val="22"/>
          <w:lang w:val="en-GB"/>
        </w:rPr>
        <w:t xml:space="preserve">WATCH THE VIDEO </w:t>
      </w:r>
      <w:r w:rsidR="00B4632A" w:rsidRPr="00B4632A">
        <w:rPr>
          <w:rFonts w:ascii="Calibri" w:hAnsi="Calibri"/>
          <w:b/>
          <w:sz w:val="22"/>
          <w:szCs w:val="22"/>
          <w:lang w:val="en-GB"/>
        </w:rPr>
        <w:t xml:space="preserve">“The DOI for data” </w:t>
      </w:r>
      <w:r w:rsidRPr="00B4632A">
        <w:rPr>
          <w:rFonts w:ascii="Calibri" w:hAnsi="Calibri"/>
          <w:b/>
          <w:sz w:val="22"/>
          <w:szCs w:val="22"/>
          <w:lang w:val="en-GB"/>
        </w:rPr>
        <w:t>here</w:t>
      </w:r>
      <w:r>
        <w:rPr>
          <w:rFonts w:ascii="Calibri" w:hAnsi="Calibri"/>
          <w:sz w:val="22"/>
          <w:szCs w:val="22"/>
          <w:lang w:val="en-GB"/>
        </w:rPr>
        <w:t xml:space="preserve">: </w:t>
      </w:r>
      <w:r w:rsidRPr="00BB18D4">
        <w:rPr>
          <w:rFonts w:ascii="Calibri" w:hAnsi="Calibri"/>
          <w:sz w:val="22"/>
          <w:szCs w:val="22"/>
          <w:lang w:val="en-GB"/>
        </w:rPr>
        <w:t>https://youtu.be/ekn0qicVFJM</w:t>
      </w:r>
    </w:p>
    <w:p w14:paraId="4FD37E3B" w14:textId="77777777" w:rsidR="00BB18D4" w:rsidRPr="00BB18D4" w:rsidRDefault="00BB18D4" w:rsidP="00BB18D4">
      <w:pPr>
        <w:rPr>
          <w:rFonts w:ascii="Calibri" w:hAnsi="Calibri"/>
          <w:sz w:val="22"/>
          <w:szCs w:val="22"/>
          <w:lang w:val="en-GB"/>
        </w:rPr>
      </w:pPr>
    </w:p>
    <w:p w14:paraId="7F9E8FFF" w14:textId="65778097" w:rsidR="00BB18D4" w:rsidRDefault="00BB18D4" w:rsidP="00BB18D4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The main outcomes of other PaNOSC work packages wer</w:t>
      </w:r>
      <w:r w:rsidR="00FC1E8F">
        <w:rPr>
          <w:rFonts w:ascii="Calibri" w:hAnsi="Calibri"/>
          <w:sz w:val="22"/>
          <w:szCs w:val="22"/>
          <w:lang w:val="en-GB"/>
        </w:rPr>
        <w:t xml:space="preserve">e </w:t>
      </w:r>
      <w:r w:rsidR="007955BE">
        <w:rPr>
          <w:rFonts w:ascii="Calibri" w:hAnsi="Calibri"/>
          <w:sz w:val="22"/>
          <w:szCs w:val="22"/>
          <w:lang w:val="en-GB"/>
        </w:rPr>
        <w:t xml:space="preserve">also </w:t>
      </w:r>
      <w:r w:rsidR="00FC1E8F">
        <w:rPr>
          <w:rFonts w:ascii="Calibri" w:hAnsi="Calibri"/>
          <w:sz w:val="22"/>
          <w:szCs w:val="22"/>
          <w:lang w:val="en-GB"/>
        </w:rPr>
        <w:t xml:space="preserve">presented. In particular, in </w:t>
      </w:r>
      <w:hyperlink r:id="rId13" w:history="1">
        <w:r w:rsidR="00FC1E8F" w:rsidRPr="00FC1E8F">
          <w:rPr>
            <w:rStyle w:val="Hyperlink"/>
            <w:rFonts w:ascii="Calibri" w:hAnsi="Calibri"/>
            <w:sz w:val="22"/>
            <w:szCs w:val="22"/>
            <w:lang w:val="en-GB"/>
          </w:rPr>
          <w:t>WP3 – Data Catalogue Services</w:t>
        </w:r>
      </w:hyperlink>
      <w:r w:rsidR="00FC1E8F">
        <w:rPr>
          <w:rFonts w:ascii="Calibri" w:hAnsi="Calibri"/>
          <w:sz w:val="22"/>
          <w:szCs w:val="22"/>
          <w:lang w:val="en-GB"/>
        </w:rPr>
        <w:t>, the activities carried out since the project’s start include:</w:t>
      </w:r>
    </w:p>
    <w:p w14:paraId="01071F6E" w14:textId="77777777" w:rsidR="00FC1E8F" w:rsidRPr="00FC1E8F" w:rsidRDefault="00FC1E8F" w:rsidP="00FC1E8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Cs/>
          <w:sz w:val="22"/>
          <w:szCs w:val="22"/>
          <w:lang w:val="en-GB"/>
        </w:rPr>
        <w:t>Develop</w:t>
      </w:r>
      <w:r>
        <w:rPr>
          <w:rFonts w:ascii="Calibri" w:hAnsi="Calibri"/>
          <w:bCs/>
          <w:sz w:val="22"/>
          <w:szCs w:val="22"/>
          <w:lang w:val="en-GB"/>
        </w:rPr>
        <w:t>ment of</w:t>
      </w:r>
      <w:r w:rsidRPr="00FC1E8F">
        <w:rPr>
          <w:rFonts w:ascii="Calibri" w:hAnsi="Calibri"/>
          <w:bCs/>
          <w:sz w:val="22"/>
          <w:szCs w:val="22"/>
          <w:lang w:val="en-GB"/>
        </w:rPr>
        <w:t xml:space="preserve"> an Application Programmers Interface (API) for searching for FAIR data</w:t>
      </w:r>
      <w:r>
        <w:rPr>
          <w:rFonts w:ascii="Calibri" w:hAnsi="Calibri"/>
          <w:bCs/>
          <w:sz w:val="22"/>
          <w:szCs w:val="22"/>
          <w:lang w:val="en-GB"/>
        </w:rPr>
        <w:t>;</w:t>
      </w:r>
    </w:p>
    <w:p w14:paraId="094D60C2" w14:textId="77777777" w:rsidR="00FC1E8F" w:rsidRPr="00FC1E8F" w:rsidRDefault="00FC1E8F" w:rsidP="00FC1E8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Cs/>
          <w:sz w:val="22"/>
          <w:szCs w:val="22"/>
          <w:lang w:val="en-GB"/>
        </w:rPr>
        <w:t>Integrat</w:t>
      </w:r>
      <w:r>
        <w:rPr>
          <w:rFonts w:ascii="Calibri" w:hAnsi="Calibri"/>
          <w:bCs/>
          <w:sz w:val="22"/>
          <w:szCs w:val="22"/>
          <w:lang w:val="en-GB"/>
        </w:rPr>
        <w:t>ion of a</w:t>
      </w:r>
      <w:r w:rsidRPr="00FC1E8F">
        <w:rPr>
          <w:rFonts w:ascii="Calibri" w:hAnsi="Calibri"/>
          <w:bCs/>
          <w:sz w:val="22"/>
          <w:szCs w:val="22"/>
          <w:lang w:val="en-GB"/>
        </w:rPr>
        <w:t xml:space="preserve"> search API into </w:t>
      </w:r>
      <w:r>
        <w:rPr>
          <w:rFonts w:ascii="Calibri" w:hAnsi="Calibri"/>
          <w:bCs/>
          <w:sz w:val="22"/>
          <w:szCs w:val="22"/>
          <w:lang w:val="en-GB"/>
        </w:rPr>
        <w:t xml:space="preserve">the </w:t>
      </w:r>
      <w:r w:rsidRPr="00FC1E8F">
        <w:rPr>
          <w:rFonts w:ascii="Calibri" w:hAnsi="Calibri"/>
          <w:bCs/>
          <w:sz w:val="22"/>
          <w:szCs w:val="22"/>
          <w:lang w:val="en-GB"/>
        </w:rPr>
        <w:t>EOSC portal</w:t>
      </w:r>
      <w:r>
        <w:rPr>
          <w:rFonts w:ascii="Calibri" w:hAnsi="Calibri"/>
          <w:bCs/>
          <w:sz w:val="22"/>
          <w:szCs w:val="22"/>
          <w:lang w:val="en-GB"/>
        </w:rPr>
        <w:t>;</w:t>
      </w:r>
    </w:p>
    <w:p w14:paraId="7885A2E1" w14:textId="77777777" w:rsidR="00FC1E8F" w:rsidRPr="00FC1E8F" w:rsidRDefault="00FC1E8F" w:rsidP="00FC1E8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en-GB"/>
        </w:rPr>
        <w:t>Use of</w:t>
      </w:r>
      <w:r w:rsidRPr="00FC1E8F">
        <w:rPr>
          <w:rFonts w:ascii="Calibri" w:hAnsi="Calibri"/>
          <w:bCs/>
          <w:sz w:val="22"/>
          <w:szCs w:val="22"/>
          <w:lang w:val="en-GB"/>
        </w:rPr>
        <w:t xml:space="preserve"> Nexus/HDF5 </w:t>
      </w:r>
      <w:r>
        <w:rPr>
          <w:rFonts w:ascii="Calibri" w:hAnsi="Calibri"/>
          <w:bCs/>
          <w:sz w:val="22"/>
          <w:szCs w:val="22"/>
          <w:lang w:val="en-GB"/>
        </w:rPr>
        <w:t xml:space="preserve">standard format </w:t>
      </w:r>
      <w:r w:rsidRPr="00FC1E8F">
        <w:rPr>
          <w:rFonts w:ascii="Calibri" w:hAnsi="Calibri"/>
          <w:bCs/>
          <w:sz w:val="22"/>
          <w:szCs w:val="22"/>
          <w:lang w:val="en-GB"/>
        </w:rPr>
        <w:t>for metadata</w:t>
      </w:r>
      <w:r>
        <w:rPr>
          <w:rFonts w:ascii="Calibri" w:hAnsi="Calibri"/>
          <w:bCs/>
          <w:sz w:val="22"/>
          <w:szCs w:val="22"/>
          <w:lang w:val="en-GB"/>
        </w:rPr>
        <w:t>;</w:t>
      </w:r>
    </w:p>
    <w:p w14:paraId="39C6841E" w14:textId="77777777" w:rsidR="00FC1E8F" w:rsidRPr="00FC1E8F" w:rsidRDefault="00FC1E8F" w:rsidP="00FC1E8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Cs/>
          <w:sz w:val="22"/>
          <w:szCs w:val="22"/>
          <w:lang w:val="en-GB"/>
        </w:rPr>
        <w:t>Automat</w:t>
      </w:r>
      <w:r>
        <w:rPr>
          <w:rFonts w:ascii="Calibri" w:hAnsi="Calibri"/>
          <w:bCs/>
          <w:sz w:val="22"/>
          <w:szCs w:val="22"/>
          <w:lang w:val="en-GB"/>
        </w:rPr>
        <w:t>ion of</w:t>
      </w:r>
      <w:r w:rsidRPr="00FC1E8F">
        <w:rPr>
          <w:rFonts w:ascii="Calibri" w:hAnsi="Calibri"/>
          <w:bCs/>
          <w:sz w:val="22"/>
          <w:szCs w:val="22"/>
          <w:lang w:val="en-GB"/>
        </w:rPr>
        <w:t xml:space="preserve"> metadata collection on beamlines</w:t>
      </w:r>
      <w:r>
        <w:rPr>
          <w:rFonts w:ascii="Calibri" w:hAnsi="Calibri"/>
          <w:bCs/>
          <w:sz w:val="22"/>
          <w:szCs w:val="22"/>
          <w:lang w:val="en-GB"/>
        </w:rPr>
        <w:t>;</w:t>
      </w:r>
    </w:p>
    <w:p w14:paraId="0FC74433" w14:textId="77777777" w:rsidR="00FC1E8F" w:rsidRPr="00FC1E8F" w:rsidRDefault="00FC1E8F" w:rsidP="00FC1E8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Cs/>
          <w:sz w:val="22"/>
          <w:szCs w:val="22"/>
          <w:lang w:val="en-GB"/>
        </w:rPr>
        <w:t>Us</w:t>
      </w:r>
      <w:r>
        <w:rPr>
          <w:rFonts w:ascii="Calibri" w:hAnsi="Calibri"/>
          <w:bCs/>
          <w:sz w:val="22"/>
          <w:szCs w:val="22"/>
          <w:lang w:val="en-GB"/>
        </w:rPr>
        <w:t>e of</w:t>
      </w:r>
      <w:r w:rsidRPr="00FC1E8F">
        <w:rPr>
          <w:rFonts w:ascii="Calibri" w:hAnsi="Calibri"/>
          <w:bCs/>
          <w:sz w:val="22"/>
          <w:szCs w:val="22"/>
          <w:lang w:val="en-GB"/>
        </w:rPr>
        <w:t xml:space="preserve"> e-logbook to make data FAIRer</w:t>
      </w:r>
      <w:r>
        <w:rPr>
          <w:rFonts w:ascii="Calibri" w:hAnsi="Calibri"/>
          <w:bCs/>
          <w:sz w:val="22"/>
          <w:szCs w:val="22"/>
          <w:lang w:val="en-GB"/>
        </w:rPr>
        <w:t>;</w:t>
      </w:r>
    </w:p>
    <w:p w14:paraId="6A900F13" w14:textId="77777777" w:rsidR="00FC1E8F" w:rsidRPr="00FC1E8F" w:rsidRDefault="00FC1E8F" w:rsidP="00FC1E8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en-GB"/>
        </w:rPr>
        <w:t>Long-</w:t>
      </w:r>
      <w:r w:rsidRPr="00FC1E8F">
        <w:rPr>
          <w:rFonts w:ascii="Calibri" w:hAnsi="Calibri"/>
          <w:bCs/>
          <w:sz w:val="22"/>
          <w:szCs w:val="22"/>
          <w:lang w:val="en-GB"/>
        </w:rPr>
        <w:t>term storage (</w:t>
      </w:r>
      <w:r>
        <w:rPr>
          <w:rFonts w:ascii="Calibri" w:hAnsi="Calibri"/>
          <w:bCs/>
          <w:sz w:val="22"/>
          <w:szCs w:val="22"/>
          <w:lang w:val="en-GB"/>
        </w:rPr>
        <w:t>hundreds</w:t>
      </w:r>
      <w:r w:rsidRPr="00FC1E8F">
        <w:rPr>
          <w:rFonts w:ascii="Calibri" w:hAnsi="Calibri"/>
          <w:bCs/>
          <w:sz w:val="22"/>
          <w:szCs w:val="22"/>
          <w:lang w:val="en-GB"/>
        </w:rPr>
        <w:t xml:space="preserve"> of Petabytes)</w:t>
      </w:r>
      <w:r>
        <w:rPr>
          <w:rFonts w:ascii="Calibri" w:hAnsi="Calibri"/>
          <w:bCs/>
          <w:sz w:val="22"/>
          <w:szCs w:val="22"/>
          <w:lang w:val="en-GB"/>
        </w:rPr>
        <w:t>.</w:t>
      </w:r>
    </w:p>
    <w:p w14:paraId="339F2EBC" w14:textId="77777777" w:rsidR="00FC1E8F" w:rsidRDefault="00FC1E8F" w:rsidP="00EE3413">
      <w:pPr>
        <w:rPr>
          <w:rFonts w:ascii="Calibri" w:hAnsi="Calibri"/>
          <w:sz w:val="22"/>
          <w:szCs w:val="22"/>
          <w:lang w:val="en-GB"/>
        </w:rPr>
      </w:pPr>
    </w:p>
    <w:p w14:paraId="7CD0AC2C" w14:textId="03049710" w:rsidR="00FC1E8F" w:rsidRDefault="007955BE" w:rsidP="00EE3413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Andy concluded </w:t>
      </w:r>
      <w:r w:rsidR="0024385D">
        <w:rPr>
          <w:rFonts w:ascii="Calibri" w:hAnsi="Calibri"/>
          <w:sz w:val="22"/>
          <w:szCs w:val="22"/>
          <w:lang w:val="en-GB"/>
        </w:rPr>
        <w:t xml:space="preserve">his talk </w:t>
      </w:r>
      <w:bookmarkStart w:id="0" w:name="_GoBack"/>
      <w:bookmarkEnd w:id="0"/>
      <w:r>
        <w:rPr>
          <w:rFonts w:ascii="Calibri" w:hAnsi="Calibri"/>
          <w:sz w:val="22"/>
          <w:szCs w:val="22"/>
          <w:lang w:val="en-GB"/>
        </w:rPr>
        <w:t xml:space="preserve">by </w:t>
      </w:r>
      <w:r w:rsidR="00B4632A">
        <w:rPr>
          <w:rFonts w:ascii="Calibri" w:hAnsi="Calibri"/>
          <w:sz w:val="22"/>
          <w:szCs w:val="22"/>
          <w:lang w:val="en-GB"/>
        </w:rPr>
        <w:t>mentioning</w:t>
      </w:r>
      <w:r>
        <w:rPr>
          <w:rFonts w:ascii="Calibri" w:hAnsi="Calibri"/>
          <w:sz w:val="22"/>
          <w:szCs w:val="22"/>
          <w:lang w:val="en-GB"/>
        </w:rPr>
        <w:t xml:space="preserve"> the lessons</w:t>
      </w:r>
      <w:r w:rsidR="00FC1E8F">
        <w:rPr>
          <w:rFonts w:ascii="Calibri" w:hAnsi="Calibri"/>
          <w:sz w:val="22"/>
          <w:szCs w:val="22"/>
          <w:lang w:val="en-GB"/>
        </w:rPr>
        <w:t xml:space="preserve"> learnt in PaNOSC </w:t>
      </w:r>
      <w:r w:rsidR="009D2F79">
        <w:rPr>
          <w:rFonts w:ascii="Calibri" w:hAnsi="Calibri"/>
          <w:sz w:val="22"/>
          <w:szCs w:val="22"/>
          <w:lang w:val="en-GB"/>
        </w:rPr>
        <w:t>on</w:t>
      </w:r>
      <w:r w:rsidR="00FC1E8F">
        <w:rPr>
          <w:rFonts w:ascii="Calibri" w:hAnsi="Calibri"/>
          <w:sz w:val="22"/>
          <w:szCs w:val="22"/>
          <w:lang w:val="en-GB"/>
        </w:rPr>
        <w:t xml:space="preserve"> RDM:</w:t>
      </w:r>
    </w:p>
    <w:p w14:paraId="6C6A17EE" w14:textId="77777777" w:rsidR="00034695" w:rsidRPr="00FC1E8F" w:rsidRDefault="00034695" w:rsidP="00FC1E8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/>
          <w:bCs/>
          <w:sz w:val="22"/>
          <w:szCs w:val="22"/>
          <w:lang w:val="en-US"/>
        </w:rPr>
        <w:lastRenderedPageBreak/>
        <w:t xml:space="preserve">Identify which data you need to curate. </w:t>
      </w:r>
      <w:r w:rsidR="00FC1E8F">
        <w:rPr>
          <w:rFonts w:ascii="Calibri" w:hAnsi="Calibri"/>
          <w:sz w:val="22"/>
          <w:szCs w:val="22"/>
          <w:lang w:val="en-US"/>
        </w:rPr>
        <w:t xml:space="preserve">Are they simulated, raw, </w:t>
      </w:r>
      <w:r w:rsidRPr="00FC1E8F">
        <w:rPr>
          <w:rFonts w:ascii="Calibri" w:hAnsi="Calibri"/>
          <w:sz w:val="22"/>
          <w:szCs w:val="22"/>
          <w:lang w:val="en-US"/>
        </w:rPr>
        <w:t>reduced, processed, published or all of them?</w:t>
      </w:r>
    </w:p>
    <w:p w14:paraId="3D2500B8" w14:textId="4D85B9F4" w:rsidR="00FC1E8F" w:rsidRPr="00FC1E8F" w:rsidRDefault="00034695" w:rsidP="00FC1E8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/>
          <w:bCs/>
          <w:sz w:val="22"/>
          <w:szCs w:val="22"/>
          <w:lang w:val="en-US"/>
        </w:rPr>
        <w:t xml:space="preserve">Define and adopt a FAIR Data Policy. </w:t>
      </w:r>
      <w:r w:rsidRPr="00FC1E8F">
        <w:rPr>
          <w:rFonts w:ascii="Calibri" w:hAnsi="Calibri"/>
          <w:sz w:val="22"/>
          <w:szCs w:val="22"/>
          <w:lang w:val="en-US"/>
        </w:rPr>
        <w:t>Consult the many resources out there</w:t>
      </w:r>
      <w:r w:rsidR="00B4632A">
        <w:rPr>
          <w:rFonts w:ascii="Calibri" w:hAnsi="Calibri"/>
          <w:sz w:val="22"/>
          <w:szCs w:val="22"/>
          <w:lang w:val="en-US"/>
        </w:rPr>
        <w:t>.</w:t>
      </w:r>
      <w:r w:rsidR="00FC1E8F">
        <w:rPr>
          <w:rFonts w:ascii="Calibri" w:hAnsi="Calibri"/>
          <w:sz w:val="22"/>
          <w:szCs w:val="22"/>
          <w:lang w:val="en-US"/>
        </w:rPr>
        <w:t xml:space="preserve"> </w:t>
      </w:r>
    </w:p>
    <w:p w14:paraId="4F99650A" w14:textId="77777777" w:rsidR="00034695" w:rsidRPr="00FC1E8F" w:rsidRDefault="00034695" w:rsidP="00FC1E8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/>
          <w:bCs/>
          <w:sz w:val="22"/>
          <w:szCs w:val="22"/>
          <w:lang w:val="en-US"/>
        </w:rPr>
        <w:t>Hire data managers (at least 2)</w:t>
      </w:r>
      <w:r w:rsidR="00FC1E8F">
        <w:rPr>
          <w:rFonts w:ascii="Calibri" w:hAnsi="Calibri"/>
          <w:b/>
          <w:bCs/>
          <w:sz w:val="22"/>
          <w:szCs w:val="22"/>
          <w:lang w:val="en-US"/>
        </w:rPr>
        <w:t xml:space="preserve"> and</w:t>
      </w:r>
      <w:r w:rsidRPr="00FC1E8F">
        <w:rPr>
          <w:rFonts w:ascii="Calibri" w:hAnsi="Calibri"/>
          <w:b/>
          <w:bCs/>
          <w:sz w:val="22"/>
          <w:szCs w:val="22"/>
          <w:lang w:val="en-US"/>
        </w:rPr>
        <w:t xml:space="preserve"> identify experts for metadata. </w:t>
      </w:r>
      <w:r w:rsidRPr="00FC1E8F">
        <w:rPr>
          <w:rFonts w:ascii="Calibri" w:hAnsi="Calibri"/>
          <w:sz w:val="22"/>
          <w:szCs w:val="22"/>
          <w:lang w:val="en-US"/>
        </w:rPr>
        <w:t>Failure to do so means there is a strong risk that the data policy is not implemented.</w:t>
      </w:r>
    </w:p>
    <w:p w14:paraId="4AC61470" w14:textId="77777777" w:rsidR="00034695" w:rsidRPr="00FC1E8F" w:rsidRDefault="00034695" w:rsidP="00FC1E8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/>
          <w:bCs/>
          <w:sz w:val="22"/>
          <w:szCs w:val="22"/>
          <w:lang w:val="en-US"/>
        </w:rPr>
        <w:t xml:space="preserve">Choose and provide a single solution for software and infrastructure. </w:t>
      </w:r>
      <w:r w:rsidRPr="00FC1E8F">
        <w:rPr>
          <w:rFonts w:ascii="Calibri" w:hAnsi="Calibri"/>
          <w:sz w:val="22"/>
          <w:szCs w:val="22"/>
          <w:lang w:val="en-US"/>
        </w:rPr>
        <w:t>Needs to be sustainable in the long term.</w:t>
      </w:r>
    </w:p>
    <w:p w14:paraId="2C0AE46E" w14:textId="77777777" w:rsidR="00034695" w:rsidRPr="00FC1E8F" w:rsidRDefault="00034695" w:rsidP="00FC1E8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C1E8F">
        <w:rPr>
          <w:rFonts w:ascii="Calibri" w:hAnsi="Calibri"/>
          <w:b/>
          <w:bCs/>
          <w:sz w:val="22"/>
          <w:szCs w:val="22"/>
          <w:lang w:val="en-US"/>
        </w:rPr>
        <w:t xml:space="preserve">Implement above solutions and provide access to FAIR data. </w:t>
      </w:r>
      <w:r w:rsidRPr="00FC1E8F">
        <w:rPr>
          <w:rFonts w:ascii="Calibri" w:hAnsi="Calibri"/>
          <w:sz w:val="22"/>
          <w:szCs w:val="22"/>
          <w:lang w:val="en-US"/>
        </w:rPr>
        <w:t>Use an existing solution.</w:t>
      </w:r>
    </w:p>
    <w:p w14:paraId="38EA1E56" w14:textId="77777777" w:rsidR="00FC1E8F" w:rsidRPr="00B4632A" w:rsidRDefault="00FC1E8F" w:rsidP="00FC1E8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  <w:lang w:val="en-GB"/>
        </w:rPr>
      </w:pPr>
      <w:r w:rsidRPr="00FC1E8F">
        <w:rPr>
          <w:rFonts w:ascii="Calibri" w:hAnsi="Calibri"/>
          <w:b/>
          <w:bCs/>
          <w:sz w:val="22"/>
          <w:szCs w:val="22"/>
          <w:lang w:val="en-US"/>
        </w:rPr>
        <w:t xml:space="preserve">Provide services on top of RDM. </w:t>
      </w:r>
      <w:r w:rsidRPr="00FC1E8F">
        <w:rPr>
          <w:rFonts w:ascii="Calibri" w:hAnsi="Calibri"/>
          <w:sz w:val="22"/>
          <w:szCs w:val="22"/>
          <w:lang w:val="en-US"/>
        </w:rPr>
        <w:t>Examples are search, metrics, download</w:t>
      </w:r>
      <w:r>
        <w:rPr>
          <w:rFonts w:ascii="Calibri" w:hAnsi="Calibri"/>
          <w:sz w:val="22"/>
          <w:szCs w:val="22"/>
          <w:lang w:val="en-US"/>
        </w:rPr>
        <w:t>.</w:t>
      </w:r>
    </w:p>
    <w:p w14:paraId="1E3BA28E" w14:textId="77777777" w:rsidR="00B4632A" w:rsidRDefault="00B4632A" w:rsidP="00B4632A">
      <w:pPr>
        <w:rPr>
          <w:rFonts w:ascii="Calibri" w:hAnsi="Calibri"/>
          <w:sz w:val="22"/>
          <w:szCs w:val="22"/>
          <w:lang w:val="en-GB"/>
        </w:rPr>
      </w:pPr>
    </w:p>
    <w:p w14:paraId="2D0BF1FF" w14:textId="5720F267" w:rsidR="00B4632A" w:rsidRPr="00B4632A" w:rsidRDefault="00B4632A" w:rsidP="00B4632A">
      <w:pPr>
        <w:jc w:val="center"/>
        <w:rPr>
          <w:rFonts w:ascii="Calibri" w:hAnsi="Calibri"/>
          <w:b/>
          <w:sz w:val="22"/>
          <w:szCs w:val="22"/>
          <w:lang w:val="en-GB"/>
        </w:rPr>
      </w:pPr>
      <w:r w:rsidRPr="00B4632A">
        <w:rPr>
          <w:rFonts w:ascii="Calibri" w:hAnsi="Calibri"/>
          <w:b/>
          <w:sz w:val="22"/>
          <w:szCs w:val="22"/>
          <w:lang w:val="en-GB"/>
        </w:rPr>
        <w:t>Download Andy Götz’ presentation here</w:t>
      </w:r>
    </w:p>
    <w:p w14:paraId="089AA2EF" w14:textId="77777777" w:rsidR="00FC1E8F" w:rsidRPr="00EE3413" w:rsidRDefault="00FC1E8F" w:rsidP="00EE3413">
      <w:pPr>
        <w:rPr>
          <w:rFonts w:ascii="Calibri" w:hAnsi="Calibri"/>
          <w:sz w:val="22"/>
          <w:szCs w:val="22"/>
          <w:lang w:val="en-GB"/>
        </w:rPr>
      </w:pPr>
    </w:p>
    <w:p w14:paraId="2F696E90" w14:textId="77777777" w:rsidR="00E0163D" w:rsidRDefault="00FC1E8F" w:rsidP="00EE3413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During the event, e</w:t>
      </w:r>
      <w:r w:rsidR="00EE3413" w:rsidRPr="00EE3413">
        <w:rPr>
          <w:rFonts w:ascii="Calibri" w:hAnsi="Calibri"/>
          <w:sz w:val="22"/>
          <w:szCs w:val="22"/>
          <w:lang w:val="en-GB"/>
        </w:rPr>
        <w:t xml:space="preserve">ditors of three scientific journals </w:t>
      </w:r>
      <w:r w:rsidR="00EE3413">
        <w:rPr>
          <w:rFonts w:ascii="Calibri" w:hAnsi="Calibri"/>
          <w:sz w:val="22"/>
          <w:szCs w:val="22"/>
          <w:lang w:val="en-GB"/>
        </w:rPr>
        <w:t>present at the event</w:t>
      </w:r>
      <w:r w:rsidR="00EE3413" w:rsidRPr="00EE3413">
        <w:rPr>
          <w:rFonts w:ascii="Calibri" w:hAnsi="Calibri"/>
          <w:sz w:val="22"/>
          <w:szCs w:val="22"/>
          <w:lang w:val="en-GB"/>
        </w:rPr>
        <w:t xml:space="preserve"> discuss</w:t>
      </w:r>
      <w:r w:rsidR="00EE3413">
        <w:rPr>
          <w:rFonts w:ascii="Calibri" w:hAnsi="Calibri"/>
          <w:sz w:val="22"/>
          <w:szCs w:val="22"/>
          <w:lang w:val="en-GB"/>
        </w:rPr>
        <w:t>ed</w:t>
      </w:r>
      <w:r w:rsidR="00EE3413" w:rsidRPr="00EE3413">
        <w:rPr>
          <w:rFonts w:ascii="Calibri" w:hAnsi="Calibri"/>
          <w:sz w:val="22"/>
          <w:szCs w:val="22"/>
          <w:lang w:val="en-GB"/>
        </w:rPr>
        <w:t xml:space="preserve"> questions </w:t>
      </w:r>
      <w:r w:rsidR="00EE3413">
        <w:rPr>
          <w:rFonts w:ascii="Calibri" w:hAnsi="Calibri"/>
          <w:sz w:val="22"/>
          <w:szCs w:val="22"/>
          <w:lang w:val="en-GB"/>
        </w:rPr>
        <w:t>on</w:t>
      </w:r>
      <w:r w:rsidR="00EE3413" w:rsidRPr="00EE3413">
        <w:rPr>
          <w:rFonts w:ascii="Calibri" w:hAnsi="Calibri"/>
          <w:sz w:val="22"/>
          <w:szCs w:val="22"/>
          <w:lang w:val="en-GB"/>
        </w:rPr>
        <w:t xml:space="preserve"> open data, </w:t>
      </w:r>
      <w:r w:rsidR="00EE3413">
        <w:rPr>
          <w:rFonts w:ascii="Calibri" w:hAnsi="Calibri"/>
          <w:sz w:val="22"/>
          <w:szCs w:val="22"/>
          <w:lang w:val="en-GB"/>
        </w:rPr>
        <w:t>and participants took part in the</w:t>
      </w:r>
      <w:r w:rsidR="00EE3413" w:rsidRPr="00EE3413">
        <w:rPr>
          <w:rFonts w:ascii="Calibri" w:hAnsi="Calibri"/>
          <w:sz w:val="22"/>
          <w:szCs w:val="22"/>
          <w:lang w:val="en-GB"/>
        </w:rPr>
        <w:t xml:space="preserve"> discussion about the next steps taken within the Battery2030+ Initiative towards concrete actions concerning RDM &amp; guidelines.</w:t>
      </w:r>
    </w:p>
    <w:p w14:paraId="03BA58C6" w14:textId="47F24FB1" w:rsidR="00FE304D" w:rsidRDefault="00FE304D" w:rsidP="00FE304D">
      <w:pPr>
        <w:spacing w:before="100" w:beforeAutospacing="1" w:after="100" w:afterAutospacing="1"/>
        <w:rPr>
          <w:rFonts w:ascii="Calibri" w:hAnsi="Calibri" w:cs="Times New Roman"/>
          <w:sz w:val="22"/>
          <w:szCs w:val="22"/>
          <w:lang w:val="en-US"/>
        </w:rPr>
      </w:pPr>
      <w:r>
        <w:rPr>
          <w:rFonts w:ascii="Calibri" w:hAnsi="Calibri" w:cs="Times New Roman"/>
          <w:sz w:val="22"/>
          <w:szCs w:val="22"/>
          <w:lang w:val="en-US"/>
        </w:rPr>
        <w:t xml:space="preserve">[1] </w:t>
      </w:r>
      <w:r w:rsidRPr="00FE304D">
        <w:rPr>
          <w:rFonts w:ascii="Calibri" w:hAnsi="Calibri" w:cs="Times New Roman"/>
          <w:sz w:val="22"/>
          <w:szCs w:val="22"/>
          <w:lang w:val="en-US"/>
        </w:rPr>
        <w:t>Baker, M. 1,500 scientists lift the lid on reproducibility. Nature 533, 452–454 (2016) doi:10.1038/533452a</w:t>
      </w:r>
    </w:p>
    <w:p w14:paraId="6A1A89EB" w14:textId="26003249" w:rsidR="00EE3413" w:rsidRPr="00EE3413" w:rsidRDefault="00D669F7" w:rsidP="00BE1E32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 w:cs="Times New Roman"/>
          <w:sz w:val="22"/>
          <w:szCs w:val="22"/>
          <w:lang w:val="en-US"/>
        </w:rPr>
        <w:t xml:space="preserve">[2] </w:t>
      </w:r>
      <w:r w:rsidRPr="00EE3413">
        <w:rPr>
          <w:rFonts w:ascii="Calibri" w:hAnsi="Calibri"/>
          <w:sz w:val="22"/>
          <w:szCs w:val="22"/>
          <w:lang w:val="en-GB"/>
        </w:rPr>
        <w:t>Götz</w:t>
      </w:r>
      <w:r>
        <w:rPr>
          <w:rFonts w:ascii="Calibri" w:hAnsi="Calibri"/>
          <w:sz w:val="22"/>
          <w:szCs w:val="22"/>
          <w:lang w:val="en-GB"/>
        </w:rPr>
        <w:t xml:space="preserve">, A., Perrin, J.-F., Fangohr, H., Salvat, D., Gliksohn, F., Markvardsen, A., McBirnie, A., Gonzalez-Beltran, A., Taylor, J., Matthews, B., PaNOSC FAIR Research Data Policy Framework, Zenodo, DOI: </w:t>
      </w:r>
      <w:r w:rsidRPr="00D669F7">
        <w:rPr>
          <w:rFonts w:ascii="Calibri" w:hAnsi="Calibri"/>
          <w:sz w:val="22"/>
          <w:szCs w:val="22"/>
          <w:lang w:val="en-GB"/>
        </w:rPr>
        <w:t>https://doi.org/10.5281/zenodo.3862701</w:t>
      </w:r>
    </w:p>
    <w:sectPr w:rsidR="00EE3413" w:rsidRPr="00EE3413" w:rsidSect="00BE1E32">
      <w:pgSz w:w="11900" w:h="16840"/>
      <w:pgMar w:top="993" w:right="112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F38"/>
    <w:multiLevelType w:val="hybridMultilevel"/>
    <w:tmpl w:val="FF1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926A1"/>
    <w:multiLevelType w:val="hybridMultilevel"/>
    <w:tmpl w:val="7218A4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BAD0EED"/>
    <w:multiLevelType w:val="hybridMultilevel"/>
    <w:tmpl w:val="91D0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868C8"/>
    <w:multiLevelType w:val="multilevel"/>
    <w:tmpl w:val="136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0A3617"/>
    <w:multiLevelType w:val="hybridMultilevel"/>
    <w:tmpl w:val="8394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B23C4"/>
    <w:multiLevelType w:val="hybridMultilevel"/>
    <w:tmpl w:val="B1FC853C"/>
    <w:lvl w:ilvl="0" w:tplc="DD76B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6D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B89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2E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FAD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6EA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D64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2D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E8E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13"/>
    <w:rsid w:val="00034695"/>
    <w:rsid w:val="0024385D"/>
    <w:rsid w:val="0031615B"/>
    <w:rsid w:val="00390AA2"/>
    <w:rsid w:val="0039445F"/>
    <w:rsid w:val="005951BB"/>
    <w:rsid w:val="00675DB8"/>
    <w:rsid w:val="007147DD"/>
    <w:rsid w:val="007955BE"/>
    <w:rsid w:val="00922339"/>
    <w:rsid w:val="009D2F79"/>
    <w:rsid w:val="00A45FD2"/>
    <w:rsid w:val="00B4632A"/>
    <w:rsid w:val="00B64566"/>
    <w:rsid w:val="00BB18D4"/>
    <w:rsid w:val="00BE1E32"/>
    <w:rsid w:val="00D669F7"/>
    <w:rsid w:val="00E0163D"/>
    <w:rsid w:val="00EE3413"/>
    <w:rsid w:val="00FC1E8F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812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9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D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18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8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9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D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18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8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10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ps-initiative.eu/" TargetMode="External"/><Relationship Id="rId12" Type="http://schemas.openxmlformats.org/officeDocument/2006/relationships/hyperlink" Target="https://www.lens-initiative.org/" TargetMode="External"/><Relationship Id="rId13" Type="http://schemas.openxmlformats.org/officeDocument/2006/relationships/hyperlink" Target="https://www.panosc.eu/work-packages/work-package-3-data-catalog-service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attery2030.eu/" TargetMode="External"/><Relationship Id="rId7" Type="http://schemas.openxmlformats.org/officeDocument/2006/relationships/hyperlink" Target="https://expands.eu/" TargetMode="External"/><Relationship Id="rId8" Type="http://schemas.openxmlformats.org/officeDocument/2006/relationships/hyperlink" Target="https://www.panosc.eu/work-packages/work-package-2-data-policy-and-stewardship/" TargetMode="External"/><Relationship Id="rId9" Type="http://schemas.openxmlformats.org/officeDocument/2006/relationships/hyperlink" Target="https://doi.org/10.5281/zenodo.3862701" TargetMode="External"/><Relationship Id="rId10" Type="http://schemas.openxmlformats.org/officeDocument/2006/relationships/hyperlink" Target="http://www.fill2030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767</Words>
  <Characters>4376</Characters>
  <Application>Microsoft Macintosh Word</Application>
  <DocSecurity>0</DocSecurity>
  <Lines>36</Lines>
  <Paragraphs>10</Paragraphs>
  <ScaleCrop>false</ScaleCrop>
  <Company>CERIC-ERIC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Carboni</dc:creator>
  <cp:keywords/>
  <dc:description/>
  <cp:lastModifiedBy>Nicoletta Carboni</cp:lastModifiedBy>
  <cp:revision>10</cp:revision>
  <dcterms:created xsi:type="dcterms:W3CDTF">2021-03-12T08:38:00Z</dcterms:created>
  <dcterms:modified xsi:type="dcterms:W3CDTF">2021-03-12T14:44:00Z</dcterms:modified>
</cp:coreProperties>
</file>