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418" w:rsidRPr="00FF0FC8" w:rsidRDefault="00F76418" w:rsidP="006D0045">
      <w:pPr>
        <w:ind w:firstLine="0"/>
        <w:jc w:val="center"/>
      </w:pPr>
      <w:r w:rsidRPr="00FF0FC8">
        <w:t>МИНИСТЕРСТВО ОБРАЗОВАНИЯ И НАУКИ РОССИЙСКОЙ ФЕДЕРАЦИИ</w:t>
      </w:r>
    </w:p>
    <w:p w:rsidR="00F76418" w:rsidRPr="00FF0FC8" w:rsidRDefault="00F76418" w:rsidP="006D0045">
      <w:pPr>
        <w:ind w:firstLine="0"/>
        <w:jc w:val="center"/>
        <w:rPr>
          <w:b/>
        </w:rPr>
      </w:pPr>
    </w:p>
    <w:p w:rsidR="00F76418" w:rsidRPr="00FF0FC8" w:rsidRDefault="00F76418" w:rsidP="006D0045">
      <w:pPr>
        <w:ind w:firstLine="0"/>
        <w:jc w:val="center"/>
      </w:pPr>
      <w:r w:rsidRPr="00FF0FC8">
        <w:t>ФЕДЕРАЛЬНОЕ ГОСУДАРСТВЕННОЕ БЮДЖЕТНОЕ ОБРАЗОВАТЕЛЬНОЕ УЧРЕЖДЕНИЕ ВЫСШЕГО ОБРАЗОВАНИЯ</w:t>
      </w:r>
    </w:p>
    <w:p w:rsidR="00F76418" w:rsidRPr="00FF0FC8" w:rsidRDefault="00F76418" w:rsidP="006D0045">
      <w:pPr>
        <w:ind w:firstLine="0"/>
        <w:jc w:val="center"/>
      </w:pPr>
      <w:r w:rsidRPr="00FF0FC8">
        <w:t>ЮГОРСКИЙ ГОСУДАРСТВЕННЫЙ УНИВЕРСИТЕТ</w:t>
      </w:r>
    </w:p>
    <w:p w:rsidR="00F76418" w:rsidRPr="00FF0FC8" w:rsidRDefault="00500EDD" w:rsidP="006D0045">
      <w:pPr>
        <w:ind w:firstLine="0"/>
        <w:jc w:val="center"/>
      </w:pPr>
      <w:r>
        <w:t>Кафедра</w:t>
      </w:r>
      <w:r w:rsidR="00F76418" w:rsidRPr="00FF0FC8">
        <w:t xml:space="preserve"> </w:t>
      </w:r>
      <w:r>
        <w:t>цифровых технологий</w:t>
      </w:r>
    </w:p>
    <w:p w:rsidR="00F76418" w:rsidRPr="00FF0FC8" w:rsidRDefault="00F76418" w:rsidP="006D0045">
      <w:pPr>
        <w:ind w:firstLine="0"/>
        <w:jc w:val="center"/>
      </w:pPr>
    </w:p>
    <w:p w:rsidR="009C7E97" w:rsidRDefault="009C7E97" w:rsidP="006D0045">
      <w:pPr>
        <w:ind w:firstLine="0"/>
        <w:jc w:val="center"/>
      </w:pPr>
    </w:p>
    <w:p w:rsidR="0077410D" w:rsidRDefault="0077410D" w:rsidP="006D0045">
      <w:pPr>
        <w:ind w:firstLine="0"/>
        <w:jc w:val="center"/>
      </w:pPr>
    </w:p>
    <w:p w:rsidR="0077410D" w:rsidRPr="00FF0FC8" w:rsidRDefault="0077410D" w:rsidP="006D0045">
      <w:pPr>
        <w:ind w:firstLine="0"/>
        <w:jc w:val="center"/>
      </w:pPr>
    </w:p>
    <w:p w:rsidR="00F76418" w:rsidRPr="00FF0FC8" w:rsidRDefault="00F76418" w:rsidP="006D0045">
      <w:pPr>
        <w:ind w:firstLine="0"/>
      </w:pPr>
    </w:p>
    <w:p w:rsidR="00F76418" w:rsidRDefault="00E75752" w:rsidP="006D0045">
      <w:pPr>
        <w:ind w:firstLine="0"/>
        <w:jc w:val="center"/>
      </w:pPr>
      <w:r>
        <w:t>Отчет по лабораторной работе</w:t>
      </w:r>
    </w:p>
    <w:p w:rsidR="00E75752" w:rsidRPr="00E75752" w:rsidRDefault="00E75752" w:rsidP="006D0045">
      <w:pPr>
        <w:ind w:firstLine="0"/>
        <w:jc w:val="center"/>
      </w:pPr>
      <w:r>
        <w:t>По дисциплине «Процессы жизненного цикла программного обеспечения»</w:t>
      </w:r>
    </w:p>
    <w:p w:rsidR="00705666" w:rsidRPr="00FF0FC8" w:rsidRDefault="00CF1772" w:rsidP="006D0045">
      <w:pPr>
        <w:ind w:firstLine="0"/>
        <w:jc w:val="center"/>
      </w:pPr>
      <w:r w:rsidRPr="00FF0FC8">
        <w:t xml:space="preserve">На тему </w:t>
      </w:r>
      <w:r w:rsidR="00705666" w:rsidRPr="00FF0FC8">
        <w:t>«</w:t>
      </w:r>
      <w:r w:rsidR="00E75752">
        <w:t xml:space="preserve">Построение диаграммы в нотации </w:t>
      </w:r>
      <w:r w:rsidR="00E75752">
        <w:rPr>
          <w:lang w:val="en-US"/>
        </w:rPr>
        <w:t>DFD</w:t>
      </w:r>
      <w:r w:rsidR="00705666" w:rsidRPr="00FF0FC8">
        <w:t>»</w:t>
      </w:r>
    </w:p>
    <w:p w:rsidR="007E1E45" w:rsidRPr="00FF0FC8" w:rsidRDefault="007E1E45" w:rsidP="006D0045">
      <w:pPr>
        <w:ind w:firstLine="0"/>
        <w:jc w:val="center"/>
      </w:pPr>
    </w:p>
    <w:p w:rsidR="00AA7C60" w:rsidRPr="00FF0FC8" w:rsidRDefault="00AA7C60" w:rsidP="006D0045">
      <w:pPr>
        <w:ind w:firstLine="0"/>
        <w:jc w:val="center"/>
      </w:pPr>
    </w:p>
    <w:p w:rsidR="00F76418" w:rsidRPr="00FF0FC8" w:rsidRDefault="00F76418" w:rsidP="006D0045">
      <w:pPr>
        <w:ind w:firstLine="0"/>
        <w:jc w:val="left"/>
      </w:pPr>
    </w:p>
    <w:p w:rsidR="00F76418" w:rsidRPr="00FF0FC8" w:rsidRDefault="00F76418" w:rsidP="006D0045">
      <w:pPr>
        <w:ind w:firstLine="0"/>
        <w:jc w:val="left"/>
      </w:pPr>
      <w:r w:rsidRPr="00FF0FC8">
        <w:t xml:space="preserve">Выполнил: студент </w:t>
      </w:r>
      <w:r w:rsidR="00500EDD">
        <w:t>3</w:t>
      </w:r>
      <w:r w:rsidRPr="00FF0FC8">
        <w:t xml:space="preserve"> курса 1192б группы</w:t>
      </w:r>
    </w:p>
    <w:p w:rsidR="00F76418" w:rsidRPr="00FF0FC8" w:rsidRDefault="000C6449" w:rsidP="006D0045">
      <w:pPr>
        <w:ind w:firstLine="0"/>
        <w:jc w:val="left"/>
      </w:pPr>
      <w:r w:rsidRPr="00FF0FC8">
        <w:t>Доронин Всеволод Михайлович</w:t>
      </w:r>
      <w:r w:rsidRPr="00FF0FC8">
        <w:tab/>
      </w:r>
      <w:r w:rsidRPr="00FF0FC8">
        <w:tab/>
      </w:r>
      <w:r w:rsidR="0077410D">
        <w:tab/>
      </w:r>
      <w:r w:rsidR="00F76418" w:rsidRPr="00FF0FC8">
        <w:t>_________________________</w:t>
      </w:r>
    </w:p>
    <w:p w:rsidR="00F76418" w:rsidRPr="00FF0FC8" w:rsidRDefault="00F76418" w:rsidP="006D0045">
      <w:pPr>
        <w:ind w:firstLine="0"/>
        <w:jc w:val="right"/>
      </w:pPr>
      <w:r w:rsidRPr="00FF0FC8">
        <w:t>(подпись)</w:t>
      </w:r>
      <w:r w:rsidRPr="00FF0FC8">
        <w:tab/>
      </w:r>
      <w:r w:rsidRPr="00FF0FC8">
        <w:tab/>
      </w:r>
    </w:p>
    <w:p w:rsidR="00F76418" w:rsidRPr="00FF0FC8" w:rsidRDefault="00F76418" w:rsidP="006D0045">
      <w:pPr>
        <w:ind w:firstLine="0"/>
        <w:jc w:val="left"/>
      </w:pPr>
    </w:p>
    <w:p w:rsidR="00F76418" w:rsidRPr="00FF0FC8" w:rsidRDefault="00F76418" w:rsidP="006D0045">
      <w:pPr>
        <w:ind w:firstLine="0"/>
        <w:jc w:val="left"/>
      </w:pPr>
      <w:r w:rsidRPr="00FF0FC8">
        <w:t>Руководитель:</w:t>
      </w:r>
    </w:p>
    <w:p w:rsidR="00F76418" w:rsidRPr="00FF0FC8" w:rsidRDefault="00E75752" w:rsidP="006D0045">
      <w:pPr>
        <w:ind w:firstLine="0"/>
        <w:jc w:val="left"/>
      </w:pPr>
      <w:proofErr w:type="spellStart"/>
      <w:r>
        <w:t>Усманов</w:t>
      </w:r>
      <w:proofErr w:type="spellEnd"/>
      <w:r>
        <w:t xml:space="preserve"> Руслан </w:t>
      </w:r>
      <w:proofErr w:type="spellStart"/>
      <w:r>
        <w:t>Талгатович</w:t>
      </w:r>
      <w:proofErr w:type="spellEnd"/>
      <w:r>
        <w:tab/>
      </w:r>
      <w:r w:rsidR="0077410D">
        <w:tab/>
      </w:r>
      <w:r w:rsidR="0077410D">
        <w:tab/>
      </w:r>
      <w:r w:rsidR="0077410D">
        <w:tab/>
      </w:r>
      <w:r w:rsidR="00F76418" w:rsidRPr="00FF0FC8">
        <w:t>_________________________</w:t>
      </w:r>
    </w:p>
    <w:p w:rsidR="00F76418" w:rsidRPr="00FF0FC8" w:rsidRDefault="00F76418" w:rsidP="006D0045">
      <w:pPr>
        <w:ind w:firstLine="0"/>
        <w:jc w:val="right"/>
      </w:pPr>
      <w:r w:rsidRPr="00FF0FC8">
        <w:t>(подпись)</w:t>
      </w:r>
      <w:r w:rsidRPr="00FF0FC8">
        <w:tab/>
      </w:r>
      <w:r w:rsidRPr="00FF0FC8">
        <w:tab/>
      </w:r>
    </w:p>
    <w:p w:rsidR="00F76418" w:rsidRPr="00FF0FC8" w:rsidRDefault="00F76418" w:rsidP="006D0045">
      <w:pPr>
        <w:ind w:firstLine="0"/>
        <w:jc w:val="center"/>
      </w:pPr>
    </w:p>
    <w:p w:rsidR="00AA7C60" w:rsidRPr="00FF0FC8" w:rsidRDefault="00AA7C60" w:rsidP="006D0045">
      <w:pPr>
        <w:ind w:firstLine="0"/>
        <w:jc w:val="center"/>
      </w:pPr>
    </w:p>
    <w:p w:rsidR="00E66902" w:rsidRPr="00FF0FC8" w:rsidRDefault="00E66902" w:rsidP="006D0045">
      <w:pPr>
        <w:ind w:firstLine="0"/>
        <w:jc w:val="center"/>
      </w:pPr>
    </w:p>
    <w:p w:rsidR="00AA7C60" w:rsidRPr="00FF0FC8" w:rsidRDefault="00AA7C60" w:rsidP="006D0045">
      <w:pPr>
        <w:ind w:firstLine="0"/>
        <w:jc w:val="center"/>
      </w:pPr>
    </w:p>
    <w:p w:rsidR="00F76418" w:rsidRPr="00FF0FC8" w:rsidRDefault="00F76418" w:rsidP="006D0045">
      <w:pPr>
        <w:ind w:firstLine="0"/>
        <w:jc w:val="center"/>
      </w:pPr>
      <w:r w:rsidRPr="00FF0FC8">
        <w:t>г. Ханты-Мансийск</w:t>
      </w:r>
    </w:p>
    <w:p w:rsidR="00F76418" w:rsidRPr="00FF0FC8" w:rsidRDefault="00F76418" w:rsidP="006D0045">
      <w:pPr>
        <w:ind w:firstLine="0"/>
        <w:jc w:val="center"/>
      </w:pPr>
      <w:r w:rsidRPr="00FF0FC8">
        <w:t>202</w:t>
      </w:r>
      <w:r w:rsidR="00E75752">
        <w:t>2</w:t>
      </w:r>
      <w:r w:rsidRPr="00FF0FC8">
        <w:t xml:space="preserve"> г</w:t>
      </w:r>
      <w:r w:rsidR="0010004E" w:rsidRPr="00FF0FC8">
        <w:t>.</w:t>
      </w:r>
    </w:p>
    <w:p w:rsidR="00F76418" w:rsidRDefault="002F4154" w:rsidP="006D0045">
      <w:pPr>
        <w:pStyle w:val="1"/>
        <w:spacing w:after="0"/>
        <w:ind w:firstLine="0"/>
        <w:jc w:val="center"/>
        <w:rPr>
          <w:rFonts w:cs="Times New Roman"/>
          <w:b/>
        </w:rPr>
      </w:pPr>
      <w:bookmarkStart w:id="0" w:name="_Toc75696983"/>
      <w:bookmarkStart w:id="1" w:name="_Toc96395546"/>
      <w:r>
        <w:rPr>
          <w:rFonts w:cs="Times New Roman"/>
          <w:b/>
        </w:rPr>
        <w:lastRenderedPageBreak/>
        <w:t>СОДЕРЖАНИЕ</w:t>
      </w:r>
      <w:bookmarkEnd w:id="0"/>
      <w:bookmarkEnd w:id="1"/>
    </w:p>
    <w:p w:rsidR="00386AAA" w:rsidRPr="00386AAA" w:rsidRDefault="00386AAA" w:rsidP="006D0045"/>
    <w:sdt>
      <w:sdtPr>
        <w:rPr>
          <w:rFonts w:cs="Times New Roman"/>
          <w:bCs/>
          <w:szCs w:val="28"/>
        </w:rPr>
        <w:id w:val="500410267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4C252D" w:rsidRPr="004C252D" w:rsidRDefault="00A603E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665DE5">
            <w:rPr>
              <w:rFonts w:cs="Times New Roman"/>
              <w:szCs w:val="28"/>
            </w:rPr>
            <w:fldChar w:fldCharType="begin"/>
          </w:r>
          <w:r w:rsidR="00664233" w:rsidRPr="00665DE5">
            <w:rPr>
              <w:rFonts w:cs="Times New Roman"/>
              <w:szCs w:val="28"/>
            </w:rPr>
            <w:instrText xml:space="preserve"> TOC \o "1-3" \h \z \u </w:instrText>
          </w:r>
          <w:r w:rsidRPr="00665DE5">
            <w:rPr>
              <w:rFonts w:cs="Times New Roman"/>
              <w:szCs w:val="28"/>
            </w:rPr>
            <w:fldChar w:fldCharType="separate"/>
          </w:r>
          <w:hyperlink w:anchor="_Toc96395546" w:history="1">
            <w:r w:rsidR="004C252D" w:rsidRPr="004C252D">
              <w:rPr>
                <w:rStyle w:val="a5"/>
                <w:rFonts w:cs="Times New Roman"/>
                <w:noProof/>
              </w:rPr>
              <w:t>СОДЕРЖАНИЕ</w:t>
            </w:r>
            <w:r w:rsidR="004C252D" w:rsidRPr="004C252D">
              <w:rPr>
                <w:noProof/>
                <w:webHidden/>
              </w:rPr>
              <w:tab/>
            </w:r>
            <w:r w:rsidRPr="004C252D">
              <w:rPr>
                <w:noProof/>
                <w:webHidden/>
              </w:rPr>
              <w:fldChar w:fldCharType="begin"/>
            </w:r>
            <w:r w:rsidR="004C252D" w:rsidRPr="004C252D">
              <w:rPr>
                <w:noProof/>
                <w:webHidden/>
              </w:rPr>
              <w:instrText xml:space="preserve"> PAGEREF _Toc96395546 \h </w:instrText>
            </w:r>
            <w:r w:rsidRPr="004C252D">
              <w:rPr>
                <w:noProof/>
                <w:webHidden/>
              </w:rPr>
            </w:r>
            <w:r w:rsidRPr="004C252D">
              <w:rPr>
                <w:noProof/>
                <w:webHidden/>
              </w:rPr>
              <w:fldChar w:fldCharType="separate"/>
            </w:r>
            <w:r w:rsidR="004C252D" w:rsidRPr="004C252D">
              <w:rPr>
                <w:noProof/>
                <w:webHidden/>
              </w:rPr>
              <w:t>2</w:t>
            </w:r>
            <w:r w:rsidRPr="004C252D">
              <w:rPr>
                <w:noProof/>
                <w:webHidden/>
              </w:rPr>
              <w:fldChar w:fldCharType="end"/>
            </w:r>
          </w:hyperlink>
        </w:p>
        <w:p w:rsidR="004C252D" w:rsidRPr="004C252D" w:rsidRDefault="00A603E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395547" w:history="1">
            <w:r w:rsidR="004C252D" w:rsidRPr="004C252D">
              <w:rPr>
                <w:rStyle w:val="a5"/>
                <w:noProof/>
              </w:rPr>
              <w:t>ВВЕДЕНИЕ</w:t>
            </w:r>
            <w:r w:rsidR="004C252D" w:rsidRPr="004C252D">
              <w:rPr>
                <w:noProof/>
                <w:webHidden/>
              </w:rPr>
              <w:tab/>
            </w:r>
            <w:r w:rsidRPr="004C252D">
              <w:rPr>
                <w:noProof/>
                <w:webHidden/>
              </w:rPr>
              <w:fldChar w:fldCharType="begin"/>
            </w:r>
            <w:r w:rsidR="004C252D" w:rsidRPr="004C252D">
              <w:rPr>
                <w:noProof/>
                <w:webHidden/>
              </w:rPr>
              <w:instrText xml:space="preserve"> PAGEREF _Toc96395547 \h </w:instrText>
            </w:r>
            <w:r w:rsidRPr="004C252D">
              <w:rPr>
                <w:noProof/>
                <w:webHidden/>
              </w:rPr>
            </w:r>
            <w:r w:rsidRPr="004C252D">
              <w:rPr>
                <w:noProof/>
                <w:webHidden/>
              </w:rPr>
              <w:fldChar w:fldCharType="separate"/>
            </w:r>
            <w:r w:rsidR="004C252D" w:rsidRPr="004C252D">
              <w:rPr>
                <w:noProof/>
                <w:webHidden/>
              </w:rPr>
              <w:t>3</w:t>
            </w:r>
            <w:r w:rsidRPr="004C252D">
              <w:rPr>
                <w:noProof/>
                <w:webHidden/>
              </w:rPr>
              <w:fldChar w:fldCharType="end"/>
            </w:r>
          </w:hyperlink>
        </w:p>
        <w:p w:rsidR="004C252D" w:rsidRPr="004C252D" w:rsidRDefault="00A603E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395548" w:history="1">
            <w:r w:rsidR="004C252D" w:rsidRPr="004C252D">
              <w:rPr>
                <w:rStyle w:val="a5"/>
                <w:noProof/>
              </w:rPr>
              <w:t>1 Контекстная диаграмма процесса</w:t>
            </w:r>
            <w:r w:rsidR="004C252D" w:rsidRPr="004C252D">
              <w:rPr>
                <w:noProof/>
                <w:webHidden/>
              </w:rPr>
              <w:tab/>
            </w:r>
            <w:r w:rsidRPr="004C252D">
              <w:rPr>
                <w:noProof/>
                <w:webHidden/>
              </w:rPr>
              <w:fldChar w:fldCharType="begin"/>
            </w:r>
            <w:r w:rsidR="004C252D" w:rsidRPr="004C252D">
              <w:rPr>
                <w:noProof/>
                <w:webHidden/>
              </w:rPr>
              <w:instrText xml:space="preserve"> PAGEREF _Toc96395548 \h </w:instrText>
            </w:r>
            <w:r w:rsidRPr="004C252D">
              <w:rPr>
                <w:noProof/>
                <w:webHidden/>
              </w:rPr>
            </w:r>
            <w:r w:rsidRPr="004C252D">
              <w:rPr>
                <w:noProof/>
                <w:webHidden/>
              </w:rPr>
              <w:fldChar w:fldCharType="separate"/>
            </w:r>
            <w:r w:rsidR="004C252D" w:rsidRPr="004C252D">
              <w:rPr>
                <w:noProof/>
                <w:webHidden/>
              </w:rPr>
              <w:t>4</w:t>
            </w:r>
            <w:r w:rsidRPr="004C252D">
              <w:rPr>
                <w:noProof/>
                <w:webHidden/>
              </w:rPr>
              <w:fldChar w:fldCharType="end"/>
            </w:r>
          </w:hyperlink>
        </w:p>
        <w:p w:rsidR="004C252D" w:rsidRPr="004C252D" w:rsidRDefault="00A603E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395549" w:history="1">
            <w:r w:rsidR="004C252D" w:rsidRPr="004C252D">
              <w:rPr>
                <w:rStyle w:val="a5"/>
                <w:noProof/>
              </w:rPr>
              <w:t>2 Декомпозиция контекстной диаграммы процессов</w:t>
            </w:r>
            <w:r w:rsidR="004C252D" w:rsidRPr="004C252D">
              <w:rPr>
                <w:noProof/>
                <w:webHidden/>
              </w:rPr>
              <w:tab/>
            </w:r>
            <w:r w:rsidRPr="004C252D">
              <w:rPr>
                <w:noProof/>
                <w:webHidden/>
              </w:rPr>
              <w:fldChar w:fldCharType="begin"/>
            </w:r>
            <w:r w:rsidR="004C252D" w:rsidRPr="004C252D">
              <w:rPr>
                <w:noProof/>
                <w:webHidden/>
              </w:rPr>
              <w:instrText xml:space="preserve"> PAGEREF _Toc96395549 \h </w:instrText>
            </w:r>
            <w:r w:rsidRPr="004C252D">
              <w:rPr>
                <w:noProof/>
                <w:webHidden/>
              </w:rPr>
            </w:r>
            <w:r w:rsidRPr="004C252D">
              <w:rPr>
                <w:noProof/>
                <w:webHidden/>
              </w:rPr>
              <w:fldChar w:fldCharType="separate"/>
            </w:r>
            <w:r w:rsidR="004C252D" w:rsidRPr="004C252D">
              <w:rPr>
                <w:noProof/>
                <w:webHidden/>
              </w:rPr>
              <w:t>6</w:t>
            </w:r>
            <w:r w:rsidRPr="004C252D">
              <w:rPr>
                <w:noProof/>
                <w:webHidden/>
              </w:rPr>
              <w:fldChar w:fldCharType="end"/>
            </w:r>
          </w:hyperlink>
        </w:p>
        <w:p w:rsidR="004C252D" w:rsidRDefault="00A603E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395550" w:history="1">
            <w:r w:rsidR="004C252D" w:rsidRPr="004C252D">
              <w:rPr>
                <w:rStyle w:val="a5"/>
                <w:noProof/>
              </w:rPr>
              <w:t>ЗАКЛЮЧЕНИЕ</w:t>
            </w:r>
            <w:r w:rsidR="004C252D" w:rsidRPr="004C252D">
              <w:rPr>
                <w:noProof/>
                <w:webHidden/>
              </w:rPr>
              <w:tab/>
            </w:r>
            <w:r w:rsidRPr="004C252D">
              <w:rPr>
                <w:noProof/>
                <w:webHidden/>
              </w:rPr>
              <w:fldChar w:fldCharType="begin"/>
            </w:r>
            <w:r w:rsidR="004C252D" w:rsidRPr="004C252D">
              <w:rPr>
                <w:noProof/>
                <w:webHidden/>
              </w:rPr>
              <w:instrText xml:space="preserve"> PAGEREF _Toc96395550 \h </w:instrText>
            </w:r>
            <w:r w:rsidRPr="004C252D">
              <w:rPr>
                <w:noProof/>
                <w:webHidden/>
              </w:rPr>
            </w:r>
            <w:r w:rsidRPr="004C252D">
              <w:rPr>
                <w:noProof/>
                <w:webHidden/>
              </w:rPr>
              <w:fldChar w:fldCharType="separate"/>
            </w:r>
            <w:r w:rsidR="004C252D" w:rsidRPr="004C252D">
              <w:rPr>
                <w:noProof/>
                <w:webHidden/>
              </w:rPr>
              <w:t>9</w:t>
            </w:r>
            <w:r w:rsidRPr="004C252D">
              <w:rPr>
                <w:noProof/>
                <w:webHidden/>
              </w:rPr>
              <w:fldChar w:fldCharType="end"/>
            </w:r>
          </w:hyperlink>
        </w:p>
        <w:p w:rsidR="00664233" w:rsidRPr="00386AAA" w:rsidRDefault="00A603EC" w:rsidP="006D0045">
          <w:pPr>
            <w:ind w:firstLine="0"/>
          </w:pPr>
          <w:r w:rsidRPr="00665DE5">
            <w:rPr>
              <w:rFonts w:cs="Times New Roman"/>
              <w:szCs w:val="28"/>
            </w:rPr>
            <w:fldChar w:fldCharType="end"/>
          </w:r>
        </w:p>
      </w:sdtContent>
    </w:sdt>
    <w:p w:rsidR="00586FDD" w:rsidRPr="004C252D" w:rsidRDefault="0010004E" w:rsidP="006D0045">
      <w:pPr>
        <w:ind w:firstLine="0"/>
        <w:jc w:val="left"/>
        <w:rPr>
          <w:lang w:val="en-US"/>
        </w:rPr>
        <w:sectPr w:rsidR="00586FDD" w:rsidRPr="004C252D" w:rsidSect="00386AAA">
          <w:pgSz w:w="11906" w:h="16838"/>
          <w:pgMar w:top="1134" w:right="851" w:bottom="1134" w:left="1418" w:header="709" w:footer="709" w:gutter="0"/>
          <w:pgNumType w:start="1"/>
          <w:cols w:space="708"/>
          <w:docGrid w:linePitch="360"/>
        </w:sectPr>
      </w:pPr>
      <w:r w:rsidRPr="00FF0FC8">
        <w:br w:type="page"/>
      </w:r>
    </w:p>
    <w:p w:rsidR="00E75752" w:rsidRDefault="002F4154" w:rsidP="00E75752">
      <w:pPr>
        <w:pStyle w:val="1"/>
        <w:spacing w:after="0"/>
        <w:ind w:firstLine="0"/>
        <w:jc w:val="center"/>
        <w:rPr>
          <w:b/>
        </w:rPr>
      </w:pPr>
      <w:bookmarkStart w:id="2" w:name="_Toc96395547"/>
      <w:r>
        <w:rPr>
          <w:b/>
        </w:rPr>
        <w:lastRenderedPageBreak/>
        <w:t>ВВЕДЕНИЕ</w:t>
      </w:r>
      <w:bookmarkEnd w:id="2"/>
    </w:p>
    <w:p w:rsidR="00E75752" w:rsidRDefault="00E75752" w:rsidP="00E75752"/>
    <w:p w:rsidR="00E75752" w:rsidRDefault="00E75752" w:rsidP="00E75752">
      <w:r>
        <w:t xml:space="preserve">В данной лабораторной работе было необходимо составить диаграмму в </w:t>
      </w:r>
      <w:r>
        <w:rPr>
          <w:lang w:val="en-US"/>
        </w:rPr>
        <w:t>DFD</w:t>
      </w:r>
      <w:r w:rsidRPr="00E75752">
        <w:t>-</w:t>
      </w:r>
      <w:r>
        <w:t>нотации, согласно разработанному техническому заданию в первой лабораторной работе. Диаграмма</w:t>
      </w:r>
      <w:r w:rsidR="00654F4D">
        <w:t xml:space="preserve"> была построена по теме</w:t>
      </w:r>
      <w:r w:rsidR="00654F4D" w:rsidRPr="00654F4D">
        <w:t xml:space="preserve"> </w:t>
      </w:r>
      <w:r w:rsidR="00654F4D">
        <w:t>программы отслеживания расчетов, связанных с прохождением рекламы в телеэфире, предназначенной для использования в телекомпании.</w:t>
      </w:r>
    </w:p>
    <w:p w:rsidR="00654F4D" w:rsidRPr="00654F4D" w:rsidRDefault="00654F4D" w:rsidP="00E75752">
      <w:proofErr w:type="gramStart"/>
      <w:r>
        <w:rPr>
          <w:lang w:val="en-US"/>
        </w:rPr>
        <w:t>DFD</w:t>
      </w:r>
      <w:r w:rsidRPr="00654F4D">
        <w:t>-</w:t>
      </w:r>
      <w:r>
        <w:t>диаграммы –</w:t>
      </w:r>
      <w:r w:rsidRPr="00654F4D">
        <w:t xml:space="preserve"> </w:t>
      </w:r>
      <w:r>
        <w:t xml:space="preserve">диаграммы потоков данных, </w:t>
      </w:r>
      <w:r>
        <w:rPr>
          <w:rStyle w:val="text-cut2"/>
        </w:rPr>
        <w:t>методология графического структурного анализа, описывающая внешние по отношению к системе источники и адресаты данных, логические функции, потоки данных и хранилища данных, к которым осуществляется доступ.</w:t>
      </w:r>
      <w:proofErr w:type="gramEnd"/>
    </w:p>
    <w:p w:rsidR="00BE357F" w:rsidRPr="00EA67B1" w:rsidRDefault="00BE357F" w:rsidP="0077410D"/>
    <w:p w:rsidR="00B5781B" w:rsidRPr="00BE357F" w:rsidRDefault="00B5781B" w:rsidP="0077410D">
      <w:pPr>
        <w:rPr>
          <w:b/>
        </w:rPr>
      </w:pPr>
    </w:p>
    <w:p w:rsidR="00A32055" w:rsidRDefault="00586FDD" w:rsidP="00654F4D">
      <w:pPr>
        <w:pStyle w:val="1"/>
        <w:rPr>
          <w:b/>
        </w:rPr>
      </w:pPr>
      <w:r w:rsidRPr="00FF0FC8">
        <w:br w:type="page"/>
      </w:r>
      <w:bookmarkStart w:id="3" w:name="_Toc96395548"/>
      <w:r w:rsidR="00654F4D">
        <w:rPr>
          <w:b/>
        </w:rPr>
        <w:lastRenderedPageBreak/>
        <w:t xml:space="preserve">1 </w:t>
      </w:r>
      <w:r w:rsidR="00654F4D" w:rsidRPr="00654F4D">
        <w:rPr>
          <w:b/>
        </w:rPr>
        <w:t>Контекстная</w:t>
      </w:r>
      <w:r w:rsidR="00654F4D">
        <w:rPr>
          <w:b/>
        </w:rPr>
        <w:t xml:space="preserve"> диаграмма процесса</w:t>
      </w:r>
      <w:bookmarkEnd w:id="3"/>
      <w:r w:rsidR="003F03CA" w:rsidRPr="00A40B73">
        <w:rPr>
          <w:b/>
        </w:rPr>
        <w:t xml:space="preserve"> </w:t>
      </w:r>
    </w:p>
    <w:p w:rsidR="00A40B73" w:rsidRDefault="00901EB4" w:rsidP="00643293">
      <w:pPr>
        <w:jc w:val="left"/>
      </w:pPr>
      <w:r>
        <w:t xml:space="preserve">Согласно тех. заданию пользователь вводит в программу расчета следующие данные: </w:t>
      </w:r>
    </w:p>
    <w:p w:rsidR="00901EB4" w:rsidRPr="00901EB4" w:rsidRDefault="00901EB4" w:rsidP="00901EB4">
      <w:pPr>
        <w:pStyle w:val="ac"/>
        <w:numPr>
          <w:ilvl w:val="0"/>
          <w:numId w:val="31"/>
        </w:numPr>
        <w:ind w:left="0" w:firstLine="709"/>
      </w:pPr>
      <w:r w:rsidRPr="00901EB4">
        <w:t>длительность рекламы;</w:t>
      </w:r>
    </w:p>
    <w:p w:rsidR="00901EB4" w:rsidRPr="00901EB4" w:rsidRDefault="00901EB4" w:rsidP="00901EB4">
      <w:pPr>
        <w:pStyle w:val="ac"/>
        <w:numPr>
          <w:ilvl w:val="0"/>
          <w:numId w:val="31"/>
        </w:numPr>
        <w:ind w:left="0" w:firstLine="709"/>
      </w:pPr>
      <w:r w:rsidRPr="00901EB4">
        <w:t>заказчик рекламы;</w:t>
      </w:r>
    </w:p>
    <w:p w:rsidR="00901EB4" w:rsidRPr="00901EB4" w:rsidRDefault="00901EB4" w:rsidP="00901EB4">
      <w:pPr>
        <w:pStyle w:val="ac"/>
        <w:numPr>
          <w:ilvl w:val="0"/>
          <w:numId w:val="31"/>
        </w:numPr>
        <w:ind w:left="0" w:firstLine="709"/>
      </w:pPr>
      <w:r w:rsidRPr="00901EB4">
        <w:t>тип рекламы;</w:t>
      </w:r>
    </w:p>
    <w:p w:rsidR="00901EB4" w:rsidRPr="00901EB4" w:rsidRDefault="00901EB4" w:rsidP="00901EB4">
      <w:pPr>
        <w:pStyle w:val="ac"/>
        <w:numPr>
          <w:ilvl w:val="0"/>
          <w:numId w:val="31"/>
        </w:numPr>
        <w:ind w:left="0" w:firstLine="709"/>
      </w:pPr>
      <w:r w:rsidRPr="00901EB4">
        <w:t>имя передачи;</w:t>
      </w:r>
    </w:p>
    <w:p w:rsidR="00901EB4" w:rsidRPr="00901EB4" w:rsidRDefault="00901EB4" w:rsidP="00901EB4">
      <w:pPr>
        <w:pStyle w:val="ac"/>
        <w:numPr>
          <w:ilvl w:val="0"/>
          <w:numId w:val="31"/>
        </w:numPr>
        <w:ind w:left="0" w:firstLine="709"/>
      </w:pPr>
      <w:r w:rsidRPr="00901EB4">
        <w:t>рейтинг передачи;</w:t>
      </w:r>
    </w:p>
    <w:p w:rsidR="00901EB4" w:rsidRPr="00901EB4" w:rsidRDefault="00901EB4" w:rsidP="00901EB4">
      <w:pPr>
        <w:pStyle w:val="ac"/>
        <w:numPr>
          <w:ilvl w:val="0"/>
          <w:numId w:val="31"/>
        </w:numPr>
        <w:ind w:left="0" w:firstLine="709"/>
      </w:pPr>
      <w:r w:rsidRPr="00901EB4">
        <w:t>время трансляции передачи;</w:t>
      </w:r>
    </w:p>
    <w:p w:rsidR="00901EB4" w:rsidRPr="00901EB4" w:rsidRDefault="00901EB4" w:rsidP="00901EB4">
      <w:pPr>
        <w:pStyle w:val="ac"/>
        <w:numPr>
          <w:ilvl w:val="0"/>
          <w:numId w:val="31"/>
        </w:numPr>
        <w:ind w:left="0" w:firstLine="709"/>
      </w:pPr>
      <w:r w:rsidRPr="00901EB4">
        <w:t>количество ячеек рекламы в передаче.</w:t>
      </w:r>
    </w:p>
    <w:p w:rsidR="00901EB4" w:rsidRDefault="00901EB4" w:rsidP="00723A15">
      <w:r>
        <w:t>Выходными данными из программы расчет является только рассчитанная сумма рекламных доходов</w:t>
      </w:r>
      <w:r w:rsidR="00723A15">
        <w:t>. Это продемонстрировано на контекстной диаграмме процесса</w:t>
      </w:r>
      <w:r w:rsidR="00457CA4">
        <w:t xml:space="preserve"> (использована нотация Йордана)</w:t>
      </w:r>
      <w:r w:rsidR="00723A15">
        <w:t>:</w:t>
      </w:r>
    </w:p>
    <w:p w:rsidR="00723A15" w:rsidRDefault="00723A15" w:rsidP="00723A15"/>
    <w:p w:rsidR="00723A15" w:rsidRDefault="00723A15" w:rsidP="00723A1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200525" cy="3533775"/>
            <wp:effectExtent l="19050" t="0" r="9525" b="0"/>
            <wp:docPr id="1" name="Рисунок 1" descr="C:\proj\software_project\lab2\dfd-1 Расчет финансов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j\software_project\lab2\dfd-1 Расчет финансов.drawi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A15" w:rsidRPr="00A40B73" w:rsidRDefault="00BF58F3" w:rsidP="00723A15">
      <w:pPr>
        <w:ind w:firstLine="0"/>
        <w:jc w:val="center"/>
      </w:pPr>
      <w:r>
        <w:t>Рисунок 1.</w:t>
      </w:r>
      <w:r w:rsidR="00723A15">
        <w:t xml:space="preserve"> Контекстная диаграмма процесса</w:t>
      </w:r>
    </w:p>
    <w:p w:rsidR="00A40B73" w:rsidRDefault="00A40B73" w:rsidP="00723A15">
      <w:r>
        <w:br w:type="page"/>
      </w:r>
    </w:p>
    <w:p w:rsidR="00723A15" w:rsidRDefault="00723A15" w:rsidP="00723A15">
      <w:pPr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lastRenderedPageBreak/>
        <w:t>Длительность рекламы подразумевает собой количество эфирного времени, отданного на рекламный продукт. В зависимости от типа, наценка за длительность будет разниться.</w:t>
      </w:r>
    </w:p>
    <w:p w:rsidR="00723A15" w:rsidRDefault="00723A15" w:rsidP="00723A15">
      <w:pPr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Заказчик рекламы обозначает заказчика рекламы: имя или название организации заказчика, контактные данные, возможно расчетные счета и другая информация о заказчике.</w:t>
      </w:r>
    </w:p>
    <w:p w:rsidR="00723A15" w:rsidRDefault="00723A15" w:rsidP="00723A15">
      <w:pPr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Тип рекламы подразумевает собой, непосредственно, ее тип: ролик во время рекламной паузы, прямая реклама от участников и/или ведущих программы или же баннеры и прочие рекламные вставки в эфире телешоу. Этот параметр необходимо указывать для точности расчетов, потому что сумма за рекламу каждым из этих способов будет разниться</w:t>
      </w:r>
    </w:p>
    <w:p w:rsidR="00723A15" w:rsidRPr="00457CA4" w:rsidRDefault="00723A15" w:rsidP="00723A15">
      <w:pPr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Имя передачи в программе для составления календарного расписания ТВ-программы, т.е. визуализации данных</w:t>
      </w:r>
      <w:r w:rsidR="00457CA4">
        <w:rPr>
          <w:rFonts w:eastAsiaTheme="majorEastAsia" w:cstheme="majorBidi"/>
          <w:szCs w:val="28"/>
        </w:rPr>
        <w:t>. Выступает фактически идентификатором ТВ-программы.</w:t>
      </w:r>
    </w:p>
    <w:p w:rsidR="00457CA4" w:rsidRDefault="00457CA4" w:rsidP="00723A15">
      <w:pPr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Рейтинг передачи необходим для установки цены за единицу рекламного времени. Разумно предположить, что передача с высоким рейтингом соберет большее количество зрителей, то есть потенциальных пользователей рекламируемых продукций и/или услуг.</w:t>
      </w:r>
    </w:p>
    <w:p w:rsidR="00457CA4" w:rsidRPr="00BF58F3" w:rsidRDefault="00457CA4" w:rsidP="00723A15">
      <w:pPr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 xml:space="preserve">Время трансляции передачи также влияет на стоимость рекламы. Передача, показанная в </w:t>
      </w:r>
      <w:proofErr w:type="spellStart"/>
      <w:r>
        <w:rPr>
          <w:rFonts w:eastAsiaTheme="majorEastAsia" w:cstheme="majorBidi"/>
          <w:szCs w:val="28"/>
        </w:rPr>
        <w:t>прайм-тайм</w:t>
      </w:r>
      <w:proofErr w:type="spellEnd"/>
      <w:r>
        <w:rPr>
          <w:rFonts w:eastAsiaTheme="majorEastAsia" w:cstheme="majorBidi"/>
          <w:szCs w:val="28"/>
        </w:rPr>
        <w:t xml:space="preserve">, будет оцениваться дороже за единицу рекламного времени, чем аналогичная, но транслируемая не в </w:t>
      </w:r>
      <w:proofErr w:type="spellStart"/>
      <w:r>
        <w:rPr>
          <w:rFonts w:eastAsiaTheme="majorEastAsia" w:cstheme="majorBidi"/>
          <w:szCs w:val="28"/>
        </w:rPr>
        <w:t>прайм-тайм</w:t>
      </w:r>
      <w:proofErr w:type="spellEnd"/>
      <w:r>
        <w:rPr>
          <w:rFonts w:eastAsiaTheme="majorEastAsia" w:cstheme="majorBidi"/>
          <w:szCs w:val="28"/>
        </w:rPr>
        <w:t xml:space="preserve">. Также учитывается и день недели: логично, что в выходные и праздничные дни реклама будет стоить дороже. Также нужно учитывать и месяца и времена года. </w:t>
      </w:r>
    </w:p>
    <w:p w:rsidR="00BF58F3" w:rsidRDefault="00BF58F3" w:rsidP="00BF58F3">
      <w:pPr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Количество ячеек рекламы в передаче – показатель, определяющий количество продукций и услуг, рекламируемых в эфирное время телепередачи. В данном параметре принимается, что две рекламы продукции</w:t>
      </w:r>
      <w:proofErr w:type="gramStart"/>
      <w:r>
        <w:rPr>
          <w:rFonts w:eastAsiaTheme="majorEastAsia" w:cstheme="majorBidi"/>
          <w:szCs w:val="28"/>
        </w:rPr>
        <w:t xml:space="preserve"> А</w:t>
      </w:r>
      <w:proofErr w:type="gramEnd"/>
      <w:r>
        <w:rPr>
          <w:rFonts w:eastAsiaTheme="majorEastAsia" w:cstheme="majorBidi"/>
          <w:szCs w:val="28"/>
        </w:rPr>
        <w:t>, каждая занимающая по одной минуте времени, обозначает рекламу продукции А в две минуты эфирного времени.</w:t>
      </w:r>
    </w:p>
    <w:p w:rsidR="00BF58F3" w:rsidRPr="00BF58F3" w:rsidRDefault="00BF58F3" w:rsidP="00BF58F3">
      <w:pPr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 xml:space="preserve">Рассчитанная сумма – выходные данные, рассчитанные по некой формуле. </w:t>
      </w:r>
    </w:p>
    <w:p w:rsidR="00BF58F3" w:rsidRDefault="00BF58F3" w:rsidP="00BF58F3">
      <w:pPr>
        <w:pStyle w:val="1"/>
        <w:rPr>
          <w:b/>
        </w:rPr>
      </w:pPr>
      <w:bookmarkStart w:id="4" w:name="_Toc96395549"/>
      <w:r>
        <w:rPr>
          <w:b/>
        </w:rPr>
        <w:lastRenderedPageBreak/>
        <w:t>2 Декомпозиция контекстной диаграммы процессов</w:t>
      </w:r>
      <w:bookmarkEnd w:id="4"/>
    </w:p>
    <w:p w:rsidR="00BF58F3" w:rsidRDefault="00BF58F3" w:rsidP="00BF58F3">
      <w:r>
        <w:t>В результате декомпозиции программы расчет на отдельные схемы была получена следующая диаграмма:</w:t>
      </w:r>
    </w:p>
    <w:p w:rsidR="00BF58F3" w:rsidRDefault="00BF58F3" w:rsidP="00BF58F3"/>
    <w:p w:rsidR="00BF58F3" w:rsidRDefault="00BF58F3" w:rsidP="00BF58F3">
      <w:pPr>
        <w:ind w:firstLine="0"/>
        <w:jc w:val="center"/>
      </w:pPr>
      <w:r w:rsidRPr="00BF58F3">
        <w:rPr>
          <w:noProof/>
          <w:lang w:eastAsia="ru-RU"/>
        </w:rPr>
        <w:drawing>
          <wp:inline distT="0" distB="0" distL="0" distR="0">
            <wp:extent cx="6119495" cy="5898604"/>
            <wp:effectExtent l="19050" t="0" r="0" b="0"/>
            <wp:docPr id="3" name="Рисунок 2" descr="C:\proj\software_project\lab2\dfd-2 Программа расчета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j\software_project\lab2\dfd-2 Программа расчета.drawi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898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8F3" w:rsidRDefault="00BF58F3" w:rsidP="00BF58F3">
      <w:pPr>
        <w:ind w:firstLine="0"/>
        <w:jc w:val="center"/>
      </w:pPr>
      <w:r>
        <w:t>Рисунок 2. Схема программы расчета</w:t>
      </w:r>
    </w:p>
    <w:p w:rsidR="00240A9E" w:rsidRDefault="00240A9E" w:rsidP="00240A9E"/>
    <w:p w:rsidR="00240A9E" w:rsidRDefault="00240A9E" w:rsidP="00240A9E">
      <w:r>
        <w:t xml:space="preserve">На схеме видно, что первоначально происходит запись передач и формирование расписания </w:t>
      </w:r>
      <w:proofErr w:type="spellStart"/>
      <w:proofErr w:type="gramStart"/>
      <w:r>
        <w:t>ТВ-трансляций</w:t>
      </w:r>
      <w:proofErr w:type="spellEnd"/>
      <w:proofErr w:type="gramEnd"/>
      <w:r>
        <w:t xml:space="preserve">. В процесс формирования календаря </w:t>
      </w:r>
      <w:r>
        <w:lastRenderedPageBreak/>
        <w:t>поступают все параметры, связанные с телепрограммами. Поскольку процесс сложный, то он был подвергнут декомпозиции:</w:t>
      </w:r>
    </w:p>
    <w:p w:rsidR="00240A9E" w:rsidRDefault="00240A9E" w:rsidP="00240A9E"/>
    <w:p w:rsidR="00240A9E" w:rsidRDefault="00240A9E" w:rsidP="00240A9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119495" cy="2615721"/>
            <wp:effectExtent l="19050" t="0" r="0" b="0"/>
            <wp:docPr id="4" name="Рисунок 3" descr="C:\proj\software_project\lab2\dfd-2.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j\software_project\lab2\dfd-2.1.drawi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615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A9E" w:rsidRDefault="00240A9E" w:rsidP="00240A9E">
      <w:pPr>
        <w:ind w:firstLine="0"/>
        <w:jc w:val="center"/>
      </w:pPr>
      <w:r>
        <w:t>Рисунок 3. Схема формирования календаря ТВ-расписания</w:t>
      </w:r>
    </w:p>
    <w:p w:rsidR="00240A9E" w:rsidRDefault="00240A9E" w:rsidP="00240A9E">
      <w:pPr>
        <w:ind w:firstLine="0"/>
        <w:jc w:val="center"/>
      </w:pPr>
    </w:p>
    <w:p w:rsidR="00240A9E" w:rsidRPr="0002614A" w:rsidRDefault="00240A9E" w:rsidP="00240A9E">
      <w:r>
        <w:t xml:space="preserve">Видно, что на основе имени передачи, ее рейтинга и времени трансляции создается хранилище данных с информацией о телепередачах. Дальше, телепередачи из таблицы преобразуются, и к ним добавляется информация о ячейках рекламы в программе, и на выходе процесса появляется объект «Телепередача с ячейками». Он хранит готовые данные для создания телепрограммы, записывается в календарь – в хранилище данных «Расписание телепередач» </w:t>
      </w:r>
      <w:r w:rsidRPr="00240A9E">
        <w:softHyphen/>
        <w:t xml:space="preserve">– </w:t>
      </w:r>
      <w:r>
        <w:t>и выступает выходным данным для всего процесса формирования календаря ТВ-расписания.</w:t>
      </w:r>
    </w:p>
    <w:p w:rsidR="00BD1E66" w:rsidRDefault="00BD1E66" w:rsidP="00240A9E">
      <w:r>
        <w:t>Далее телепередача с ячейками становится входным параметром для процесса записи рекламных данных в расписание, как и данные о рекламодателе, длительности и типе рекламы</w:t>
      </w:r>
      <w:r w:rsidR="00295809">
        <w:t>. Данный проц</w:t>
      </w:r>
      <w:r w:rsidR="00DD66F0">
        <w:t>есс также подлежит декомпозиции, и диаграмма данного процесса выглядит следующим образом:</w:t>
      </w:r>
    </w:p>
    <w:p w:rsidR="00DD66F0" w:rsidRDefault="00DD66F0" w:rsidP="00DD66F0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6119495" cy="3067821"/>
            <wp:effectExtent l="19050" t="0" r="0" b="0"/>
            <wp:docPr id="5" name="Рисунок 4" descr="C:\proj\software_project\lab2\dfd-2.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j\software_project\lab2\dfd-2.2.drawi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067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6F0" w:rsidRDefault="00DD66F0" w:rsidP="00DD66F0">
      <w:pPr>
        <w:ind w:firstLine="0"/>
        <w:jc w:val="center"/>
      </w:pPr>
      <w:r>
        <w:t>Рисунок 4. Схема записи рекламных данных в расписание</w:t>
      </w:r>
    </w:p>
    <w:p w:rsidR="00DD66F0" w:rsidRDefault="00DD66F0" w:rsidP="00DD66F0"/>
    <w:p w:rsidR="00DD66F0" w:rsidRDefault="00401410" w:rsidP="00DD66F0">
      <w:r>
        <w:t>На схеме видно, что входные данные в результате создания базы реклам преобразуются в отдельную запись о рекламе, записанную в базе данных. Реклама, из таблицы и расписание телепередач формируют расписание реклам – объект, хранящий в себе информацию о времени, длительности</w:t>
      </w:r>
      <w:r w:rsidR="004C252D">
        <w:t xml:space="preserve"> и</w:t>
      </w:r>
      <w:r>
        <w:t xml:space="preserve"> передаче трансляции и заказ</w:t>
      </w:r>
      <w:r w:rsidR="004C252D">
        <w:t>чике рекламы. То есть формируется тот объект, на основе данных которого будет рассчитываться формула и записывается в базу данных.</w:t>
      </w:r>
    </w:p>
    <w:p w:rsidR="004C252D" w:rsidRPr="004C252D" w:rsidRDefault="004C252D" w:rsidP="00DD66F0">
      <w:r>
        <w:t>Далее из БД вытягивается информация</w:t>
      </w:r>
      <w:r w:rsidRPr="004C252D">
        <w:t xml:space="preserve"> </w:t>
      </w:r>
      <w:r>
        <w:t xml:space="preserve">о рекламе и поступает в процесс расчета суммы. Эта рассчитанная сумма возвращается пользователю и поступает в процесс записи истории расчетов, необходимой для отчетности о прибыли с трансляции рекламы. </w:t>
      </w:r>
    </w:p>
    <w:p w:rsidR="004C252D" w:rsidRPr="00BD1E66" w:rsidRDefault="004C252D" w:rsidP="00DD66F0"/>
    <w:p w:rsidR="00723A15" w:rsidRDefault="00723A15" w:rsidP="00DD66F0">
      <w:pPr>
        <w:ind w:firstLine="0"/>
      </w:pPr>
      <w:r>
        <w:br w:type="page"/>
      </w:r>
    </w:p>
    <w:p w:rsidR="0010004E" w:rsidRDefault="002F4154" w:rsidP="00A40B73">
      <w:pPr>
        <w:pStyle w:val="1"/>
        <w:ind w:firstLine="0"/>
        <w:jc w:val="center"/>
        <w:rPr>
          <w:b/>
        </w:rPr>
      </w:pPr>
      <w:bookmarkStart w:id="5" w:name="_Toc96395550"/>
      <w:r w:rsidRPr="0044591A">
        <w:rPr>
          <w:b/>
        </w:rPr>
        <w:lastRenderedPageBreak/>
        <w:t>ЗАКЛЮЧЕНИЕ</w:t>
      </w:r>
      <w:bookmarkEnd w:id="5"/>
    </w:p>
    <w:p w:rsidR="00386AAA" w:rsidRDefault="004C252D" w:rsidP="006D0045">
      <w:r>
        <w:t>Таким образом, в результат</w:t>
      </w:r>
      <w:r w:rsidR="00E92E8C">
        <w:t>е</w:t>
      </w:r>
      <w:r>
        <w:t xml:space="preserve"> проделанной лабораторной работы была составлена диаграмма потоков данных в нотации Йордана</w:t>
      </w:r>
      <w:r w:rsidR="00E92E8C">
        <w:t xml:space="preserve"> в соответствии  с существующим техническим заданием для реализации  программного продукта.</w:t>
      </w:r>
      <w:r w:rsidR="00E92E8C">
        <w:tab/>
      </w:r>
    </w:p>
    <w:p w:rsidR="004C252D" w:rsidRDefault="004C252D" w:rsidP="004C252D">
      <w:pPr>
        <w:ind w:firstLine="0"/>
      </w:pPr>
    </w:p>
    <w:p w:rsidR="00635F1C" w:rsidRPr="00635F1C" w:rsidRDefault="00635F1C" w:rsidP="006D0045"/>
    <w:p w:rsidR="0002614A" w:rsidRDefault="0002614A">
      <w:pPr>
        <w:spacing w:after="200" w:line="276" w:lineRule="auto"/>
        <w:ind w:firstLine="0"/>
        <w:jc w:val="left"/>
      </w:pPr>
      <w:bookmarkStart w:id="6" w:name="_GoBack"/>
      <w:bookmarkEnd w:id="6"/>
      <w:r>
        <w:br w:type="page"/>
      </w:r>
    </w:p>
    <w:p w:rsidR="0002614A" w:rsidRPr="00FF0FC8" w:rsidRDefault="0002614A" w:rsidP="0002614A">
      <w:pPr>
        <w:pStyle w:val="1"/>
        <w:ind w:firstLine="0"/>
        <w:jc w:val="center"/>
        <w:rPr>
          <w:b/>
        </w:rPr>
      </w:pPr>
      <w:bookmarkStart w:id="7" w:name="_Toc95998189"/>
      <w:r w:rsidRPr="00FF0FC8">
        <w:rPr>
          <w:b/>
        </w:rPr>
        <w:lastRenderedPageBreak/>
        <w:t xml:space="preserve">СПИСОК </w:t>
      </w:r>
      <w:r>
        <w:rPr>
          <w:b/>
        </w:rPr>
        <w:t>ИСПОЛЬЗОВАННЫХ ИСТОЧНИКОВ</w:t>
      </w:r>
      <w:bookmarkEnd w:id="7"/>
    </w:p>
    <w:p w:rsidR="008C7B29" w:rsidRPr="00901EB4" w:rsidRDefault="0002614A" w:rsidP="0002614A">
      <w:pPr>
        <w:pStyle w:val="ac"/>
        <w:numPr>
          <w:ilvl w:val="0"/>
          <w:numId w:val="32"/>
        </w:numPr>
        <w:ind w:left="0" w:firstLine="709"/>
        <w:jc w:val="left"/>
      </w:pPr>
      <w:r>
        <w:t>Технология разработки программного обеспечения: учебное пособие / под ред. Л.Г. Гагариной. – М.: ИД «ФОРУМ»: ИНФРА-М, 2008. – 400 с.: ил – (Высшее образование), 122-126</w:t>
      </w:r>
    </w:p>
    <w:sectPr w:rsidR="008C7B29" w:rsidRPr="00901EB4" w:rsidSect="00386AAA">
      <w:footerReference w:type="default" r:id="rId12"/>
      <w:pgSz w:w="11906" w:h="16838"/>
      <w:pgMar w:top="1134" w:right="851" w:bottom="1134" w:left="1418" w:header="709" w:footer="680" w:gutter="0"/>
      <w:pgNumType w:start="3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18BC" w:rsidRDefault="007E18BC" w:rsidP="00664233">
      <w:pPr>
        <w:spacing w:line="240" w:lineRule="auto"/>
      </w:pPr>
      <w:r>
        <w:separator/>
      </w:r>
    </w:p>
  </w:endnote>
  <w:endnote w:type="continuationSeparator" w:id="0">
    <w:p w:rsidR="007E18BC" w:rsidRDefault="007E18BC" w:rsidP="0066423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163411"/>
      <w:docPartObj>
        <w:docPartGallery w:val="Page Numbers (Bottom of Page)"/>
        <w:docPartUnique/>
      </w:docPartObj>
    </w:sdtPr>
    <w:sdtContent>
      <w:p w:rsidR="00295809" w:rsidRDefault="00A603EC" w:rsidP="00586FDD">
        <w:pPr>
          <w:pStyle w:val="aa"/>
          <w:tabs>
            <w:tab w:val="clear" w:pos="9355"/>
            <w:tab w:val="right" w:pos="9356"/>
          </w:tabs>
          <w:jc w:val="center"/>
        </w:pPr>
        <w:r>
          <w:rPr>
            <w:noProof/>
          </w:rPr>
          <w:fldChar w:fldCharType="begin"/>
        </w:r>
        <w:r w:rsidR="00295809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2614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295809" w:rsidRDefault="00295809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18BC" w:rsidRDefault="007E18BC" w:rsidP="00664233">
      <w:pPr>
        <w:spacing w:line="240" w:lineRule="auto"/>
      </w:pPr>
      <w:r>
        <w:separator/>
      </w:r>
    </w:p>
  </w:footnote>
  <w:footnote w:type="continuationSeparator" w:id="0">
    <w:p w:rsidR="007E18BC" w:rsidRDefault="007E18BC" w:rsidP="006642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A00C1"/>
    <w:multiLevelType w:val="hybridMultilevel"/>
    <w:tmpl w:val="45F41F28"/>
    <w:lvl w:ilvl="0" w:tplc="127434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2E83911"/>
    <w:multiLevelType w:val="hybridMultilevel"/>
    <w:tmpl w:val="06AE80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B5B4660"/>
    <w:multiLevelType w:val="hybridMultilevel"/>
    <w:tmpl w:val="4A66808C"/>
    <w:lvl w:ilvl="0" w:tplc="228E1716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D540ADC"/>
    <w:multiLevelType w:val="hybridMultilevel"/>
    <w:tmpl w:val="7AA23C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D5B7D74"/>
    <w:multiLevelType w:val="hybridMultilevel"/>
    <w:tmpl w:val="310CF2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D8647DF"/>
    <w:multiLevelType w:val="hybridMultilevel"/>
    <w:tmpl w:val="A6ACA8B4"/>
    <w:lvl w:ilvl="0" w:tplc="84624A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E6D7F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F1052EB"/>
    <w:multiLevelType w:val="hybridMultilevel"/>
    <w:tmpl w:val="3738AC08"/>
    <w:lvl w:ilvl="0" w:tplc="E41809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664074E"/>
    <w:multiLevelType w:val="hybridMultilevel"/>
    <w:tmpl w:val="E1CAC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871FC9"/>
    <w:multiLevelType w:val="multilevel"/>
    <w:tmpl w:val="50809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6D2AF4"/>
    <w:multiLevelType w:val="hybridMultilevel"/>
    <w:tmpl w:val="1E1C61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8B97876"/>
    <w:multiLevelType w:val="hybridMultilevel"/>
    <w:tmpl w:val="4768EAA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2326C3B"/>
    <w:multiLevelType w:val="hybridMultilevel"/>
    <w:tmpl w:val="DA4AF9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30A3A22"/>
    <w:multiLevelType w:val="hybridMultilevel"/>
    <w:tmpl w:val="3CBA06A2"/>
    <w:lvl w:ilvl="0" w:tplc="A1BC3E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340E2CCE"/>
    <w:multiLevelType w:val="hybridMultilevel"/>
    <w:tmpl w:val="423C4EA0"/>
    <w:lvl w:ilvl="0" w:tplc="CC2431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7CD2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AC95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22D1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0ED9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CA58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6058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3E32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403C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C484CE0"/>
    <w:multiLevelType w:val="hybridMultilevel"/>
    <w:tmpl w:val="3DFA200C"/>
    <w:lvl w:ilvl="0" w:tplc="DBA25D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40C61C97"/>
    <w:multiLevelType w:val="hybridMultilevel"/>
    <w:tmpl w:val="59C43FB0"/>
    <w:lvl w:ilvl="0" w:tplc="968262E2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4790C7A"/>
    <w:multiLevelType w:val="hybridMultilevel"/>
    <w:tmpl w:val="B194F5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5E52377"/>
    <w:multiLevelType w:val="hybridMultilevel"/>
    <w:tmpl w:val="8D709E2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9">
    <w:nsid w:val="46154B22"/>
    <w:multiLevelType w:val="hybridMultilevel"/>
    <w:tmpl w:val="38E03828"/>
    <w:lvl w:ilvl="0" w:tplc="D91ED4A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5B48D8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6EC7F3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77A2F5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0824BC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3D032B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8CC9D5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FBA4F6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0F80EB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>
    <w:nsid w:val="4A027C43"/>
    <w:multiLevelType w:val="hybridMultilevel"/>
    <w:tmpl w:val="BDFC19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4C251A9"/>
    <w:multiLevelType w:val="hybridMultilevel"/>
    <w:tmpl w:val="F08E0FBE"/>
    <w:lvl w:ilvl="0" w:tplc="228E1716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C6E2742"/>
    <w:multiLevelType w:val="hybridMultilevel"/>
    <w:tmpl w:val="8EE8E8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EA813E3"/>
    <w:multiLevelType w:val="hybridMultilevel"/>
    <w:tmpl w:val="507CF6C2"/>
    <w:lvl w:ilvl="0" w:tplc="81CC040A">
      <w:start w:val="1"/>
      <w:numFmt w:val="decimal"/>
      <w:lvlText w:val="%1)"/>
      <w:lvlJc w:val="left"/>
      <w:pPr>
        <w:ind w:left="1744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672843AB"/>
    <w:multiLevelType w:val="hybridMultilevel"/>
    <w:tmpl w:val="50265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CC4468"/>
    <w:multiLevelType w:val="hybridMultilevel"/>
    <w:tmpl w:val="DA4AF9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8414BB5"/>
    <w:multiLevelType w:val="hybridMultilevel"/>
    <w:tmpl w:val="42DE8EA4"/>
    <w:lvl w:ilvl="0" w:tplc="228E1716">
      <w:start w:val="1"/>
      <w:numFmt w:val="decimal"/>
      <w:lvlText w:val="%1.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711A45B9"/>
    <w:multiLevelType w:val="hybridMultilevel"/>
    <w:tmpl w:val="2EE20A08"/>
    <w:lvl w:ilvl="0" w:tplc="228E171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5824BB"/>
    <w:multiLevelType w:val="hybridMultilevel"/>
    <w:tmpl w:val="9ED84F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746A50A6"/>
    <w:multiLevelType w:val="hybridMultilevel"/>
    <w:tmpl w:val="769A97D4"/>
    <w:lvl w:ilvl="0" w:tplc="84624A4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7E73650F"/>
    <w:multiLevelType w:val="hybridMultilevel"/>
    <w:tmpl w:val="315C215C"/>
    <w:lvl w:ilvl="0" w:tplc="84624A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7E862329"/>
    <w:multiLevelType w:val="hybridMultilevel"/>
    <w:tmpl w:val="4520518E"/>
    <w:lvl w:ilvl="0" w:tplc="E6DC09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7"/>
  </w:num>
  <w:num w:numId="2">
    <w:abstractNumId w:val="9"/>
  </w:num>
  <w:num w:numId="3">
    <w:abstractNumId w:val="26"/>
  </w:num>
  <w:num w:numId="4">
    <w:abstractNumId w:val="21"/>
  </w:num>
  <w:num w:numId="5">
    <w:abstractNumId w:val="2"/>
  </w:num>
  <w:num w:numId="6">
    <w:abstractNumId w:val="10"/>
  </w:num>
  <w:num w:numId="7">
    <w:abstractNumId w:val="28"/>
  </w:num>
  <w:num w:numId="8">
    <w:abstractNumId w:val="13"/>
  </w:num>
  <w:num w:numId="9">
    <w:abstractNumId w:val="8"/>
  </w:num>
  <w:num w:numId="10">
    <w:abstractNumId w:val="4"/>
  </w:num>
  <w:num w:numId="11">
    <w:abstractNumId w:val="1"/>
  </w:num>
  <w:num w:numId="12">
    <w:abstractNumId w:val="20"/>
  </w:num>
  <w:num w:numId="13">
    <w:abstractNumId w:val="3"/>
  </w:num>
  <w:num w:numId="14">
    <w:abstractNumId w:val="31"/>
  </w:num>
  <w:num w:numId="15">
    <w:abstractNumId w:val="22"/>
  </w:num>
  <w:num w:numId="16">
    <w:abstractNumId w:val="5"/>
  </w:num>
  <w:num w:numId="17">
    <w:abstractNumId w:val="0"/>
  </w:num>
  <w:num w:numId="18">
    <w:abstractNumId w:val="6"/>
  </w:num>
  <w:num w:numId="19">
    <w:abstractNumId w:val="14"/>
  </w:num>
  <w:num w:numId="20">
    <w:abstractNumId w:val="29"/>
  </w:num>
  <w:num w:numId="21">
    <w:abstractNumId w:val="16"/>
  </w:num>
  <w:num w:numId="22">
    <w:abstractNumId w:val="19"/>
  </w:num>
  <w:num w:numId="23">
    <w:abstractNumId w:val="30"/>
  </w:num>
  <w:num w:numId="24">
    <w:abstractNumId w:val="15"/>
  </w:num>
  <w:num w:numId="25">
    <w:abstractNumId w:val="23"/>
  </w:num>
  <w:num w:numId="26">
    <w:abstractNumId w:val="12"/>
  </w:num>
  <w:num w:numId="27">
    <w:abstractNumId w:val="25"/>
  </w:num>
  <w:num w:numId="28">
    <w:abstractNumId w:val="11"/>
  </w:num>
  <w:num w:numId="29">
    <w:abstractNumId w:val="7"/>
  </w:num>
  <w:num w:numId="30">
    <w:abstractNumId w:val="17"/>
  </w:num>
  <w:num w:numId="31">
    <w:abstractNumId w:val="18"/>
  </w:num>
  <w:num w:numId="32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F76418"/>
    <w:rsid w:val="000016F7"/>
    <w:rsid w:val="00001DE3"/>
    <w:rsid w:val="00003BBE"/>
    <w:rsid w:val="00007A1F"/>
    <w:rsid w:val="0002614A"/>
    <w:rsid w:val="00030479"/>
    <w:rsid w:val="00032496"/>
    <w:rsid w:val="00040F36"/>
    <w:rsid w:val="00043C07"/>
    <w:rsid w:val="000463DC"/>
    <w:rsid w:val="00077344"/>
    <w:rsid w:val="00077FC8"/>
    <w:rsid w:val="000B5A51"/>
    <w:rsid w:val="000C3FA3"/>
    <w:rsid w:val="000C62C9"/>
    <w:rsid w:val="000C6449"/>
    <w:rsid w:val="000D120C"/>
    <w:rsid w:val="000D2BE2"/>
    <w:rsid w:val="000D49C3"/>
    <w:rsid w:val="000D57F4"/>
    <w:rsid w:val="000E0F21"/>
    <w:rsid w:val="000E3541"/>
    <w:rsid w:val="0010004E"/>
    <w:rsid w:val="00120F54"/>
    <w:rsid w:val="00133F09"/>
    <w:rsid w:val="001451D0"/>
    <w:rsid w:val="0018696D"/>
    <w:rsid w:val="00187FBC"/>
    <w:rsid w:val="001B47BB"/>
    <w:rsid w:val="001C1018"/>
    <w:rsid w:val="001E1255"/>
    <w:rsid w:val="001F156E"/>
    <w:rsid w:val="002074BF"/>
    <w:rsid w:val="002230F6"/>
    <w:rsid w:val="00230516"/>
    <w:rsid w:val="002326B4"/>
    <w:rsid w:val="00240A9E"/>
    <w:rsid w:val="00250991"/>
    <w:rsid w:val="00256866"/>
    <w:rsid w:val="002643AF"/>
    <w:rsid w:val="00281829"/>
    <w:rsid w:val="00285DAF"/>
    <w:rsid w:val="002933F1"/>
    <w:rsid w:val="00295809"/>
    <w:rsid w:val="002D0EFF"/>
    <w:rsid w:val="002D1C47"/>
    <w:rsid w:val="002D6615"/>
    <w:rsid w:val="002E0F0C"/>
    <w:rsid w:val="002E62D7"/>
    <w:rsid w:val="002F4154"/>
    <w:rsid w:val="003228EE"/>
    <w:rsid w:val="0033220E"/>
    <w:rsid w:val="00337A38"/>
    <w:rsid w:val="003430A1"/>
    <w:rsid w:val="00364C5A"/>
    <w:rsid w:val="00364EC2"/>
    <w:rsid w:val="003839F4"/>
    <w:rsid w:val="00386AAA"/>
    <w:rsid w:val="00390B34"/>
    <w:rsid w:val="003927F0"/>
    <w:rsid w:val="003C0E29"/>
    <w:rsid w:val="003D21FC"/>
    <w:rsid w:val="003D484C"/>
    <w:rsid w:val="003F03CA"/>
    <w:rsid w:val="00400813"/>
    <w:rsid w:val="00401410"/>
    <w:rsid w:val="004100A2"/>
    <w:rsid w:val="00432C3D"/>
    <w:rsid w:val="00437F95"/>
    <w:rsid w:val="0044591A"/>
    <w:rsid w:val="0045271A"/>
    <w:rsid w:val="00457CA4"/>
    <w:rsid w:val="00466FEE"/>
    <w:rsid w:val="004761EE"/>
    <w:rsid w:val="00476559"/>
    <w:rsid w:val="004839E3"/>
    <w:rsid w:val="004A0002"/>
    <w:rsid w:val="004A0B44"/>
    <w:rsid w:val="004A469A"/>
    <w:rsid w:val="004C02EB"/>
    <w:rsid w:val="004C252D"/>
    <w:rsid w:val="004F3F0E"/>
    <w:rsid w:val="00500EDD"/>
    <w:rsid w:val="005306C4"/>
    <w:rsid w:val="00536FD1"/>
    <w:rsid w:val="00554038"/>
    <w:rsid w:val="0056167C"/>
    <w:rsid w:val="00564F5E"/>
    <w:rsid w:val="00571E78"/>
    <w:rsid w:val="00582E02"/>
    <w:rsid w:val="00586FDD"/>
    <w:rsid w:val="005946C3"/>
    <w:rsid w:val="00597302"/>
    <w:rsid w:val="005B23B2"/>
    <w:rsid w:val="005C072C"/>
    <w:rsid w:val="005C3201"/>
    <w:rsid w:val="005D0DE2"/>
    <w:rsid w:val="005D38C3"/>
    <w:rsid w:val="005E7402"/>
    <w:rsid w:val="005F4B40"/>
    <w:rsid w:val="00600C78"/>
    <w:rsid w:val="00622455"/>
    <w:rsid w:val="00635F1C"/>
    <w:rsid w:val="00643293"/>
    <w:rsid w:val="00654F4D"/>
    <w:rsid w:val="00664233"/>
    <w:rsid w:val="00665DE5"/>
    <w:rsid w:val="006669F6"/>
    <w:rsid w:val="0067080C"/>
    <w:rsid w:val="00672387"/>
    <w:rsid w:val="006742EA"/>
    <w:rsid w:val="006846A9"/>
    <w:rsid w:val="0069287D"/>
    <w:rsid w:val="006B01BB"/>
    <w:rsid w:val="006D0045"/>
    <w:rsid w:val="00705666"/>
    <w:rsid w:val="00705D0E"/>
    <w:rsid w:val="00706989"/>
    <w:rsid w:val="0071261C"/>
    <w:rsid w:val="00723A15"/>
    <w:rsid w:val="007460B0"/>
    <w:rsid w:val="00757FE5"/>
    <w:rsid w:val="00765F08"/>
    <w:rsid w:val="0076628A"/>
    <w:rsid w:val="0077410D"/>
    <w:rsid w:val="0079050E"/>
    <w:rsid w:val="00796D87"/>
    <w:rsid w:val="007C05B1"/>
    <w:rsid w:val="007C4F9D"/>
    <w:rsid w:val="007D4217"/>
    <w:rsid w:val="007D55C1"/>
    <w:rsid w:val="007D5960"/>
    <w:rsid w:val="007D7F12"/>
    <w:rsid w:val="007E18BC"/>
    <w:rsid w:val="007E1E45"/>
    <w:rsid w:val="007E584F"/>
    <w:rsid w:val="007E799B"/>
    <w:rsid w:val="007F167C"/>
    <w:rsid w:val="0080683E"/>
    <w:rsid w:val="0081061B"/>
    <w:rsid w:val="00813677"/>
    <w:rsid w:val="00813B2F"/>
    <w:rsid w:val="0081575E"/>
    <w:rsid w:val="00832D08"/>
    <w:rsid w:val="00863099"/>
    <w:rsid w:val="00870EE0"/>
    <w:rsid w:val="00880559"/>
    <w:rsid w:val="008848E1"/>
    <w:rsid w:val="008A281E"/>
    <w:rsid w:val="008A40B2"/>
    <w:rsid w:val="008A5123"/>
    <w:rsid w:val="008C5278"/>
    <w:rsid w:val="008C60D7"/>
    <w:rsid w:val="008C6962"/>
    <w:rsid w:val="008C7B29"/>
    <w:rsid w:val="008D14BA"/>
    <w:rsid w:val="008E451B"/>
    <w:rsid w:val="008E639A"/>
    <w:rsid w:val="008E6E33"/>
    <w:rsid w:val="008F69DF"/>
    <w:rsid w:val="00901EB4"/>
    <w:rsid w:val="00923116"/>
    <w:rsid w:val="00942A62"/>
    <w:rsid w:val="00945C23"/>
    <w:rsid w:val="009B352E"/>
    <w:rsid w:val="009B5AB3"/>
    <w:rsid w:val="009C7E97"/>
    <w:rsid w:val="009E223B"/>
    <w:rsid w:val="009F5EAC"/>
    <w:rsid w:val="00A04A3E"/>
    <w:rsid w:val="00A13019"/>
    <w:rsid w:val="00A2177E"/>
    <w:rsid w:val="00A27B2C"/>
    <w:rsid w:val="00A32055"/>
    <w:rsid w:val="00A40B73"/>
    <w:rsid w:val="00A42DBE"/>
    <w:rsid w:val="00A44A36"/>
    <w:rsid w:val="00A51506"/>
    <w:rsid w:val="00A603EC"/>
    <w:rsid w:val="00A705B2"/>
    <w:rsid w:val="00A83EE7"/>
    <w:rsid w:val="00AA18A8"/>
    <w:rsid w:val="00AA22C5"/>
    <w:rsid w:val="00AA7C60"/>
    <w:rsid w:val="00AB3909"/>
    <w:rsid w:val="00AC282A"/>
    <w:rsid w:val="00AC7066"/>
    <w:rsid w:val="00AD5F46"/>
    <w:rsid w:val="00B040EE"/>
    <w:rsid w:val="00B05D61"/>
    <w:rsid w:val="00B226FD"/>
    <w:rsid w:val="00B3069A"/>
    <w:rsid w:val="00B347EE"/>
    <w:rsid w:val="00B43E88"/>
    <w:rsid w:val="00B54F08"/>
    <w:rsid w:val="00B5781B"/>
    <w:rsid w:val="00B57BDA"/>
    <w:rsid w:val="00B80AA6"/>
    <w:rsid w:val="00B813EA"/>
    <w:rsid w:val="00B8167C"/>
    <w:rsid w:val="00B90B8F"/>
    <w:rsid w:val="00B95851"/>
    <w:rsid w:val="00BA0D7E"/>
    <w:rsid w:val="00BA432F"/>
    <w:rsid w:val="00BA5631"/>
    <w:rsid w:val="00BB16D5"/>
    <w:rsid w:val="00BB2842"/>
    <w:rsid w:val="00BB7E53"/>
    <w:rsid w:val="00BC0C92"/>
    <w:rsid w:val="00BD0835"/>
    <w:rsid w:val="00BD106C"/>
    <w:rsid w:val="00BD18D7"/>
    <w:rsid w:val="00BD1E66"/>
    <w:rsid w:val="00BD511C"/>
    <w:rsid w:val="00BE357F"/>
    <w:rsid w:val="00BF0FEE"/>
    <w:rsid w:val="00BF58F3"/>
    <w:rsid w:val="00C0780C"/>
    <w:rsid w:val="00C139A2"/>
    <w:rsid w:val="00C21BD9"/>
    <w:rsid w:val="00C26E04"/>
    <w:rsid w:val="00C54105"/>
    <w:rsid w:val="00C63D46"/>
    <w:rsid w:val="00C64D9B"/>
    <w:rsid w:val="00C87BAE"/>
    <w:rsid w:val="00C9171B"/>
    <w:rsid w:val="00CC15CD"/>
    <w:rsid w:val="00CC44F9"/>
    <w:rsid w:val="00CC4E20"/>
    <w:rsid w:val="00CD31F3"/>
    <w:rsid w:val="00CD3626"/>
    <w:rsid w:val="00CE1FB4"/>
    <w:rsid w:val="00CE4AF9"/>
    <w:rsid w:val="00CF1772"/>
    <w:rsid w:val="00D14558"/>
    <w:rsid w:val="00D173A1"/>
    <w:rsid w:val="00D17C7D"/>
    <w:rsid w:val="00D17CCA"/>
    <w:rsid w:val="00D27B1B"/>
    <w:rsid w:val="00D41B68"/>
    <w:rsid w:val="00D5113D"/>
    <w:rsid w:val="00D97562"/>
    <w:rsid w:val="00D97DA2"/>
    <w:rsid w:val="00DA3282"/>
    <w:rsid w:val="00DA6F3A"/>
    <w:rsid w:val="00DB2FA6"/>
    <w:rsid w:val="00DC25BC"/>
    <w:rsid w:val="00DD05B9"/>
    <w:rsid w:val="00DD48F7"/>
    <w:rsid w:val="00DD66F0"/>
    <w:rsid w:val="00DE691F"/>
    <w:rsid w:val="00DF0054"/>
    <w:rsid w:val="00DF109E"/>
    <w:rsid w:val="00DF1C79"/>
    <w:rsid w:val="00DF4183"/>
    <w:rsid w:val="00E00F12"/>
    <w:rsid w:val="00E06D84"/>
    <w:rsid w:val="00E11D50"/>
    <w:rsid w:val="00E11F55"/>
    <w:rsid w:val="00E142C4"/>
    <w:rsid w:val="00E158C3"/>
    <w:rsid w:val="00E32962"/>
    <w:rsid w:val="00E43781"/>
    <w:rsid w:val="00E4603A"/>
    <w:rsid w:val="00E5377B"/>
    <w:rsid w:val="00E66902"/>
    <w:rsid w:val="00E754C5"/>
    <w:rsid w:val="00E75752"/>
    <w:rsid w:val="00E8392B"/>
    <w:rsid w:val="00E92E8C"/>
    <w:rsid w:val="00EA613E"/>
    <w:rsid w:val="00EA67B1"/>
    <w:rsid w:val="00EE4CD3"/>
    <w:rsid w:val="00EE648D"/>
    <w:rsid w:val="00EF3D0D"/>
    <w:rsid w:val="00F00D7B"/>
    <w:rsid w:val="00F01811"/>
    <w:rsid w:val="00F04608"/>
    <w:rsid w:val="00F06AF2"/>
    <w:rsid w:val="00F1083C"/>
    <w:rsid w:val="00F1418D"/>
    <w:rsid w:val="00F17BB5"/>
    <w:rsid w:val="00F2306A"/>
    <w:rsid w:val="00F24196"/>
    <w:rsid w:val="00F26CF4"/>
    <w:rsid w:val="00F725AE"/>
    <w:rsid w:val="00F76418"/>
    <w:rsid w:val="00F833C0"/>
    <w:rsid w:val="00F93039"/>
    <w:rsid w:val="00FB23B0"/>
    <w:rsid w:val="00FB783E"/>
    <w:rsid w:val="00FC0E1C"/>
    <w:rsid w:val="00FD161F"/>
    <w:rsid w:val="00FF0FC8"/>
    <w:rsid w:val="00FF2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C6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7C60"/>
    <w:pPr>
      <w:keepNext/>
      <w:keepLines/>
      <w:spacing w:after="480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A7C60"/>
    <w:pPr>
      <w:keepNext/>
      <w:keepLines/>
      <w:spacing w:before="480" w:after="48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6615"/>
    <w:pPr>
      <w:keepNext/>
      <w:keepLines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0B7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7C60"/>
    <w:rPr>
      <w:rFonts w:ascii="Times New Roman" w:eastAsiaTheme="majorEastAsia" w:hAnsi="Times New Roman" w:cstheme="majorBidi"/>
      <w:bCs/>
      <w:sz w:val="28"/>
      <w:szCs w:val="28"/>
    </w:rPr>
  </w:style>
  <w:style w:type="paragraph" w:styleId="a3">
    <w:name w:val="No Spacing"/>
    <w:aliases w:val="таблица"/>
    <w:uiPriority w:val="1"/>
    <w:qFormat/>
    <w:rsid w:val="002D6615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a4">
    <w:name w:val="TOC Heading"/>
    <w:basedOn w:val="1"/>
    <w:next w:val="a"/>
    <w:uiPriority w:val="39"/>
    <w:unhideWhenUsed/>
    <w:qFormat/>
    <w:rsid w:val="00664233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F03CA"/>
    <w:pPr>
      <w:tabs>
        <w:tab w:val="right" w:leader="dot" w:pos="9911"/>
      </w:tabs>
      <w:spacing w:after="100"/>
      <w:ind w:firstLine="0"/>
    </w:pPr>
  </w:style>
  <w:style w:type="character" w:styleId="a5">
    <w:name w:val="Hyperlink"/>
    <w:basedOn w:val="a0"/>
    <w:uiPriority w:val="99"/>
    <w:unhideWhenUsed/>
    <w:rsid w:val="00664233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64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64233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66423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664233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66423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64233"/>
    <w:rPr>
      <w:rFonts w:ascii="Times New Roman" w:hAnsi="Times New Roman"/>
      <w:sz w:val="24"/>
    </w:rPr>
  </w:style>
  <w:style w:type="paragraph" w:styleId="ac">
    <w:name w:val="List Paragraph"/>
    <w:basedOn w:val="a"/>
    <w:uiPriority w:val="34"/>
    <w:qFormat/>
    <w:rsid w:val="00901EB4"/>
    <w:pPr>
      <w:ind w:left="720"/>
      <w:contextualSpacing/>
    </w:pPr>
  </w:style>
  <w:style w:type="table" w:styleId="ad">
    <w:name w:val="Table Grid"/>
    <w:basedOn w:val="a1"/>
    <w:uiPriority w:val="59"/>
    <w:rsid w:val="000C6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AA7C60"/>
    <w:rPr>
      <w:rFonts w:ascii="Times New Roman" w:eastAsiaTheme="majorEastAsia" w:hAnsi="Times New Roman" w:cstheme="majorBidi"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326B4"/>
    <w:pPr>
      <w:tabs>
        <w:tab w:val="right" w:leader="dot" w:pos="9923"/>
      </w:tabs>
      <w:spacing w:after="100"/>
      <w:ind w:firstLine="0"/>
    </w:pPr>
  </w:style>
  <w:style w:type="character" w:customStyle="1" w:styleId="30">
    <w:name w:val="Заголовок 3 Знак"/>
    <w:basedOn w:val="a0"/>
    <w:link w:val="3"/>
    <w:uiPriority w:val="9"/>
    <w:rsid w:val="002D6615"/>
    <w:rPr>
      <w:rFonts w:ascii="Times New Roman" w:eastAsiaTheme="majorEastAsia" w:hAnsi="Times New Roman" w:cstheme="majorBidi"/>
      <w:bCs/>
      <w:sz w:val="28"/>
    </w:rPr>
  </w:style>
  <w:style w:type="paragraph" w:customStyle="1" w:styleId="ae">
    <w:name w:val="код"/>
    <w:basedOn w:val="a"/>
    <w:link w:val="af"/>
    <w:qFormat/>
    <w:rsid w:val="00AA7C60"/>
    <w:pPr>
      <w:ind w:firstLine="0"/>
    </w:pPr>
    <w:rPr>
      <w:rFonts w:ascii="Courier New" w:hAnsi="Courier New" w:cs="Courier New"/>
      <w:sz w:val="24"/>
      <w:lang w:val="en-US"/>
    </w:rPr>
  </w:style>
  <w:style w:type="paragraph" w:styleId="af0">
    <w:name w:val="Document Map"/>
    <w:basedOn w:val="a"/>
    <w:link w:val="af1"/>
    <w:uiPriority w:val="99"/>
    <w:semiHidden/>
    <w:unhideWhenUsed/>
    <w:rsid w:val="00C63D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код Знак"/>
    <w:basedOn w:val="a0"/>
    <w:link w:val="ae"/>
    <w:rsid w:val="00AA7C60"/>
    <w:rPr>
      <w:rFonts w:ascii="Courier New" w:hAnsi="Courier New" w:cs="Courier New"/>
      <w:sz w:val="24"/>
      <w:lang w:val="en-US"/>
    </w:rPr>
  </w:style>
  <w:style w:type="character" w:customStyle="1" w:styleId="af1">
    <w:name w:val="Схема документа Знак"/>
    <w:basedOn w:val="a0"/>
    <w:link w:val="af0"/>
    <w:uiPriority w:val="99"/>
    <w:semiHidden/>
    <w:rsid w:val="00C63D46"/>
    <w:rPr>
      <w:rFonts w:ascii="Tahoma" w:hAnsi="Tahoma" w:cs="Tahoma"/>
      <w:sz w:val="16"/>
      <w:szCs w:val="16"/>
    </w:rPr>
  </w:style>
  <w:style w:type="character" w:customStyle="1" w:styleId="html-tag">
    <w:name w:val="html-tag"/>
    <w:basedOn w:val="a0"/>
    <w:rsid w:val="00A27B2C"/>
  </w:style>
  <w:style w:type="paragraph" w:styleId="HTML">
    <w:name w:val="HTML Preformatted"/>
    <w:basedOn w:val="a"/>
    <w:link w:val="HTML0"/>
    <w:uiPriority w:val="99"/>
    <w:semiHidden/>
    <w:unhideWhenUsed/>
    <w:rsid w:val="00F24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419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24196"/>
    <w:rPr>
      <w:rFonts w:ascii="Courier New" w:eastAsia="Times New Roman" w:hAnsi="Courier New" w:cs="Courier New"/>
      <w:sz w:val="20"/>
      <w:szCs w:val="20"/>
    </w:rPr>
  </w:style>
  <w:style w:type="paragraph" w:styleId="af2">
    <w:name w:val="footnote text"/>
    <w:basedOn w:val="a"/>
    <w:link w:val="af3"/>
    <w:uiPriority w:val="99"/>
    <w:semiHidden/>
    <w:unhideWhenUsed/>
    <w:rsid w:val="00F1418D"/>
    <w:pPr>
      <w:spacing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F1418D"/>
    <w:rPr>
      <w:rFonts w:ascii="Times New Roman" w:hAnsi="Times New Roman"/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F1418D"/>
    <w:rPr>
      <w:vertAlign w:val="superscript"/>
    </w:rPr>
  </w:style>
  <w:style w:type="paragraph" w:styleId="af5">
    <w:name w:val="Normal (Web)"/>
    <w:basedOn w:val="a"/>
    <w:uiPriority w:val="99"/>
    <w:semiHidden/>
    <w:unhideWhenUsed/>
    <w:rsid w:val="000E354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40B73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styleId="af6">
    <w:name w:val="Strong"/>
    <w:basedOn w:val="a0"/>
    <w:uiPriority w:val="22"/>
    <w:qFormat/>
    <w:rsid w:val="00A40B73"/>
    <w:rPr>
      <w:b/>
      <w:bCs/>
    </w:rPr>
  </w:style>
  <w:style w:type="character" w:styleId="af7">
    <w:name w:val="Emphasis"/>
    <w:basedOn w:val="a0"/>
    <w:uiPriority w:val="20"/>
    <w:qFormat/>
    <w:rsid w:val="00A40B73"/>
    <w:rPr>
      <w:i/>
      <w:iCs/>
    </w:rPr>
  </w:style>
  <w:style w:type="character" w:customStyle="1" w:styleId="text-cut2">
    <w:name w:val="text-cut2"/>
    <w:basedOn w:val="a0"/>
    <w:rsid w:val="00654F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471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94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791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5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564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088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66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819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68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353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60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5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007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71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09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AE7DE7-AFF2-4B11-887F-4628F6033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3900</TotalTime>
  <Pages>1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Всеволод Доронин</dc:creator>
  <cp:lastModifiedBy>Всеволод Доронин</cp:lastModifiedBy>
  <cp:revision>41</cp:revision>
  <dcterms:created xsi:type="dcterms:W3CDTF">2021-06-07T06:54:00Z</dcterms:created>
  <dcterms:modified xsi:type="dcterms:W3CDTF">2022-02-21T23:28:00Z</dcterms:modified>
</cp:coreProperties>
</file>