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rPr/>
      </w:pPr>
      <w:r>
        <w:rPr/>
        <w:t xml:space="preserve">ΠΑΝΑΓΙΩΤΗΣ ΚΟΝΤΟΕΙΔΗΣ </w:t>
      </w:r>
    </w:p>
    <w:p>
      <w:pPr>
        <w:pStyle w:val="Normal1"/>
        <w:rPr/>
      </w:pPr>
      <w:r>
        <w:rPr/>
        <w:t>1115201900266</w:t>
      </w:r>
    </w:p>
    <w:tbl>
      <w:tblPr>
        <w:tblStyle w:val="Table1"/>
        <w:tblW w:w="9480" w:type="dxa"/>
        <w:jc w:val="left"/>
        <w:tblInd w:w="-465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560"/>
        <w:gridCol w:w="4635"/>
        <w:gridCol w:w="1095"/>
        <w:gridCol w:w="1095"/>
        <w:gridCol w:w="1095"/>
      </w:tblGrid>
      <w:tr>
        <w:trPr>
          <w:trHeight w:val="315" w:hRule="atLeast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9CB9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9CB9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γενικα σχόλια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ΜΕΡΙΚΩΣ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ΟΧΙ</w:t>
            </w:r>
          </w:p>
        </w:tc>
      </w:tr>
      <w:tr>
        <w:trPr>
          <w:trHeight w:val="52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Βασική λειτουργία κελύφους εισαγωγής και κλήσης απλών εντολών πχ ls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επιστροφή και εκτύπωση αποτελεσμάτων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EAD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μονή ανακατευθυνση &gt; ή &lt; (5)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EAD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διπλή ανακατεύθυνση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EAD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ανακατεύθυνση προσθήκης &gt;&gt;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4C2F4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pipes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απλό pipe cat file |grep "nikos" (5)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Συνδυασμός με ανακατεύθυνση cat file |grep "nikos" &gt;file2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2E9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background execution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D2E9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εκτέλεση εντολών στο background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D2E9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Εκτελεση πολλων εντολών σε μία γραμμή sort file1 &amp;; ls &amp;;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D2E9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Επιστροφή ολοκλήρωσης πισω στο shell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>
          <w:trHeight w:val="315" w:hRule="atLeast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0E0E3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wild chars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0E0E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υποστηριξη * (για τρέχοντα κατάλογο μονο 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>
          <w:trHeight w:val="315" w:hRule="atLeast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0E0E3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0E0E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υποστήριξη ? (για τρέχοντα κατάλογο μονο 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>
          <w:trHeight w:val="55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AD1D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aliases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AD1D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create και χρήση alias θα πρέπει να το φτιαξουν εξ αρχής την δομή και πριν την εκτέλεση κάθε εντολής θα πρέπει να ελέγχουν τη δομή αυτή)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AD1D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destroy (διαγραφή)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93C47D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history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93C47D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myHistroy save and print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93C47D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93C47D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κληση εντολής χωρίς επαναπληκτρολόγηση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( myhistory 5 )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signals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D966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control-C α) σκοτώνει την εσωτερική διεργασία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D966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control-C β) δεν επηρεάζει το κέλυφος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D966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control-Ζ α) σκοτώνει την εσωτερική διεργασία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D966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control-Ζ β) δεν επηρεάζει το κέλυφος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widowControl/>
        <w:bidi w:val="0"/>
        <w:spacing w:lineRule="auto" w:line="360" w:before="0" w:after="20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20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0"/>
      <w:szCs w:val="30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i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60" w:before="0" w:after="20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176</Words>
  <Characters>904</Characters>
  <CharactersWithSpaces>1026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2023-05-11T21:48:28Z</dcterms:modified>
  <cp:revision>1</cp:revision>
  <dc:subject/>
  <dc:title/>
</cp:coreProperties>
</file>