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Στατική Ι – Ισοστατικοί φορείς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ΔΟΜ012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4</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Στατική Ι – Ισοστατικοί φορείς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Πράξης </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ΔΟΜ004 Τεχνική Μηχανική Ι</w:t>
              <w:br/>
              <w:t xml:space="preserve">ΔΟΜ008 Τεχνική Μηχανική ΙI</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http://elearning.teicm.gr/course/view.php?id=504</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Μετά την επιτυχή ολοκλήρωση του μαθήματος οι φοιτητές θα πρέπει να μπορούν να:</w:t>
              <w:br/>
              <w:t xml:space="preserve">• κατανοούν την στατική λειτουργία των ισοστατικών φορέων τον ρόλο των στηρίξεων για την μεταφορά των φορτίων στο υπόβαθρο,</w:t>
              <w:br/>
              <w:t xml:space="preserve">• αναλύουν με την πλέον δόκιμη κατά περίπτωση μέθοδο απλούς και σύνθετους ισοστατικούς φορείς και να υπολογίζουν την έντασή τους και τις μετακινήσεις που αναπτύσσοντα,</w:t>
              <w:br/>
              <w:t xml:space="preserve">• προσδιορίζουν τις γραμμές επιρροής τυχόν κινητών φορτίων και τις περβάλλουσες ακραίες τιμές εντατικών μεγεθών,</w:t>
              <w:br/>
              <w:t xml:space="preserve">• ελέγχουν την ορθότητα των υπολογισμών,</w:t>
              <w:br/>
              <w:t xml:space="preserve">• παρουσιάζουν με δόκιμο και κατανοητό τρόπο τα διαγράμματα των μετακινήσεων και της ελαστικής γραμμής των γραμμικών ισοστατικών φορέων.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Αυτόνομη εργασία </w:t>
              <w:br/>
              <w:t xml:space="preserve">• Ομαδική εργασία</w:t>
              <w:br/>
              <w:t xml:space="preserve">• Λήψη αποφάσεων</w:t>
              <w:br/>
              <w:t xml:space="preserve">• Άσκηση κριτικής και αυτοκριτικής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Έννοια στερεού σχηματισμού και φορέα. Ισοστατικοί σχηματισμοί. Παραδοχές θεωρίας μικρών παραμορφώσεων. Εντατικά μεγέθη, τεχνική θεωρία κάμψεως δοκών. Διαγράμματα ροπών, τεμνουσών και αξονικών για αμφιέρειστη δοκό, πρόβολο, αμφιέρειστα πλαίσια. Η μέθοδος της υποκατάστατης αμφιέρειστης για την κατασκευή των διαγραμμάτων. Φορείς με εσωτερικές απελευθερώσεις (αρθρώσεις). Δοκός Gerber. Τριαρθρωτά πλαίσια – τόξα. Σχοινοειδής φορέας. Δικτυώματα. Καλώδια. Φορείς με συστήματα ενισχύσεως – αντώσεως. Αναρτημένοι φορείς. Αρχή δυνατών έργων σε ραβδωτούς φορείς. Υπολογισμός μετακινήσεων από φόρτιση, εσωτερικούς και εξωτερικούς καταναγκασμούς. Προσδιορισμός της ελαστικής γραμμής των γραμμικών φορέων και των δικτυωμάτων. Η ομόλογη δοκός των βυθίσεων. Έννοια της γραμμής επιρροής. Γραμμές επιρροής αντιδράσεων και εντατικών μεγεθών αμφιέρειστης και αμφιπροέχουσας δοκού. Γραμμές επιρροής δοκού Gerber. Ακραίες τιμές εντατικών μεγεθών για διάφορους τύπους κινητών φορτίων. Περιβάλλουσες. Φόρτιση επίπεδων φορέων εκτός επιπέδου τους. Ανάπτυξη στρέψης. Υπολογισμός έντασης και παραμόρφωσης σε απλές ισοστατικές εσχάρες.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μέσω ηλεκτρονικής ιστοσελίδας, μέσω της ηλεκτρονικής πλατφόρμας e-learning και ηλεκτρονικής επικοινωνίας με τους φοιτητές (online ανακοινώσεις και σχόλια, email κτλ).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πράξης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 Δύο γραπτές εξετάσεις προόδου (30% του τελικού βαθμού) που περιλαμβάνουν:</w:t>
              <w:br/>
              <w:t xml:space="preserve">   o Θεωρητικές ερωτήσεις κρίσης</w:t>
              <w:br/>
              <w:t xml:space="preserve">   o Επίλυση προβλημάτων-ασκήσεων </w:t>
              <w:br/>
              <w:t xml:space="preserve"/>
              <w:br/>
              <w:t xml:space="preserve">• Γραπτή τελική εξέταση (70% του τελικού βαθμού) που περιλαμβάνει:</w:t>
              <w:br/>
              <w:t xml:space="preserve">   o Θεωρητικές ερωτήσεις κρίσης </w:t>
              <w:br/>
              <w:t xml:space="preserve">   o Επίλυση προβλημάτων-ασκήσεων </w:t>
              <w:br/>
              <w:t xml:space="preserve"/>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[1073]: ΣΤΑΤΙΚΗ ΤΩΝ ΓΡΑΜΜΙΚΩΝ ΦΟΡΕΩΝ, ΜΗΤΣΟΠΟΥΛΟΥ ΕΥΘΥΜΙΑ  </w:t>
              <w:br/>
              <w:t xml:space="preserve">[22769200]: Στατική των Γραμμικών Φορέων, Βαλιάσης Θωμάς Ν.  </w:t>
              <w:br/>
              <w:t xml:space="preserve">[22772026]: ΕΦΑΡΜΟΣΜΕΝΗ ΣΤΑΤΙΚΗ, WALTER WAGNER, GERHARD ERLHOF  </w:t>
              <w:br/>
              <w:t xml:space="preserve">[86193757]: Στατική Ραβδωτών Φορέων-Ισοστατικοί Φορείς, Ε.ΣΑΠΟΥΝΤΖΑΚΗΣ.</w:t>
              <w:br/>
              <w:t xml:space="preserve">[68388013]: ΣΤΑΤΙΚΗ ΤΩΝ ΚΑΤΑΣΚΕΥΩΝ Τόμος Ι, ΑΒΡΑΜΙΔΗΣ Ι.</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