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Στατική, Αντοχή υλικών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https://elearning.cm.ihu.gr/course/view.php?id=192</w:t>
              <w:br/>
              <w:t xml:space="preserve">http://panagop.civil.ihu.gr/?page_id=29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γνωρίζουν τις ιδιότητες και τη μηχανική συμπεριφορά των υλικών (σκυρόδεμα, χάλυβας)</w:t>
              <w:br/>
              <w:t xml:space="preserve">2. Να διακρίνουν τις οριακές καταστάσεις που χρησιμοποιούνται στο σχεδιασμό των κατασκευών και να εφαρμόζει κατάλληλους συνδυασμούς δράσεων</w:t>
              <w:br/>
              <w:t xml:space="preserve">3. Να διαστασιολογούν γραμμικά μέλη οπλισμένου σκυροδέματος (δοκοί, υποστυλώματα) στην οριακή κατάσταση αστοχίας για μεγέθη ορθής έντασης (κάμψη με αξονική δύναμη)</w:t>
              <w:br/>
              <w:t xml:space="preserve">4. Να διαστασιολογούν γραμμικά μέλη οπλισμένου σκυροδέματος (δοκοί, υποστυλώματα) στην οριακή κατάσταση αστοχίας σε διάτμηση</w:t>
              <w:br/>
              <w:t xml:space="preserve">5. Να εφαρμόζουν τους κανόνες κατασκευαστικής διαμόρφωσης και όπλισης γραμμικών δομικών στοιχείων, σύμφωνα με τους ισχύοντες κανονισμούς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Ιστορική επισκόπηση της χρήσης του Ο/Σ ως δομικό υλικό και των κανονιστικών διατάξεων που προδιαγράφουν την εφαρμογή του</w:t>
              <w:br/>
              <w:t xml:space="preserve">• Εισαγωγή στα επιμέρους υλικά του οπλισμένου σκυροδέματος και τις ιδιότητές τους</w:t>
              <w:br/>
              <w:t xml:space="preserve">• Παρουσίαση της μεθόδου των οριακών καταστάσεων</w:t>
              <w:br/>
              <w:t xml:space="preserve">• Παρουσίαση κανόνων κατασκευαστικής διαμόρφωσης</w:t>
              <w:br/>
              <w:t xml:space="preserve">• Εισαγωγή στη διαστασιολόγηση δομικών στοιχείων για μεγέθη ορθής έντασης</w:t>
              <w:br/>
              <w:t xml:space="preserve">• Διαστασιολόγηση δοκών από Ο/Σ</w:t>
              <w:br/>
              <w:t xml:space="preserve">• Διαστασιολόγηση υποστυλωμάτων από Ο/Σ</w:t>
              <w:br/>
              <w:t xml:space="preserve">• Διαστασιολόγηση σε διάτμηση</w:t>
              <w:br/>
              <w:t xml:space="preserve"/>
              <w:br/>
              <w:t xml:space="preserve">Περιεχόμενο ασκήσεων</w:t>
              <w:br/>
              <w:t xml:space="preserve">• Σύνδεση με τη στατική ανάλυση των κατασκευών – Υπολογισμός φορτιστικών καταστάσεων</w:t>
              <w:br/>
              <w:t xml:space="preserve">• Κατασκευαστική διαμόρφωση δομικών στοιχείων (επικαλύψεις οπλισμών, αγκυρώσεις, ενώσεις κτλ.)</w:t>
              <w:br/>
              <w:t xml:space="preserve">• Καθαρή κάμψη ορθογωνικών δοκών</w:t>
              <w:br/>
              <w:t xml:space="preserve">• Προέχουσα κάμψη ορθογωνικών δοκών</w:t>
              <w:br/>
              <w:t xml:space="preserve">• Διαστασιολόγηση πλακοδοκών</w:t>
              <w:br/>
              <w:t xml:space="preserve">• Διαστασιολόγηση δοκών Ο/Σ σε διάτμηση</w:t>
              <w:br/>
              <w:t xml:space="preserve">• Μονοαξονική κάμψη υποστυλωμάτων</w:t>
              <w:br/>
              <w:t xml:space="preserve">• Διαξονική κάμψη υποστυλωμάτων</w:t>
              <w:br/>
              <w:t xml:space="preserve">• Διαστασιολόγηση υποστυλωμάτων Ο/Σ σε διάτμηση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Στοιχεία Υπολογισμού και Διαμόρφωσης Ολόσωμων Κατασκευών, 3η Έκδοση, Καραβεζύρογλου Βέμπερ Μ. (Κωδ. Εύδοξου: 50655984)</w:t>
              <w:br/>
              <w:t xml:space="preserve">Σχεδιασμός Κατασκευών Από Οπλισμένο Σκυρόδεμα Ι, Τσώνος Αλέξανδρος – Δημήτριος (Κωδ. Εύδοξου: 68403376)</w:t>
              <w:br/>
              <w:t xml:space="preserve">Κατασκευές Από Οπλισμένο Σκυρόδεμα Σύμφωνα Με Τους Νέους Κανονισμούς Ο/Σ  Αντισεισμικών Κατασκευών, Πενέλης Γ., Στυλιανίδης Κ., Κάππος Α., Ιγνατάκης Χ. (Κωδ. Εύδοξου: 1232)</w:t>
              <w:br/>
              <w:t xml:space="preserve">Ωπλισμένο Σκυροδεμα Τόμος Α, Θεοφάνης Α. Γεωργόπουλος (Κωδ. Εύδοξου: 59373514)</w:t>
              <w:br/>
              <w:t xml:space="preserve">Κούτας, Λ. (2023). Σχεδιασμός Γραμμικών Στοιχείων Οπλισμένου Σκυροδέματος [Προπτυχιακό εγχειρίδιο]. Κάλλιπος, Ανοικτές Ακαδημαϊκές Εκδόσεις. https://dx.doi.org/10.57713/kallipos-307</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