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Οπλισμένο Σκυρόδεμα ΙI</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ΔΟΜ013</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6</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Οπλισμένο Σκυρόδεμα ΙI</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 και Ασκήσεις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Επιστημονικής Περιοχής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Οπλισμένο Σκυρόδεμα Ι</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Ελληνική</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Όχι</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https://elearning.cm.ihu.gr/course/view.php?id=773</w:t>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Με την επιτυχή ολοκλήρωση του μαθήματος οι φοιτητές θα είναι σε θέση:</w:t>
              <w:br/>
              <w:t xml:space="preserve">1. Να υπολογίζει τα φορτία και τα εντατικά μεγέθη σε πλάκες οπλισμένου σκυροδέματος καθώς και να μεταφέρει τα φορτία από τις πλάκες στις δοκούς</w:t>
              <w:br/>
              <w:t xml:space="preserve">2. Να αναγνωρίζει τα είδη των πλακών και να διαστασιολογεί απλά και σταυροειδώς οπλισμένες πλάκες κατά τον Ευρωκώδικα 2</w:t>
              <w:br/>
              <w:t xml:space="preserve">3. Να διαστασιολογεί γραμμικά στοιχεία οπλισμένου σκυροδέματος σε στρέψη κατά τον Ευρωκώδικα 2</w:t>
              <w:br/>
              <w:t xml:space="preserve">4. Να προσομοιώνει πλαισιακούς φορείς οπλισμένου σκυροδέματος σε λογισμικό πεπερασμένων στοιχείων για κατάλληλους συνδυασμούς φορτίσεων στις οριακές καταστάσεις αστοχίας και λειτουργικότητας και να υπολογίζει τις περιβάλλουσες των εντατικών μεγεθών</w:t>
              <w:br/>
              <w:t xml:space="preserve">5. Να σχεδιάζει το κατασκευαστικό σχέδιο με τα αναπτύγματα και τις λεπτομέρειες όπλισης των στοιχείων οπλισμένου σκυροδέματος</w:t>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Το μάθημα συμβάλει στην απόκτηση των παρακάτω ικανοτήτων:</w:t>
              <w:br/>
              <w:t xml:space="preserve">• Αναζήτηση, ανάλυση και σύνθεση δεδομένων και πληροφοριών, με τη χρήση και των απαραίτητων τεχνολογιών.</w:t>
              <w:br/>
              <w:t xml:space="preserve">• Σχεδιασμός και διαχείριση έργων.</w:t>
              <w:br/>
              <w:t xml:space="preserve">• Λήψη αποφάσεων.</w:t>
              <w:br/>
              <w:t xml:space="preserve">• Αυτόνομη εργασία</w:t>
              <w:br/>
              <w:t xml:space="preserve">• Προαγωγή της ελεύθερης, δημιουργικής και επαγωγικής σκέψης</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Περιεχόμενη θεωρητικών διαλέξεων</w:t>
              <w:br/>
              <w:t xml:space="preserve">   • Πλάκες οπλισμένου σκυροδέματος</w:t>
              <w:br/>
              <w:t xml:space="preserve">   • Είδη πλακών και επίλυση απλά και σταυροειδώς οπλισμένων πλακών.</w:t>
              <w:br/>
              <w:t xml:space="preserve">   • Μέθοδος πεσσοειδών φορτίσεων. Επίλυση πλακών με πίνακες Czerny</w:t>
              <w:br/>
              <w:t xml:space="preserve">   • Μέθοδος των λωρίδων. Επίλυση πλακών με πίνακες Markus</w:t>
              <w:br/>
              <w:t xml:space="preserve">   • Διαστασιολόγηση σε στρέψη</w:t>
              <w:br/>
              <w:t xml:space="preserve">   • Συνδυασμοί φόρτισης για φορτία βαρύτητας και σεισμικές δράσεις. Εναλλακτές φορτίσεις και περιβάλλουσες εντατικών μεγεθών</w:t>
              <w:br/>
              <w:t xml:space="preserve">   • Διαστασιολόγηση γραμμικών στοιχείων οπλισμένου σκυροδέματος (δοκοί/υποστυλώματα) για φορτία βαρύτητας και σεισμικές δράσεις </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Περιεχόμενο ασκήσεων</w:t>
              <w:br/>
              <w:t xml:space="preserve">   • Υπολογισμός εντατικών μεγεθών σε πλάκες οπλισμένου σκυροδέματος. </w:t>
              <w:br/>
              <w:t xml:space="preserve">   • Παραδείγματα διαστασιολόγησης απλά και σταυροειδώς οπλισμένων πλακών</w:t>
              <w:br/>
              <w:t xml:space="preserve">   • Μεταφορά φορτίων από πλάκες σε δοκούς</w:t>
              <w:br/>
              <w:t xml:space="preserve">   • Παραδείγματα διαστασιολόγησης γραμμικών στοιχείων σε στρέψη</w:t>
              <w:br/>
              <w:t xml:space="preserve">   • Προσομοίωση πλαισιακού φορέα οπλισμένου σκυροδέματος σε πρόγραμμα πεπερασμένων στοιχείων. Υπολογισμός περιβαλλουσών εντατικών μεγεθών. Διαστασιολόγηση.</w:t>
              <w:br/>
              <w:t xml:space="preserve">   • Κατασκευαστικό σχέδιο. Λεπτομέρειες όπλισης.</w:t>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Στην τάξη (πρόσωπο με πρόσωπο). </w:t>
              <w:br/>
              <w:t xml:space="preserve">Δυνατότητα για εξ αποστάσεως εκπαίδευση εάν απαιτηθεί.</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Παρουσίαση  διαλέξεων  με  χρήση  Η/Υ (παρουσιάσεις, φωτογραφίες, βίντεο πειραμάτων, κτλ).</w:t>
              <w:br/>
              <w:t xml:space="preserve">Χρήση της ηλεκτρονικής πλατφόρμας elearning με αναρτήσεις εκπαιδευτικού υλικού σε ηλεκτρονική μορφή και αλληλεπίδραση με τους φοιτητές.</w:t>
              <w:br/>
              <w:t xml:space="preserve">Ανάθεση  εργασιών  και ηλεκτρονική υποβολή τους μέσω  της πλατφόρμας elearning.</w:t>
              <w:br/>
              <w:t xml:space="preserve">Βοηθήματα και παραδείγματα επίλυσης προβλημάτων και ασκήσεων μέσω αυτοματοποιημένων διαδικασιών (jupyter notebooks, excel, κ.α.)</w:t>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 Θεωρίας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26</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Ασκήσεις πράξης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26</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Εκπόνηση εργασίας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20</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58</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130</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Γλώσσα αξιολόγησης: Ελληνική</w:t>
              <w:br/>
              <w:t xml:space="preserve"/>
              <w:br/>
              <w:t xml:space="preserve">Μέθοδοι αξιολόγησης:</w:t>
              <w:br/>
              <w:t xml:space="preserve">   • Τελική γραπτή εξέταση (70%)</w:t>
              <w:br/>
              <w:t xml:space="preserve">   • Υποχρεωτική εργασία (30%)</w:t>
              <w:br/>
              <w:t xml:space="preserve"/>
              <w:br/>
              <w:t xml:space="preserve">Τα κριτήρια αξιολόγησης αναρτώνται στην ιστοσελίδα του μαθήματος στο e-learning και παρουσιάζονται στους φοιτητές στο 1ο μάθημα.</w:t>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Πενέλης Γ., Στυλιανίδης Κ., Κάππος Α., Ιγνατάκης Χ. (2008), "Κατασκευές από Οπλισμένο Σκυρόδεμα σύμφωνα με τους Νέους Κανονισμούς Ο/Σ (2η έκδοση)", Εκδόσεις Αϊβάζης, Θεσσαλονίκη</w:t>
              <w:br/>
              <w:t xml:space="preserve">Τσώνος Α.Δ. (2016), Σχεδιασμός κατασκευών από οπλισμένο σκυρόδεμα σύμφωνα με τους Ευρωκώδικες, Εκδόσεις Σοφία.</w:t>
              <w:br/>
              <w:t xml:space="preserve">Ωπλισμένο Σκυροδεμα Τόμος Α, Θεοφάνης Α. Γεωργόπουλος</w:t>
              <w:br/>
              <w:t xml:space="preserve">Ζαράρης Πρ., (2002), Μέθοδοι Υπολογισμού Σιδηροπαγούς Σκυροδέματος, Εκδόσεις Αφοί Κυριακίδη, Θεσ/νίκη.</w:t>
              <w:br/>
              <w:t xml:space="preserve">Γεωργόπουλος Θ, (2015), Οπλισμένο Σκυρόδεμα (τόμος Α), Εκδόσεις: Παύλος Γεωργόπουλος.</w:t>
              <w:br/>
              <w:t xml:space="preserve">Γεωργόπουλος Θ, (2015), Οπλισμένο Σκυρόδεμα (τόμος Β), Εκδόσεις: Παύλος Γεωργόπουλος.</w:t>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