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Physics for Engineers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ΓΕΝ003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1st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Physics for Engineers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6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Background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http://teachers.teicm.gr/vozikis/Physics/index.html</w:t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completing this course students should be able to approach a problem qualitatively, analyze and interpret what is happening, plan the solution based on basic principles and mathematical tools, verify the results and identify possible improvements.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 course promotes the following skills:</w:t>
              <w:br/>
              <w:t xml:space="preserve">- Working independently </w:t>
              <w:br/>
              <w:t xml:space="preserve">- Team work</w:t>
              <w:br/>
              <w:t xml:space="preserve">- Decision-making </w:t>
              <w:br/>
              <w:t xml:space="preserve">- Criticism and self-criticism </w:t>
              <w:br/>
              <w:t xml:space="preserve">- Production of free, creative and inductive thinking</w:t>
              <w:br/>
              <w:t xml:space="preserve"/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Theory topics
</w:t>
              <w:br/>
              <w:t xml:space="preserve">Mathematical background, Material point engineering, Introduction to oscillations, Solid state mechanics, Heat and temperature.
</w:t>
              <w:br/>
              <w:t xml:space="preserve">Laboratory exercises aim to introduce students to the essence and correct practices of the experimental process, finding and correcting measurement errors, processing the results and deriving conclusions.
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Webpage for the course, E-learning platform for educational material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40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19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6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Project(s)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9</w:t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82</w:t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156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Theory examination (90%)</w:t>
              <w:br/>
              <w:t xml:space="preserve">- mid-term exmams: open ended questions, problem solving questions (30%)</w:t>
              <w:br/>
              <w:t xml:space="preserve">- final exams: open ended questions, problem solving questions (60%)</w:t>
              <w:br/>
              <w:t xml:space="preserve">Laboratory exams (10%)</w:t>
              <w:br/>
              <w:t xml:space="preserve">Written assignment for every laboratory exercise. 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[In Greek]. Young H., Freedman R., University Physics with Modern Physics – Vol Α, Papazisi (Ed), 2009, ISBN:978-960-02-2338-5 
</w:t>
        <w:br/>
        <w:t xml:space="preserve">[In Greek]. Halliday D., Resnick R., Walker J., Physics – Vol Α, Gutenberg (Ed.), 2012, ISBN:978- 960-01-1493-5 
</w:t>
        <w:br/>
        <w:t xml:space="preserve">[In Greek]. Fragiadakis, I., Physics and Technology, Ziti (Ed.) 2006, ISBN:960-431-854-3
</w:t>
        <w:br/>
        <w:t xml:space="preserve">[In Greek]. Mylonas, N, David, K, Physics, Engineering and Electromagnetism, Tziolas (Ed.) 2019, ISBN: 978-960-418-837-6
</w:t>
        <w:br/>
        <w:t xml:space="preserve">[In Greek]. Kleidis, K. Vozikis, C., Physics – Engineering, TEI Central Macedonia 2017, http://teachers.teicm.gr/vozikis/Physics/theory/Physics-notes.pdf
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