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Technical Drawing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Technical Drawing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 exercises.</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corelate real world geometry with graphic representations through projection, observe geometric principles in the built environment and relate them to graphic representations, represent 3D objects in 2D orthographic projections, produce hand-drawing projections of buildings in scale (plans, sections, elevations), use lineweights to convey spatial information, identify building components in orthographic drawings, read symbols related to the structure and the building components, organize drawings in sheets and place appropriate dimensions for drawings in the scale of 1:50.</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Project planning and management </w:t>
              <w:br/>
              <w:t xml:space="preserve">Adapting to new situations, Decision-making, Working independently, Team work,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is structured in two parts: the first part is dedicated to introducing the main principles of descriptive geometry and the relation of physical objects with their geometrical representation on paper. Students work on exercises on descriptive geometry, surface developments and orthographic projections. The second part implements the orthographic projections on the drawing of objects is space. The students learn to measure, document and produce orthographic projections of physical objects in scale drawings (1:5). They learn to make orthographic projections of buildings in scale (1:100, 1:50), axonometric projections, while at the same time they get acquainted with the building’s structure and components. The students submit 3 projects of paper and ink drawings at the end of the semester, while they also participate in a final examination on technical drawing.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35</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43</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Compulsory individual assignements.(40% of final grade)</w:t>
              <w:br/>
              <w:t xml:space="preserve">Final written examinations: short-answer questions, drawing assignment (60% of final grade).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Malikouti, St. “TECHNICAL DRAWING: Elements of theory and methodology for applications”, Sygxroni Publications, Athens, 2018. (in Greek)</w:t>
        <w:br/>
        <w:t xml:space="preserve">Malikouti, St., Markopoulou, N., “ARCHITECTURAL DRAWING: Methodology for drawing in scale of 1:50”, Sygxroni Publications, Athens, 2017. (in Greek)</w:t>
        <w:br/>
        <w:t xml:space="preserve">Pavlidis, I., “Line Drawing”, Ziti Publications, Thessaloniki, 1997, (in Greek)</w:t>
        <w:br/>
        <w:t xml:space="preserve">Bayouk, S., “Technical Drawing”, Sofia Publications, Thessaloniki, 2016. (in Greek)</w:t>
        <w:br/>
        <w:t xml:space="preserve">Markatis, S., “Descriptive Geometry”, TSOTRAS Publications, Athens, 2016. (in Greek)</w:t>
        <w:br/>
        <w:t xml:space="preserve">Fountas, Gr., “Descriptive Geometry”, Fountas Publications, Athens, 2005. (in Greek)</w:t>
        <w:br/>
        <w:t xml:space="preserve">Lefkaditis, G., “Elements of Descriptive Geometry Part I”, private publication, Athens, 2010. (in Greek)</w:t>
        <w:br/>
        <w:t xml:space="preserve">Lefkaditis, G., “Elements of Descriptive Geometry Part II”, private publication, Athens, 2008. (in Greek)</w:t>
        <w:br/>
        <w:t xml:space="preserve">Lefkaditis, G., “Methods of Representation: Axonometry, Altimetry, Rendering”, private publication, Athens, 2006. (in Greek)</w:t>
        <w:br/>
        <w:t xml:space="preserve">Ching Fr., “Architectural Graphics”, 6th edition, John Wiley and Sons, Inc., New Jersey, 2015</w:t>
        <w:br/>
        <w:t xml:space="preserve"/>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