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Building Materials Technology ΙΙ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ΔΟΜ005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2nd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Building Materials Technology ΙΙ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this course students should be able to have an in-depth knowledge of concrete and steel reinforcement properties and apply concrete and steel regulations and criteria.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Autonomously working, Teamwork, Decision making, Exercise criticism and self-criticism, </w:t>
              <w:br/>
              <w:t xml:space="preserve">Promotion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Concrete: Raw materials, additives and admixtures. Composition study - Grainometric curves. </w:t>
              <w:br/>
              <w:t xml:space="preserve">• Freshly-mixed concrete: Properties, Distribution, Placing, Maintenance, Taking samples. Using concrete in special conditions.• Hardened concrete: Microstructure. Strengths, Volume stability. Durability. Compliance Criteria, Acceptance of a Load or Batch of Concrete.• Special Concretes: Self-Compacting, High Strength, Reinforced, Gunite.</w:t>
              <w:br/>
              <w:t xml:space="preserve">•Steel Reinforcement: Production methods, nomenclature, Properties and technical characteristics. Corrosion. Steel welding. Quality compliance of steel reinforcement. Forming of steel reinforcement in constructions.</w:t>
              <w:br/>
              <w:t xml:space="preserve">• Concrete and Steel Regulations.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material.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Educational visit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104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The final written exam at the end of the semester comprises: Theoretical questions of knowledge and critical thinking, problem solving.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[In Greek] A. Triantafyllou, (2017). Structural Materials, GOTSIS Publishers. </w:t>
        <w:br/>
        <w:t xml:space="preserve">[In Greek] P. Kumar Mehta, P.J.M. Monteiro. Concrete: Microstructure, Properties, and Materials, Publ. McGraw Hill.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