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Steel Structures I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ΔΟΜ016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6th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Steel Structures I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https://elearning.cm.ihu.gr/course/view.php?id=863</w:t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the successful completion of the course the students are anticipated to: </w:t>
              <w:br/>
              <w:t xml:space="preserve">- Understand the load resisting mechanisms in typical steel structures;  </w:t>
              <w:br/>
              <w:t xml:space="preserve">- Understand and analyse the mechanical behaviour of beam-type steel members; </w:t>
              <w:br/>
              <w:t xml:space="preserve">- Identify possible failure mechanisms; </w:t>
              <w:br/>
              <w:t xml:space="preserve">- Check and design steel members according to the Eurocode 3 provisions.</w:t>
              <w:br/>
              <w:t xml:space="preserve"/>
              <w:br/>
              <w:t xml:space="preserve"/>
              <w:br/>
              <w:t xml:space="preserve"/>
              <w:br/>
              <w:t xml:space="preserve"/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Search, analysis and synthesis of information and data using the appropriate technology </w:t>
              <w:br/>
              <w:t xml:space="preserve">- Decision making </w:t>
              <w:br/>
              <w:t xml:space="preserve">- Student individual project 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  <w:br/>
              <w:t xml:space="preserve"/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Structural steel: mechanical properties and typical structural applications. Structural analysis and Eurocode 3 provisions for the design of steel structures. Load combinations. Ultimate and serviceability limit states. Local buckling and cross-section classification. Resistance of steel cross-sections and steel members under tension, compression, bending, shear and combined action effects. Buckling resistance of steel members. Flexural and lateral-torsional buckling. Structural layouts and load resisting mechanisms of typical steel structures. 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42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62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104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Formative evaluation consisting of: </w:t>
              <w:br/>
              <w:t xml:space="preserve">- Non-compulsory homework exercises focusing on problem solving </w:t>
              <w:br/>
              <w:t xml:space="preserve">- Final written exams comprising problem-solving questions</w:t>
              <w:br/>
              <w:t xml:space="preserve"/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- Vayas, I., Ermopoulos, J., Ioannidis, G. 2005. Design of steel structures – According to the final version of Eurocodes. Publisher: Κλειδάριθμος, ISBN: 978-960-461-582-7 (in Greek)</w:t>
        <w:br/>
        <w:t xml:space="preserve">- Baniotopoulos, C.K. 2009. Steel structures – Design principles according to Eurocode 3. Publisher: Ζήτη, ISBN: 978-960-456-184-1 (in Greek)</w:t>
        <w:br/>
        <w:t xml:space="preserve">- Baniotopoulos, C.K.  Nikolaidis, T.N. 2012. Steel structures, Design examples according to Eurocode 3. Publisher: Ζήτη, ISBN: 978-960-456-323-4 (in Greek)</w:t>
        <w:br/>
        <w:t xml:space="preserve">- Aldinger, E., Baumann, G., Ignatowitz, E. 1995. Steel Structures. Publisher: Ευρωπαϊκές Τεχνολογικές Εκδόσεις, ISBN: 9789603310358 (in Greek)</w:t>
        <w:br/>
        <w:t xml:space="preserve">- Lammlin, G., 2010. Metal structures. Publisher: ΙΩΝ, ΙSBN: 978-960-331-469-1 (in Greek)</w:t>
        <w:br/>
        <w:t xml:space="preserve">- Pavlou, G. D. Steel structures, 2014. Publisher: ΙΩΝ, ISBN: 978-960-508-136-2 (in Greek)</w:t>
        <w:br/>
        <w:t xml:space="preserve">- Giannopoulos A.C. Metal structures, 2005. Publisher: Gotsis, ISBN:9789604115259 (in Greek)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