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Underground Hydraulic and Hydrology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ΥΔΡ005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6th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Underground Hydraulic and Hydrology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Background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The successful completion of the course will enable students to: - Clarify the laws of hydraulics linked with the saturated water flow in the ground; - Interpret the hydrological cycle and natural hydrological processes; - Define the spatial and temporal rainfall distribution at catchments’ scale; - Analyze groundwater flows towards ditches and wells from confined and unconfined aquifers; - Apply approximate solutions for flow in saturated porous medium; - Evaluate the required technical works required for hydrological studies’ development.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-Search for, analysis and synthesis of data and information, with the use of the necessary technology </w:t>
              <w:br/>
              <w:t xml:space="preserve">-Adapting to new situations </w:t>
              <w:br/>
              <w:t xml:space="preserve">-Decision-making </w:t>
              <w:br/>
              <w:t xml:space="preserve">-Working independently </w:t>
              <w:br/>
              <w:t xml:space="preserve">-Team work</w:t>
              <w:br/>
              <w:t xml:space="preserve">-Working in an interdisciplinary environment </w:t>
              <w:br/>
              <w:t xml:space="preserve">-Project planning and management </w:t>
              <w:br/>
              <w:t xml:space="preserve">-Criticism and self-criticism </w:t>
              <w:br/>
              <w:t xml:space="preserve">-Production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Basic properties and classification of aquifers and hydraulic parameters. Soil characteristics. Darcy's law. Coefficient of permeability</w:t>
              <w:br/>
              <w:t xml:space="preserve">- Continuity equation. The mathematical model of groundwater flows. Types of boundaries and boundary conditions</w:t>
              <w:br/>
              <w:t xml:space="preserve">- Confined and free surface flows towards ditches and wells</w:t>
              <w:br/>
              <w:t xml:space="preserve">- Systems of wells. Method of images. Seepage force and the effect of piping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Hydrologic cycle, hydrological processes and water balances</w:t>
              <w:br/>
              <w:t xml:space="preserve">- Spatial and temporal rainfall distribution at catchments’ scale</w:t>
              <w:br/>
              <w:t xml:space="preserve">- Measurements and analysis of rainfall and stream discharges</w:t>
              <w:br/>
              <w:t xml:space="preserve">- Prevision of floods and droughts. Simulation of watersheds</w:t>
              <w:br/>
              <w:t xml:space="preserve">- Estimation of hydrologic data for engineering works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12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104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consisted of: </w:t>
              <w:br/>
              <w:t xml:space="preserve">- Non-compulsory intermediate essays (5 to 6 in total) (30% of final mark) focused on solving problems :</w:t>
              <w:br/>
              <w:t xml:space="preserve">- Final written exams (70% of final mark) consisted of:</w:t>
              <w:br/>
              <w:t xml:space="preserve">a) multiple choice  and short answer questions on the basic theory of the course (10% of the final mark) </w:t>
              <w:br/>
              <w:t xml:space="preserve">b) Solving of problems/questions (60% of the final mark)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- Κουτσογιάννης Δημήτριος, Ξανθόπουλος Θεμιστοκλής, Τεχνική Υδρολογία, Εκδόσεις Ελληνικά Ακαδημαϊκά Ηλεκτρονικά Συγγράμματα και Βοηθήματα - Αποθετήριο "Κάλλιπος", ISBN: 978-960-603-506-7. Κωδικός Βιβλίου στον Εύδοξο: 59390290</w:t>
        <w:br/>
        <w:t xml:space="preserve">- Τολίκας Δημήτρης Κ., Υπόγεια υδραυλική, Εκδόσεις Επίκεντρο, 2005 (1η έκδοση), ISBN: 978-960-88731-7-9. Κωδικός Βιβλίου στον Εύδοξο: 15196</w:t>
        <w:br/>
        <w:t xml:space="preserve">- Λατινόπουλος Περικλής, ΥΔΡΑΥΛΙΚΗ ΤΩΝ ΥΠΟΓΕΙΩΝ ΡΟΩΝ, Εκδόσεις ΧΑΡΙΣ ΕΠΕ, 2006 (1η έκδοση), ISBN: 978-960-98154-5-1. Κωδικός Βιβλίου στον Εύδοξο: 6861</w:t>
        <w:br/>
        <w:t xml:space="preserve">- Τσακίρης Γ., Υδατικοί πόροι : I Τεχνική υδρολογία και διαχείρηση των υδατικών πόρων, Εκδόσεις ΣΥΜΜΕΤΡΙΑ, 2012 (1η έκδοση), ISBN: 978-960-266-380-6 Κωδικός Βιβλίου στον Εύδοξο: 22771790</w:t>
        <w:br/>
        <w:t xml:space="preserve">- Τσακίρης Γ., Υδατικοί Πόροι ΙΙ: Εφαρμογές Τεχνικής Υδρολογίας, Εκδόσεις Συμμετρία, 2009 (1η έκδοση), ISBN: 978-960-266-266-3 Κωδικός Βιβλίου στον Εύδοξο: 45490</w:t>
        <w:br/>
        <w:t xml:space="preserve">- Μπαλτάς Ευάγγελος, Μιμίκου Μαρία, Τεχνική Υδρολογία, Εκδόσεις Παπασωτηρίου, 2018 (6η έκδοση), ISBN: 978-960-491-125-7. Κωδικός Βιβλίου στον Εύδοξο: 77117411</w:t>
        <w:br/>
        <w:t xml:space="preserve">- Μυρωνίδης Δημήτριος, Υδρολογία και Υδραυλική, Εκδόσεις ΤΖΙΟΛΑ, 2021 (1η έκδοση), ISBN: 978-960-418-884-0. Κωδικός Βιβλίου στον Εύδοξο: 94688988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