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Steel Structures II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ΔΟΜ017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Steel Structures II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https://elearning.cm.ihu.gr/course/view.php?id=945</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the successful completion of the course the students are anticipated to:</w:t>
              <w:br/>
              <w:t xml:space="preserve">- Understand, analyse and evaluate the mechanical behaviour of typical steel connections;</w:t>
              <w:br/>
              <w:t xml:space="preserve">- Identify the possible failure mechanisms of typical steel connections;</w:t>
              <w:br/>
              <w:t xml:space="preserve">- Analyse, evaluate and design typical connections in steel structures;</w:t>
              <w:br/>
              <w:t xml:space="preserve">- Understand and evaluate the seismic actions that are imposed in steel structures;</w:t>
              <w:br/>
              <w:t xml:space="preserve">- Develop the structural system of typical steel structures (including their connections) for resisting static and seismic actions;</w:t>
              <w:br/>
              <w:t xml:space="preserve">- Understand the consequences of accidental or unexpected actions in steel structures;</w:t>
              <w:br/>
              <w:t xml:space="preserve">- Select appropriate surface protection measures for steel structures.</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analysis and synthesis of information and data using the appropriate technology </w:t>
              <w:br/>
              <w:t xml:space="preserve">- Decision making </w:t>
              <w:br/>
              <w:t xml:space="preserve">- Student individual project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Steel connections with mechanical fasteners (bolts, pins, rivets) and welds. Joints in truss and frame structures (classification, modelling and analysis methods). Design of steel connections in accordance with the provisions of Eurocode 3. Shear and tension connections. Design of steel structures against seismic actions according to the provisions of Eurocode 8. Construction aspects of steel structures. Class 4 cross-sections. Design against corrosion and fire. Overhead crane runway beams.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Formative evaluation consisting of: </w:t>
              <w:br/>
              <w:t xml:space="preserve">- Non-compulsory homework exercises focusing on problem solving </w:t>
              <w:br/>
              <w:t xml:space="preserve">- Final written exams comprising problem-solving questions</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Sofianopoulos S.D. 2006. Elements in metal structures. Publisher: Παπασωτηρίου, ISBN: 9789607530745 (in Greek)</w:t>
        <w:br/>
        <w:t xml:space="preserve"> - Baniotopoulos, C.K. 2003. Connections of metal structures. Publisher: Ζήτη, ISBN: 9789604318926 (in Greek)</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