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Geo-environmental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Geo-environmental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Understand the basic parameters related to subsoil pollution both at the level of waste management and in terms of geotechnical/geological characteristics.</w:t>
              <w:br/>
              <w:t xml:space="preserve"> • Distinguish, recognize, and be able to evaluate cases of subsoil pollution.</w:t>
              <w:br/>
              <w:t xml:space="preserve"> • To perceive and understand the causes of pollution in each examined case and to be able to estimate the level of the problem.</w:t>
              <w:br/>
              <w:t xml:space="preserve"> • To propose solutions regarding the restoration of pollution that has occurred in specific case studies.</w:t>
              <w:br/>
              <w:t xml:space="preserve"> • Formulate solutions based on the knowledge acquired during the lessons, assessing the particular requirements of the problem at hand.</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for, analysis and synthesis of data and information</w:t>
              <w:br/>
              <w:t xml:space="preserve"> • Decision-making</w:t>
              <w:br/>
              <w:t xml:space="preserve"> • Working independently </w:t>
              <w:br/>
              <w:t xml:space="preserve"> • Project planning</w:t>
              <w:br/>
              <w:t xml:space="preserve"> • Respect for the natural environment</w:t>
              <w:br/>
              <w:t xml:space="preserve"> • Working in an interdisciplinary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focuses on subsoil pollution and protective and remedial measures to be taken, regarding the management (transportation, storage and disposal) of waste of various kinds (solid and liquid waste, toxic substances, etc.).</w:t>
              <w:br/>
              <w:t xml:space="preserve"> Content of theory lectures and exercises:</w:t>
              <w:br/>
              <w:t xml:space="preserve"> • Introduction to the subject.</w:t>
              <w:br/>
              <w:t xml:space="preserve"> • Presentation of different forms of subsoil pollution (contamination from the management of solid and liquid waste, toxic substances, etc.). Effects of pollutants on the environment and on humans.</w:t>
              <w:br/>
              <w:t xml:space="preserve"> • Efficient waste management procedure in relation to the subsoil - Related code and legislation provisions. Protective measures to prevent pollution. Selection criteria and design of waste containment or disposal facilities and sites.</w:t>
              <w:br/>
              <w:t xml:space="preserve"> • Measures to address soil pollution - decontamination methods and remediation techniques.</w:t>
              <w:br/>
              <w:t xml:space="preserve"> • Case studies related to subsoil pollution problems.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Καββαδάς Μ. (2013), "Στοιχεία Περιβαλλοντικής Γεωτεχνικής", Εκδόσεις Τσότρας, ISBN: 978-618-80741-0-1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Βουδούρης Κ.Σ.. (2009), " Υδρογεωλογία περιβάλλοντος. Υπόγεια νερά και περιβάλλον", Εκδόσεις ΤΖΙΟΛΑ, ISBN: 978-960-418-170-4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