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Transportation Planning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Transportation Planning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assess the traffic impacts expected to arise from the implementation of transportation projects and the implementation of transport policies.</w:t>
              <w:br/>
              <w:t xml:space="preserve">• take into account the above elements in the design of transportation systems, within the framework of decision-making processes.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in the acquisition of the following skills:</w:t>
              <w:br/>
              <w:t xml:space="preserve">•        Investigation, analysis and synthesis of data and information, with the use of appropriate technologies</w:t>
              <w:br/>
              <w:t xml:space="preserve">•        Adaptation to new conditions        </w:t>
              <w:br/>
              <w:t xml:space="preserve">•        Decision making</w:t>
              <w:br/>
              <w:t xml:space="preserve">•        Project planning and management</w:t>
              <w:br/>
              <w:t xml:space="preserve">•        Natural environment preservation</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lecture content:</w:t>
              <w:br/>
              <w:t xml:space="preserve">• Transportation system. Procedures and stakeholders. Types and subjects of studies in the field of transport.</w:t>
              <w:br/>
              <w:t xml:space="preserve">• Transport planning concepts. Principles and relations of traffic flow, speed and density and other parameters.</w:t>
              <w:br/>
              <w:t xml:space="preserve">• Sampling.</w:t>
              <w:br/>
              <w:t xml:space="preserve">• Data collection and processing methodology.</w:t>
              <w:br/>
              <w:t xml:space="preserve">• Models in transport planning and their statistical evaluation.</w:t>
              <w:br/>
              <w:t xml:space="preserve">• Trip Generation </w:t>
              <w:br/>
              <w:t xml:space="preserve">• Trip Distribution </w:t>
              <w:br/>
              <w:t xml:space="preserve">• Modal split </w:t>
              <w:br/>
              <w:t xml:space="preserve">• Disaggregated behavioral models.   </w:t>
              <w:br/>
              <w:t xml:space="preserve">• Network trip assignment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Lectures Presentation using laptop and video projector or remotely,  e-lecture if required.</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Learning process support through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Distance meetings between teacher and students for collaboration outside of class (via a digital platform, e.g. ZOOM, Skype).</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Posting announcements on the Department's website and on the online page of the course within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Teacher and student communication via email.</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Student evaluation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including:</w:t>
              <w:br/>
              <w:t xml:space="preserve">• Theory questions</w:t>
              <w:br/>
              <w:t xml:space="preserve">• Exercises solving</w:t>
              <w:br/>
              <w:t xml:space="preserve">The evaluation criteria are communicated to the students in the first lecture of the course. Also, each student is given the opportunity to check their writing and have their mistakes analyzed.</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_Stathopoulos A.G., Karlaftis M., (2016). Transportation Systems Planning. Ed. PAPASOTIRIOU, ISBN: 978-960-491-101-1 [In Greek].</w:t>
        <w:br/>
        <w:t xml:space="preserve">_Frantseskakis, I.M., Giannopoulos, G.A. (2005). Transportation Planning and Traffic Engineering. Epikentro Publications SA, ISBN: 978-960-6647-20-8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