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Architectural Design</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Architectural Design</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 </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Recognize and define the concepts of Space, Architecture and Architectural Design - understand and use of the relevant terminology. Analyze small scale architectural projects. </w:t>
              <w:br/>
              <w:t xml:space="preserve">•        Understand the purpose of Architectural Design (historically, socially, culturally, environmentally, technologically) and review its methodology. Define and distinguish the role and responsibilities of the head designer within a group of engineers having to produce a building project. </w:t>
              <w:br/>
              <w:t xml:space="preserve">•        Evaluate the specificities of the designing of a medium architectural complexity project (i.e. suburban detached house), distinguish and prioritize parameters which determine architectural and constructional aspects of the project, classify and illustrate design principles. Create and present the synthetic concept (main design idea). </w:t>
              <w:br/>
              <w:t xml:space="preserve">•        Understand and apply the constantly needed modifications in the designing process, become able to adopt this kind of flexibility, apply methods and tools that support an adaptability process. </w:t>
              <w:br/>
              <w:t xml:space="preserve">•        Create (design) small to medium scale building projects of simple functional requirements and simple but well-defined morphological identity. Organize and present these proposals with a maximum level of quality and completeness. </w:t>
              <w:br/>
              <w:t xml:space="preserve">•        Evaluate in comparison different designed or constructed building-project proposals and decide for interventions or final options which will support the projects’ sustainability and bring the optimal conditions for the final occupants.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 </w:t>
              <w:br/>
              <w:t xml:space="preserve">_Working independently </w:t>
              <w:br/>
              <w:t xml:space="preserve">_Team work</w:t>
              <w:br/>
              <w:t xml:space="preserve">_Working in an international environment </w:t>
              <w:br/>
              <w:t xml:space="preserve">_Working in an interdisciplinary environment </w:t>
              <w:br/>
              <w:t xml:space="preserve">_Production of new research ideas</w:t>
              <w:br/>
              <w:t xml:space="preserve">_Project planning and management</w:t>
              <w:br/>
              <w:t xml:space="preserve">_Respect for difference and multiculturalism </w:t>
              <w:br/>
              <w:t xml:space="preserve">_Respect for the natural environment</w:t>
              <w:br/>
              <w:t xml:space="preserve">_Criticism and self-criticism</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introduces students to basic concepts of Space, Architecture and Architectural Design with the aim of understanding the importance of architectural projects and mastering an established scientific language that is used internationally, in the context of the interdisciplinarity required when different Engineers specialties collaborate for Construction. Emphasis is placed on the methodological, analytical and synthetic character of Architectural Design with the aim of familiarizing and acquiring basic knowledge about concepts such as spatial Form and Function, the integration of the building into its environment (context), the central synthetic idea (concept) and its transformations, the publicization and communication of the architectural projects, the dialogue of the composer (Architect/ Engineer) with the scientific and technical world, as well as with the final recipients of his work (inhabitants).</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final evaluation is composed of marks collected from different parts of the teaching process, as follows:</w:t>
              <w:br/>
              <w:t xml:space="preserve">_Written or oral examination (end of semester): 50% of the final grade</w:t>
              <w:br/>
              <w:t xml:space="preserve">_ Quality of exercises, assignments, and design projects (developed during the semester): 40% of the final grade</w:t>
              <w:br/>
              <w:t xml:space="preserve">_Participation in the course procedures (i.e. oral participation, meeting deadlines for handing in written work): 10% of the final grade. </w:t>
              <w:br/>
              <w:t xml:space="preserve">The evaluation criteria are listed in the introductory handout of the course, which is posted on the e-learning platform in the beginning of the semester and is also distributed and presented to the students during the 1st class meeting.</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_Francis D. K. Ching, 2014 (4th edition). Architecture: Form, Space, and Order. John Wiley  Sons.</w:t>
        <w:br/>
        <w:t xml:space="preserve">_ Kenneth Frampton, 2007 (4th edition). Modern Architecture: A Critical History. Thames  Hudson.</w:t>
        <w:br/>
        <w:t xml:space="preserve">_ Jordan, R. Furneaux, 1970. A concise history of Western architecture. New York: Harcourt, Brace  World.</w:t>
        <w:br/>
        <w:t xml:space="preserve">_Kleine, G.  Quibe, J., 1997. Houses: typology and form. Athens: Giourdas Editions [in Greek]. </w:t>
        <w:br/>
        <w:t xml:space="preserve">_ Petridou, Vasiliki  Ziro, Olga, 2015. Arts and Architecture from renaissance to the 21st century. [e-book]. Athens: Association of Greek Academic Libraries (Kallipos). Available at: http://hdl.handle.net/11419/3541 [in Greek].</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