
<file path=[Content_Types].xml><?xml version="1.0" encoding="utf-8"?>
<Types xmlns="http://schemas.openxmlformats.org/package/2006/content-types">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rsidR="00D2368E" w:rsidRPr="00D2368E" w:rsidRDefault="00D2368E" w:rsidP="00D2368E">
      <w:pPr>
        <w:jc w:val="center"/>
        <w:rPr>
          <w:b/>
          <w:sz w:val="24"/>
        </w:rPr>
      </w:pPr>
      <w:r w:rsidRPr="00D2368E">
        <w:rPr>
          <w:b/>
          <w:sz w:val="24"/>
        </w:rPr>
        <w:t>ΠΕΡΙΓΡΑΜΜΑ ΜΑΘΗΜΑΤΟΣ</w:t>
      </w:r>
    </w:p>
    <w:p w:rsidR="00C96C6F" w:rsidRPr="00835B96" w:rsidRDefault="00835B96" w:rsidP="005A1249">
      <w:pPr>
        <w:pStyle w:val="Heading2"/>
        <w:rPr>
          <w:b w:val="0"/>
          <w:lang w:val="en-US"/>
        </w:rPr>
      </w:pPr>
      <w:r>
        <w:rPr>
          <w:b w:val="0"/>
          <w:lang w:val="en-US"/>
        </w:rPr>
        <w:t xml:space="preserve">Υπόγεια Υδραυλική και Τεχνική Υδρολογία</w:t>
      </w: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lang w:val="en-US"/>
        </w:rPr>
      </w:pPr>
      <w:r w:rsidRPr="00050B81">
        <w:rPr>
          <w:rFonts w:cs="Arial"/>
          <w:b/>
          <w:color w:val="000000"/>
          <w:lang w:val="en-US"/>
        </w:rPr>
        <w:t>ΓΕΝΙΚΑ</w:t>
      </w:r>
    </w:p>
    <w:tbl>
      <w:tblPr>
        <w:tblW w:w="0" w:type="auto"/>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2567"/>
        <w:gridCol w:w="1397"/>
        <w:gridCol w:w="244"/>
        <w:gridCol w:w="2109"/>
        <w:gridCol w:w="112"/>
        <w:gridCol w:w="1867"/>
      </w:tblGrid>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ΣΧΟΛΗ</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rPr>
                <w:rFonts w:cs="Arial"/>
                <w:color w:val="002060"/>
                <w:sz w:val="20"/>
                <w:szCs w:val="20"/>
                <w:lang w:val="en-US"/>
              </w:rPr>
            </w:pPr>
            <w:r>
              <w:rPr>
                <w:rFonts w:cs="Arial"/>
                <w:color w:val="002060"/>
                <w:sz w:val="20"/>
                <w:szCs w:val="20"/>
                <w:lang w:val="en-US"/>
              </w:rPr>
              <w:t xml:space="preserve">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ΤΜΗΜΑ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aps/>
                <w:color w:val="002060"/>
                <w:sz w:val="20"/>
                <w:szCs w:val="20"/>
                <w:lang w:val="en-US"/>
              </w:rPr>
            </w:pPr>
            <w:r>
              <w:rPr>
                <w:rFonts w:cs="Arial"/>
                <w:caps/>
                <w:color w:val="002060"/>
                <w:sz w:val="20"/>
                <w:szCs w:val="20"/>
                <w:lang w:val="en-US"/>
              </w:rPr>
              <w:t xml:space="preserve">ΠΟΛΙΤΙΚΩΝ ΜΗΧΑΝΙΚΩΝ</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ΕΠΙΠΕΔΟ ΣΠΟΥΔΩΝ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Προπτυχιακό</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ΚΩΔΙΚΟΣ ΜΑΘΗΜΑΤΟΣ</w:t>
            </w:r>
          </w:p>
        </w:tc>
        <w:tc>
          <w:tcPr>
            <w:tcW w:w="1943" w:type="dxa"/>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b/>
                <w:sz w:val="20"/>
                <w:szCs w:val="20"/>
                <w:lang w:val="en-US"/>
              </w:rPr>
            </w:pPr>
            <w:r>
              <w:rPr>
                <w:rFonts w:cs="Arial"/>
                <w:color w:val="002060"/>
                <w:sz w:val="20"/>
                <w:szCs w:val="20"/>
                <w:lang w:val="en-US"/>
              </w:rPr>
              <w:t xml:space="preserve">ΥΔΡ005</w:t>
            </w:r>
          </w:p>
        </w:tc>
        <w:tc>
          <w:tcPr>
            <w:tcW w:w="2160" w:type="dxa"/>
            <w:gridSpan w:val="3"/>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ΕΞΑΜΗΝΟ ΣΠΟΥΔΩΝ</w:t>
            </w:r>
          </w:p>
        </w:tc>
        <w:tc>
          <w:tcPr>
            <w:tcW w:w="1872" w:type="dxa"/>
            <w:tcBorders>
              <w:top w:val="single" w:sz="4" w:space="0" w:color="auto"/>
              <w:left w:val="single" w:sz="4" w:space="0" w:color="auto"/>
              <w:bottom w:val="single" w:sz="4" w:space="0" w:color="auto"/>
              <w:right w:val="single" w:sz="4" w:space="0" w:color="auto"/>
            </w:tcBorders>
          </w:tcPr>
          <w:p w:rsidR="005A53D3" w:rsidRPr="005A53D3" w:rsidRDefault="00835B96" w:rsidP="005A53D3">
            <w:pPr>
              <w:spacing w:after="0" w:line="240" w:lineRule="auto"/>
              <w:rPr>
                <w:rFonts w:cs="Arial"/>
                <w:color w:val="002060"/>
                <w:sz w:val="20"/>
                <w:szCs w:val="20"/>
              </w:rPr>
            </w:pPr>
            <w:r>
              <w:rPr>
                <w:rFonts w:cs="Arial"/>
                <w:color w:val="002060"/>
                <w:sz w:val="20"/>
                <w:szCs w:val="20"/>
                <w:lang w:val="en-US"/>
              </w:rPr>
              <w:t xml:space="preserve">6</w:t>
            </w:r>
          </w:p>
        </w:tc>
      </w:tr>
      <w:tr w:rsidR="007B5223" w:rsidRPr="003F0A92" w:rsidTr="005A53D3">
        <w:trPr>
          <w:trHeight w:val="375"/>
        </w:trPr>
        <w:tc>
          <w:tcPr>
            <w:tcW w:w="3205"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right"/>
              <w:rPr>
                <w:rFonts w:cs="Arial"/>
                <w:b/>
                <w:sz w:val="20"/>
                <w:szCs w:val="20"/>
              </w:rPr>
            </w:pPr>
            <w:r w:rsidRPr="003F0A92">
              <w:rPr>
                <w:rFonts w:cs="Arial"/>
                <w:b/>
                <w:sz w:val="20"/>
                <w:szCs w:val="20"/>
              </w:rPr>
              <w:t>ΤΙΤΛΟΣ ΜΑΘΗΜΑΤΟΣ</w:t>
            </w:r>
          </w:p>
        </w:tc>
        <w:tc>
          <w:tcPr>
            <w:tcW w:w="5975" w:type="dxa"/>
            <w:gridSpan w:val="5"/>
            <w:tcBorders>
              <w:top w:val="single" w:sz="4" w:space="0" w:color="auto"/>
              <w:left w:val="single" w:sz="4" w:space="0" w:color="auto"/>
              <w:bottom w:val="single" w:sz="4" w:space="0" w:color="auto"/>
              <w:right w:val="single" w:sz="4" w:space="0" w:color="auto"/>
            </w:tcBorders>
            <w:vAlign w:val="center"/>
          </w:tcPr>
          <w:p w:rsidR="005A53D3" w:rsidRPr="00835B96" w:rsidRDefault="00835B96" w:rsidP="005A53D3">
            <w:pPr>
              <w:spacing w:after="0" w:line="240" w:lineRule="auto"/>
              <w:rPr>
                <w:rFonts w:cs="Arial"/>
                <w:color w:val="2C0F95"/>
                <w:sz w:val="20"/>
                <w:szCs w:val="20"/>
                <w:lang w:val="en-US"/>
              </w:rPr>
            </w:pPr>
            <w:r>
              <w:rPr>
                <w:rFonts w:cs="Arial"/>
                <w:color w:val="002060"/>
                <w:sz w:val="20"/>
                <w:szCs w:val="20"/>
                <w:lang w:val="en-US"/>
              </w:rPr>
              <w:t xml:space="preserve">Υπόγεια Υδραυλική και Τεχνική Υδρολογία</w:t>
            </w:r>
          </w:p>
        </w:tc>
      </w:tr>
      <w:tr w:rsidR="007B5223" w:rsidRPr="003F0A92" w:rsidTr="005A53D3">
        <w:trPr>
          <w:trHeight w:val="196"/>
        </w:trPr>
        <w:tc>
          <w:tcPr>
            <w:tcW w:w="5637" w:type="dxa"/>
            <w:gridSpan w:val="3"/>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 xml:space="preserve">ΑΥΤΟΤΕΛΕΙΣ ΔΙΔΑΚΤΙΚΕΣ ΔΡΑΣΤΗΡΙΟΤΗΤΕΣ </w:t>
            </w:r>
            <w:r w:rsidRPr="003F0A92">
              <w:rPr>
                <w:rFonts w:cs="Arial"/>
                <w:b/>
                <w:sz w:val="20"/>
                <w:szCs w:val="20"/>
              </w:rPr>
              <w:br/>
            </w:r>
            <w:r w:rsidRPr="003F0A92">
              <w:rPr>
                <w:rFonts w:cs="Arial"/>
                <w:i/>
                <w:sz w:val="18"/>
                <w:szCs w:val="18"/>
              </w:rPr>
              <w:t>σε περίπτωση που οι πιστωτικές μονάδες απονέμονται σε διακριτά μέρη του μαθήματος π.χ. Διαλέξεις, Εργαστηριακές Ασκήσεις κ.λπ. Αν οι πιστωτικές μονάδες απονέμονται ενιαία για το σύνολο του μαθήματος αναγράψτε τις εβδομαδιαίες ώρες διδασκαλίας και το σύνολο των πιστωτικών μονάδων</w:t>
            </w:r>
          </w:p>
        </w:tc>
        <w:tc>
          <w:tcPr>
            <w:tcW w:w="1559"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ΕΒΔΟΜΑΔΙΑΙΕΣ</w:t>
            </w:r>
            <w:r w:rsidRPr="003F0A92">
              <w:rPr>
                <w:rFonts w:cs="Arial"/>
                <w:b/>
                <w:sz w:val="20"/>
                <w:szCs w:val="20"/>
              </w:rPr>
              <w:br/>
              <w:t>ΩΡΕΣ Δ</w:t>
            </w:r>
            <w:r w:rsidRPr="003F0A92">
              <w:rPr>
                <w:rFonts w:cs="Arial"/>
                <w:b/>
                <w:sz w:val="20"/>
                <w:szCs w:val="20"/>
                <w:shd w:val="clear" w:color="auto" w:fill="DDD9C3"/>
              </w:rPr>
              <w:t>ΙΔ</w:t>
            </w:r>
            <w:r w:rsidRPr="003F0A92">
              <w:rPr>
                <w:rFonts w:cs="Arial"/>
                <w:b/>
                <w:sz w:val="20"/>
                <w:szCs w:val="20"/>
              </w:rPr>
              <w:t>ΑΣΚΑΛΙΑΣ</w:t>
            </w:r>
          </w:p>
        </w:tc>
        <w:tc>
          <w:tcPr>
            <w:tcW w:w="1984" w:type="dxa"/>
            <w:gridSpan w:val="2"/>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sz w:val="20"/>
                <w:szCs w:val="20"/>
              </w:rPr>
            </w:pPr>
            <w:r w:rsidRPr="003F0A92">
              <w:rPr>
                <w:rFonts w:cs="Arial"/>
                <w:b/>
                <w:sz w:val="20"/>
                <w:szCs w:val="20"/>
              </w:rPr>
              <w:t>ΠΙΣΤΩΤΙΚΕΣ ΜΟΝΑΔΕΣ</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Διαλέξεις και Ασκήσεις Εφαρμογής</w:t>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835B96" w:rsidP="005A53D3">
            <w:pPr>
              <w:spacing w:after="0" w:line="240" w:lineRule="auto"/>
              <w:jc w:val="center"/>
              <w:rPr>
                <w:rFonts w:cs="Arial"/>
                <w:color w:val="002060"/>
                <w:sz w:val="20"/>
                <w:szCs w:val="20"/>
                <w:lang w:val="en-US"/>
              </w:rPr>
            </w:pPr>
            <w:r>
              <w:rPr>
                <w:rFonts w:cs="Arial"/>
                <w:color w:val="002060"/>
                <w:sz w:val="20"/>
                <w:szCs w:val="20"/>
                <w:lang w:val="en-US"/>
              </w:rPr>
              <w:t xml:space="preserve">4</w:t>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sidRPr="00835B96">
              <w:rPr>
                <w:rFonts w:cs="Arial"/>
                <w:color w:val="002060"/>
                <w:sz w:val="20"/>
                <w:szCs w:val="20"/>
                <w:lang w:val="en-US"/>
              </w:rPr>
              <w:t xml:space="preserve"/>
            </w: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835B96" w:rsidP="00835B96">
            <w:pPr>
              <w:spacing w:after="0" w:line="240" w:lineRule="auto"/>
              <w:jc w:val="center"/>
              <w:rPr>
                <w:rFonts w:cs="Arial"/>
                <w:color w:val="002060"/>
                <w:sz w:val="20"/>
                <w:szCs w:val="20"/>
              </w:rPr>
            </w:pPr>
            <w:r>
              <w:rPr>
                <w:rFonts w:cs="Arial"/>
                <w:color w:val="002060"/>
                <w:sz w:val="20"/>
                <w:szCs w:val="20"/>
                <w:lang w:val="en-US"/>
              </w:rPr>
              <w:t xml:space="preserve"/>
            </w:r>
          </w:p>
        </w:tc>
        <w:tc>
          <w:tcPr>
            <w:tcW w:w="198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7944B4">
            <w:pPr>
              <w:spacing w:after="0" w:line="240" w:lineRule="auto"/>
              <w:jc w:val="center"/>
              <w:rPr>
                <w:rFonts w:cs="Arial"/>
                <w:color w:val="002060"/>
                <w:sz w:val="20"/>
                <w:szCs w:val="20"/>
                <w:lang w:val="en-US"/>
              </w:rPr>
            </w:pPr>
            <w:r>
              <w:rPr>
                <w:rFonts w:cs="Arial"/>
                <w:color w:val="002060"/>
                <w:sz w:val="20"/>
                <w:szCs w:val="20"/>
                <w:lang w:val="en-US"/>
              </w:rPr>
              <w:t xml:space="preserve"/>
            </w:r>
          </w:p>
        </w:tc>
      </w:tr>
      <w:tr w:rsidR="007B5223" w:rsidRPr="003F0A92" w:rsidTr="005A53D3">
        <w:trPr>
          <w:trHeight w:val="194"/>
        </w:trPr>
        <w:tc>
          <w:tcPr>
            <w:tcW w:w="5637" w:type="dxa"/>
            <w:gridSpan w:val="3"/>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b/>
                <w:color w:val="002060"/>
                <w:sz w:val="20"/>
                <w:szCs w:val="20"/>
              </w:rPr>
            </w:pPr>
          </w:p>
        </w:tc>
        <w:tc>
          <w:tcPr>
            <w:tcW w:w="1559" w:type="dxa"/>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c>
          <w:tcPr>
            <w:tcW w:w="1984" w:type="dxa"/>
            <w:gridSpan w:val="2"/>
            <w:tcBorders>
              <w:top w:val="single" w:sz="4" w:space="0" w:color="auto"/>
              <w:left w:val="single" w:sz="4" w:space="0" w:color="auto"/>
              <w:bottom w:val="single" w:sz="4" w:space="0" w:color="auto"/>
              <w:right w:val="single" w:sz="4" w:space="0" w:color="auto"/>
            </w:tcBorders>
          </w:tcPr>
          <w:p w:rsidR="005A53D3" w:rsidRPr="002049FE" w:rsidRDefault="005A53D3" w:rsidP="007944B4">
            <w:pPr>
              <w:spacing w:after="0" w:line="240" w:lineRule="auto"/>
              <w:jc w:val="center"/>
              <w:rPr>
                <w:rFonts w:cs="Arial"/>
                <w:color w:val="002060"/>
                <w:sz w:val="20"/>
                <w:szCs w:val="20"/>
              </w:rPr>
            </w:pPr>
          </w:p>
        </w:tc>
      </w:tr>
      <w:tr w:rsidR="007B5223" w:rsidRPr="003F0A92" w:rsidTr="005A53D3">
        <w:trPr>
          <w:trHeight w:val="599"/>
        </w:trPr>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i/>
                <w:sz w:val="16"/>
                <w:szCs w:val="16"/>
              </w:rPr>
            </w:pPr>
            <w:r w:rsidRPr="003F0A92">
              <w:rPr>
                <w:rFonts w:cs="Arial"/>
                <w:b/>
                <w:sz w:val="20"/>
                <w:szCs w:val="20"/>
              </w:rPr>
              <w:t>ΤΥΠΟΣ ΜΑΘΗΜΑΤΟΣ</w:t>
            </w:r>
            <w:r w:rsidRPr="003F0A92">
              <w:rPr>
                <w:rFonts w:cs="Arial"/>
                <w:i/>
                <w:sz w:val="16"/>
                <w:szCs w:val="16"/>
              </w:rPr>
              <w:t xml:space="preserve"> </w:t>
            </w:r>
          </w:p>
          <w:p w:rsidR="005A53D3" w:rsidRPr="003F0A92" w:rsidRDefault="005A53D3" w:rsidP="005A53D3">
            <w:pPr>
              <w:spacing w:after="0" w:line="240" w:lineRule="auto"/>
              <w:jc w:val="right"/>
              <w:rPr>
                <w:rFonts w:cs="Arial"/>
                <w:b/>
                <w:sz w:val="20"/>
                <w:szCs w:val="20"/>
              </w:rPr>
            </w:pPr>
            <w:r w:rsidRPr="003F0A92">
              <w:rPr>
                <w:rFonts w:cs="Arial"/>
                <w:i/>
                <w:sz w:val="16"/>
                <w:szCs w:val="16"/>
              </w:rPr>
              <w:t>Υποβάθρου , Γενικών Γνώσεων, Επιστημονικής Περιοχής, Ανάπτυξης Δεξιοτήτων</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u w:val="single"/>
              </w:rPr>
            </w:pPr>
          </w:p>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Επιστημονικής Περιοχής</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7B328F">
            <w:pPr>
              <w:spacing w:after="0" w:line="240" w:lineRule="auto"/>
              <w:jc w:val="right"/>
              <w:rPr>
                <w:rFonts w:cs="Arial"/>
                <w:b/>
                <w:sz w:val="20"/>
                <w:szCs w:val="20"/>
              </w:rPr>
            </w:pPr>
            <w:r w:rsidRPr="003F0A92">
              <w:rPr>
                <w:rFonts w:cs="Arial"/>
                <w:b/>
                <w:sz w:val="20"/>
                <w:szCs w:val="20"/>
              </w:rPr>
              <w:t>ΠΡΟΑΠΑΙΤΟΥΜΕΝΑ ΜΑΘΗΜΑΤΑ:</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F857AB">
            <w:pPr>
              <w:spacing w:after="120" w:line="240" w:lineRule="auto"/>
              <w:rPr>
                <w:rFonts w:cs="Arial"/>
                <w:color w:val="002060"/>
                <w:sz w:val="20"/>
                <w:szCs w:val="20"/>
                <w:lang w:val="en-US"/>
              </w:rPr>
            </w:pPr>
            <w:r>
              <w:rPr>
                <w:rFonts w:cs="Arial"/>
                <w:color w:val="002060"/>
                <w:sz w:val="20"/>
                <w:szCs w:val="20"/>
                <w:lang w:val="en-US"/>
              </w:rPr>
              <w:t xml:space="preserve"/>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7B328F" w:rsidRPr="00A52314" w:rsidRDefault="007B328F" w:rsidP="005A53D3">
            <w:pPr>
              <w:spacing w:after="0" w:line="240" w:lineRule="auto"/>
              <w:jc w:val="right"/>
              <w:rPr>
                <w:rFonts w:cs="Arial"/>
                <w:b/>
                <w:sz w:val="20"/>
                <w:szCs w:val="20"/>
              </w:rPr>
            </w:pPr>
            <w:r w:rsidRPr="00A52314">
              <w:rPr>
                <w:rFonts w:cs="Arial"/>
                <w:b/>
                <w:sz w:val="20"/>
                <w:szCs w:val="20"/>
              </w:rPr>
              <w:t>ΠΡΟΑΠΑΙΤΟΥΜΕΝΕΣ ΓΝΩΣΕΙΣ</w:t>
            </w:r>
            <w:r w:rsidRPr="00A52314">
              <w:rPr>
                <w:rFonts w:cs="Arial"/>
                <w:i/>
                <w:sz w:val="16"/>
                <w:szCs w:val="16"/>
              </w:rPr>
              <w:t xml:space="preserve"> (προαιρετικά)</w:t>
            </w:r>
          </w:p>
        </w:tc>
        <w:tc>
          <w:tcPr>
            <w:tcW w:w="5975" w:type="dxa"/>
            <w:gridSpan w:val="5"/>
            <w:tcBorders>
              <w:top w:val="single" w:sz="4" w:space="0" w:color="auto"/>
              <w:left w:val="single" w:sz="4" w:space="0" w:color="auto"/>
              <w:bottom w:val="single" w:sz="4" w:space="0" w:color="auto"/>
              <w:right w:val="single" w:sz="4" w:space="0" w:color="auto"/>
            </w:tcBorders>
          </w:tcPr>
          <w:p w:rsidR="007B328F"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ΥΔΡ002 – Μηχανική των ρευστών</w:t>
              <w:br/>
              <w:t xml:space="preserve">ΥΔΡ003 – Υδραυλική</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US"/>
              </w:rPr>
            </w:pPr>
            <w:r w:rsidRPr="003F0A92">
              <w:rPr>
                <w:rFonts w:cs="Arial"/>
                <w:b/>
                <w:sz w:val="20"/>
                <w:szCs w:val="20"/>
              </w:rPr>
              <w:t>Γ</w:t>
            </w:r>
            <w:r w:rsidRPr="003F0A92">
              <w:rPr>
                <w:rFonts w:cs="Arial"/>
                <w:b/>
                <w:sz w:val="20"/>
                <w:szCs w:val="20"/>
                <w:lang w:val="en-US"/>
              </w:rPr>
              <w:t>ΛΩΣΣΑ ΔΙΔΑΣΚΑΛΙΑΣ</w:t>
            </w:r>
            <w:r w:rsidRPr="003F0A92">
              <w:rPr>
                <w:rFonts w:cs="Arial"/>
                <w:b/>
                <w:sz w:val="20"/>
                <w:szCs w:val="20"/>
              </w:rPr>
              <w:t xml:space="preserve"> και ΕΞΕΤΑΣΕΩΝ</w:t>
            </w:r>
            <w:r w:rsidRPr="003F0A92">
              <w:rPr>
                <w:rFonts w:cs="Arial"/>
                <w:b/>
                <w:sz w:val="20"/>
                <w:szCs w:val="20"/>
                <w:lang w:val="en-US"/>
              </w:rPr>
              <w:t>:</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Ελληνικά</w:t>
              <w:br/>
              <w:t xml:space="preserve">(Φοιτητές Erasmus: Ελληνικά ή Αγγλικά)</w:t>
            </w:r>
          </w:p>
        </w:tc>
      </w:tr>
      <w:tr w:rsidR="007B5223" w:rsidRPr="003F0A92"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rPr>
            </w:pPr>
            <w:r w:rsidRPr="003F0A92">
              <w:rPr>
                <w:rFonts w:cs="Arial"/>
                <w:b/>
                <w:sz w:val="20"/>
                <w:szCs w:val="20"/>
              </w:rPr>
              <w:t xml:space="preserve">ΤΟ ΜΑΘΗΜΑ ΠΡΟΣΦΕΡΕΤΑΙ ΣΕ ΦΟΙΤΗΤΕΣ </w:t>
            </w:r>
            <w:r w:rsidRPr="003F0A92">
              <w:rPr>
                <w:rFonts w:cs="Arial"/>
                <w:b/>
                <w:sz w:val="20"/>
                <w:szCs w:val="20"/>
                <w:lang w:val="en-GB"/>
              </w:rPr>
              <w:t>ERASMUS</w:t>
            </w:r>
            <w:r w:rsidRPr="003F0A92">
              <w:rPr>
                <w:rFonts w:cs="Arial"/>
                <w:b/>
                <w:sz w:val="20"/>
                <w:szCs w:val="20"/>
              </w:rPr>
              <w:t xml:space="preserve"> </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835B96" w:rsidRDefault="00835B96" w:rsidP="005A53D3">
            <w:pPr>
              <w:spacing w:after="0" w:line="240" w:lineRule="auto"/>
              <w:rPr>
                <w:rFonts w:cs="Arial"/>
                <w:color w:val="002060"/>
                <w:sz w:val="20"/>
                <w:szCs w:val="20"/>
                <w:lang w:val="en-US"/>
              </w:rPr>
            </w:pPr>
            <w:r>
              <w:rPr>
                <w:rFonts w:cs="Arial"/>
                <w:color w:val="002060"/>
                <w:sz w:val="20"/>
                <w:szCs w:val="20"/>
                <w:lang w:val="en-US"/>
              </w:rPr>
              <w:t xml:space="preserve">Ναι</w:t>
              <w:br/>
              <w:t xml:space="preserve">(Φοιτητές Erasmus: Ελληνικά ή Αγγλικά)</w:t>
            </w:r>
          </w:p>
        </w:tc>
      </w:tr>
      <w:tr w:rsidR="007B5223" w:rsidRPr="00AB3F58" w:rsidTr="005A53D3">
        <w:tc>
          <w:tcPr>
            <w:tcW w:w="3205" w:type="dxa"/>
            <w:tcBorders>
              <w:top w:val="single" w:sz="4" w:space="0" w:color="auto"/>
              <w:left w:val="single" w:sz="4" w:space="0" w:color="auto"/>
              <w:bottom w:val="single" w:sz="4" w:space="0" w:color="auto"/>
              <w:right w:val="single" w:sz="4" w:space="0" w:color="auto"/>
            </w:tcBorders>
            <w:shd w:val="clear" w:color="auto" w:fill="DDD9C3"/>
          </w:tcPr>
          <w:p w:rsidR="005A53D3" w:rsidRPr="003F0A92" w:rsidRDefault="005A53D3" w:rsidP="005A53D3">
            <w:pPr>
              <w:spacing w:after="0" w:line="240" w:lineRule="auto"/>
              <w:jc w:val="right"/>
              <w:rPr>
                <w:rFonts w:cs="Arial"/>
                <w:b/>
                <w:sz w:val="20"/>
                <w:szCs w:val="20"/>
                <w:lang w:val="en-GB"/>
              </w:rPr>
            </w:pPr>
            <w:r w:rsidRPr="003F0A92">
              <w:rPr>
                <w:rFonts w:cs="Arial"/>
                <w:b/>
                <w:sz w:val="20"/>
                <w:szCs w:val="20"/>
              </w:rPr>
              <w:t>ΗΛΕΚΤΡΟΝΙΚΗ ΣΕΛΙΔΑ ΜΑΘΗΜΑΤΟΣ (</w:t>
            </w:r>
            <w:r w:rsidRPr="003F0A92">
              <w:rPr>
                <w:rFonts w:cs="Arial"/>
                <w:b/>
                <w:sz w:val="20"/>
                <w:szCs w:val="20"/>
                <w:lang w:val="en-GB"/>
              </w:rPr>
              <w:t>URL)</w:t>
            </w:r>
          </w:p>
        </w:tc>
        <w:tc>
          <w:tcPr>
            <w:tcW w:w="5975" w:type="dxa"/>
            <w:gridSpan w:val="5"/>
            <w:tcBorders>
              <w:top w:val="single" w:sz="4" w:space="0" w:color="auto"/>
              <w:left w:val="single" w:sz="4" w:space="0" w:color="auto"/>
              <w:bottom w:val="single" w:sz="4" w:space="0" w:color="auto"/>
              <w:right w:val="single" w:sz="4" w:space="0" w:color="auto"/>
            </w:tcBorders>
          </w:tcPr>
          <w:p w:rsidR="005A53D3" w:rsidRPr="002049FE" w:rsidRDefault="00835B96" w:rsidP="005A53D3">
            <w:pPr>
              <w:rPr>
                <w:rFonts w:cs="Arial"/>
                <w:color w:val="002060"/>
                <w:sz w:val="20"/>
                <w:szCs w:val="20"/>
                <w:lang w:val="en-GB"/>
              </w:rPr>
            </w:pPr>
            <w:r>
              <w:rPr>
                <w:rFonts w:cs="Arial"/>
                <w:color w:val="002060"/>
                <w:sz w:val="20"/>
                <w:szCs w:val="20"/>
                <w:lang w:val="en-GB"/>
              </w:rPr>
              <w:t xml:space="preserve"/>
            </w:r>
          </w:p>
        </w:tc>
      </w:tr>
    </w:tbl>
    <w:p w:rsidR="005A53D3" w:rsidRPr="00775C14" w:rsidRDefault="005A53D3" w:rsidP="005A53D3">
      <w:pPr>
        <w:widowControl w:val="0"/>
        <w:autoSpaceDE w:val="0"/>
        <w:autoSpaceDN w:val="0"/>
        <w:adjustRightInd w:val="0"/>
        <w:spacing w:before="120" w:after="0" w:line="240" w:lineRule="auto"/>
        <w:ind w:left="357"/>
        <w:rPr>
          <w:rFonts w:cs="Arial"/>
          <w:b/>
          <w:color w:val="000000"/>
          <w:lang w:val="en-GB"/>
        </w:rPr>
      </w:pPr>
    </w:p>
    <w:p w:rsidR="005A53D3" w:rsidRPr="00C334F2"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ΜΑΘΗΣΙΑΚΑ ΑΠΟΤΕΛΕΣΜΑΤΑ</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18"/>
        <w:gridCol w:w="9162"/>
      </w:tblGrid>
      <w:tr w:rsidR="005A53D3" w:rsidRPr="003F0A92" w:rsidTr="005A53D3">
        <w:tc>
          <w:tcPr>
            <w:tcW w:w="9180" w:type="dxa"/>
            <w:gridSpan w:val="2"/>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i/>
                <w:sz w:val="16"/>
                <w:szCs w:val="16"/>
              </w:rPr>
            </w:pPr>
            <w:r w:rsidRPr="003F0A92">
              <w:rPr>
                <w:rFonts w:cs="Arial"/>
                <w:b/>
                <w:sz w:val="20"/>
                <w:szCs w:val="20"/>
              </w:rPr>
              <w:t>Μαθησιακά Αποτελέσματα</w:t>
            </w:r>
          </w:p>
        </w:tc>
      </w:tr>
      <w:tr w:rsidR="005A53D3" w:rsidRPr="003F0A92" w:rsidTr="005A53D3">
        <w:tc>
          <w:tcPr>
            <w:tcW w:w="9180" w:type="dxa"/>
            <w:gridSpan w:val="2"/>
            <w:tcBorders>
              <w:top w:val="nil"/>
              <w:left w:val="single" w:sz="4" w:space="0" w:color="auto"/>
              <w:bottom w:val="single" w:sz="4" w:space="0" w:color="auto"/>
              <w:right w:val="single" w:sz="4" w:space="0" w:color="auto"/>
            </w:tcBorders>
            <w:shd w:val="clear" w:color="auto" w:fill="DDD9C3"/>
          </w:tcPr>
          <w:p w:rsidR="005A53D3" w:rsidRPr="003F0A92" w:rsidRDefault="005A53D3" w:rsidP="005A53D3">
            <w:pPr>
              <w:widowControl w:val="0"/>
              <w:autoSpaceDE w:val="0"/>
              <w:autoSpaceDN w:val="0"/>
              <w:adjustRightInd w:val="0"/>
              <w:spacing w:after="0" w:line="240" w:lineRule="auto"/>
              <w:ind w:left="94"/>
              <w:rPr>
                <w:rFonts w:cs="Arial"/>
                <w:i/>
                <w:sz w:val="16"/>
                <w:szCs w:val="16"/>
              </w:rPr>
            </w:pP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rFonts w:cs="Arial"/>
                <w:i/>
                <w:sz w:val="16"/>
                <w:szCs w:val="16"/>
                <w:lang w:val="en-US"/>
              </w:rPr>
            </w:pPr>
            <w:r>
              <w:rPr>
                <w:rFonts w:cs="Arial"/>
                <w:color w:val="002060"/>
                <w:sz w:val="20"/>
                <w:szCs w:val="20"/>
                <w:lang w:val="en-US"/>
              </w:rPr>
              <w:t xml:space="preserve">Με την επιτυχή ολοκλήρωση του μαθήματος, οι φοιτητές θα είναι σε θέση να:</w:t>
              <w:br/>
              <w:t xml:space="preserve">• περιγράφουν τους νόμους της υδραυλικής που αφορούν στον υπολογισμό της κορεσμένης ροής νερού στο έδαφος</w:t>
              <w:br/>
              <w:t xml:space="preserve">• κατανοούν τον υδρολογικό κύκλο και τις φυσικές υδρολογικές διεργασίες</w:t>
              <w:br/>
              <w:t xml:space="preserve">• υπολογίσουν την χωρική και χρονική κατανομή βροχοπτώσεων σε μια λεκάνη απορροής</w:t>
              <w:br/>
              <w:t xml:space="preserve">• αναλύουν υδρολογικά φαινόμενα με ροή προς τάφρους και πηγάδια σε υδροφορείς υπό πίεση ή/και με ελεύθερη επιφάνεια</w:t>
              <w:br/>
              <w:t xml:space="preserve">• εξηγούν μεθόδους προσέγγισης – επίλυσης της ροής σε κορεσμένο πορώδες μέσο</w:t>
              <w:br/>
              <w:t xml:space="preserve">• αξιολογούν τα απαιτούμενα τεχνικά έργα που απαιτούνται κατά την εκπόνηση υδρολογικών μελετών</w:t>
            </w:r>
          </w:p>
        </w:tc>
      </w:tr>
      <w:tr w:rsidR="005A53D3" w:rsidRPr="003F0A92" w:rsidTr="005A53D3">
        <w:tblPrEx>
          <w:tblLook w:val="0000" w:firstRow="0" w:lastRow="0" w:firstColumn="0" w:lastColumn="0" w:noHBand="0" w:noVBand="0"/>
        </w:tblPrEx>
        <w:trPr>
          <w:gridBefore w:val="1"/>
          <w:wBefore w:w="18" w:type="dxa"/>
        </w:trPr>
        <w:tc>
          <w:tcPr>
            <w:tcW w:w="9162" w:type="dxa"/>
            <w:tcBorders>
              <w:top w:val="single" w:sz="4" w:space="0" w:color="auto"/>
              <w:left w:val="single" w:sz="4" w:space="0" w:color="auto"/>
              <w:bottom w:val="nil"/>
              <w:right w:val="single" w:sz="4" w:space="0" w:color="auto"/>
            </w:tcBorders>
            <w:shd w:val="clear" w:color="auto" w:fill="DDD9C3"/>
          </w:tcPr>
          <w:p w:rsidR="005A53D3" w:rsidRPr="003F0A92" w:rsidRDefault="005A53D3" w:rsidP="005A53D3">
            <w:pPr>
              <w:spacing w:after="0" w:line="240" w:lineRule="auto"/>
              <w:rPr>
                <w:rFonts w:cs="Arial"/>
                <w:b/>
                <w:sz w:val="20"/>
                <w:szCs w:val="20"/>
              </w:rPr>
            </w:pPr>
            <w:r w:rsidRPr="003F0A92">
              <w:rPr>
                <w:rFonts w:cs="Arial"/>
                <w:b/>
                <w:sz w:val="20"/>
                <w:szCs w:val="20"/>
              </w:rPr>
              <w:t>Γενικές Ικανότητες</w:t>
            </w:r>
          </w:p>
        </w:tc>
      </w:tr>
      <w:tr w:rsidR="005A53D3" w:rsidRPr="003F0A92" w:rsidTr="005A53D3">
        <w:tc>
          <w:tcPr>
            <w:tcW w:w="9180"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before="120" w:after="120" w:line="240" w:lineRule="auto"/>
              <w:rPr>
                <w:color w:val="002060"/>
                <w:sz w:val="20"/>
                <w:szCs w:val="20"/>
                <w:lang w:val="en-US"/>
              </w:rPr>
            </w:pPr>
            <w:r>
              <w:rPr>
                <w:rFonts w:cs="Arial"/>
                <w:noProof/>
                <w:color w:val="002060"/>
                <w:sz w:val="20"/>
                <w:szCs w:val="20"/>
                <w:lang w:val="en-US"/>
              </w:rPr>
              <w:t xml:space="preserve">• Αναζήτηση, ανάλυση και σύνθεση δεδομένων και πληροφοριών</w:t>
              <w:br/>
              <w:t xml:space="preserve">• Προσαρμογή σε νέες καταστάσεις</w:t>
              <w:br/>
              <w:t xml:space="preserve">• Λήψη αποφάσεων</w:t>
              <w:br/>
              <w:t xml:space="preserve">• Αυτόνομη εργασία</w:t>
              <w:br/>
              <w:t xml:space="preserve">• Εργασία σε διεπιστημονικό περιβάλλον</w:t>
              <w:br/>
              <w:t xml:space="preserve">• Σχεδιασμός και διαχείριση έργων</w:t>
              <w:br/>
              <w:t xml:space="preserve">• Άσκηση κριτικής</w:t>
              <w:br/>
              <w:t xml:space="preserve">• Προαγωγή της ελεύθερης, δημιουργικής και επαγωγικής σκέψης</w:t>
            </w:r>
          </w:p>
        </w:tc>
      </w:tr>
    </w:tbl>
    <w:p w:rsidR="00F83A56" w:rsidRDefault="00F83A56" w:rsidP="00F83A56">
      <w:pPr>
        <w:widowControl w:val="0"/>
        <w:autoSpaceDE w:val="0"/>
        <w:autoSpaceDN w:val="0"/>
        <w:adjustRightInd w:val="0"/>
        <w:spacing w:before="120" w:after="0" w:line="240" w:lineRule="auto"/>
        <w:ind w:left="357"/>
        <w:rPr>
          <w:rFonts w:cs="Arial"/>
          <w:b/>
          <w:color w:val="000000"/>
        </w:rPr>
      </w:pPr>
    </w:p>
    <w:p w:rsidR="00F83A56" w:rsidRDefault="00F83A56" w:rsidP="00F83A56">
      <w:pPr>
        <w:widowControl w:val="0"/>
        <w:autoSpaceDE w:val="0"/>
        <w:autoSpaceDN w:val="0"/>
        <w:adjustRightInd w:val="0"/>
        <w:spacing w:before="120" w:after="0" w:line="240" w:lineRule="auto"/>
        <w:ind w:left="357"/>
        <w:rPr>
          <w:rFonts w:cs="Arial"/>
          <w:b/>
          <w:color w:val="000000"/>
        </w:rPr>
      </w:pPr>
    </w:p>
    <w:p w:rsidR="000B5CB2" w:rsidRPr="00050B81" w:rsidRDefault="005A53D3" w:rsidP="000B5CB2">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t>ΠΕΡΙΕΧΟΜΕΝΟ ΜΑΘΗΜΑΤΟΣ</w:t>
      </w:r>
      <w:r w:rsidR="000B5CB2" w:rsidRPr="000B5CB2">
        <w:rPr>
          <w:rFonts w:cs="Arial"/>
          <w:b/>
          <w:color w:val="000000"/>
        </w:rPr>
        <w:t xml:space="preserve"> </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2049FE" w:rsidTr="00D00736">
        <w:tc>
          <w:tcPr>
            <w:tcW w:w="8472" w:type="dxa"/>
            <w:tcBorders>
              <w:top w:val="single" w:sz="4" w:space="0" w:color="auto"/>
              <w:left w:val="single" w:sz="4" w:space="0" w:color="auto"/>
              <w:bottom w:val="single" w:sz="4" w:space="0" w:color="auto"/>
              <w:right w:val="single" w:sz="4" w:space="0" w:color="auto"/>
            </w:tcBorders>
          </w:tcPr>
          <w:p w:rsidR="00D1043D" w:rsidRPr="00835B96" w:rsidRDefault="00835B96" w:rsidP="00EC40BE">
            <w:pPr>
              <w:spacing w:after="60" w:line="240" w:lineRule="auto"/>
              <w:rPr>
                <w:rFonts w:cs="Arial"/>
                <w:noProof/>
                <w:color w:val="002060"/>
                <w:sz w:val="20"/>
                <w:szCs w:val="20"/>
                <w:lang w:val="en-US"/>
              </w:rPr>
            </w:pPr>
            <w:r>
              <w:rPr>
                <w:rFonts w:cs="Arial"/>
                <w:noProof/>
                <w:color w:val="002060"/>
                <w:sz w:val="20"/>
                <w:szCs w:val="20"/>
                <w:lang w:val="en-US"/>
              </w:rPr>
              <w:t xml:space="preserve">- Σύντομη περιγραφή μαθήματος:</w:t>
              <w:br/>
              <w:t xml:space="preserve">Το μάθημα αποσκοπεί στην παροχή στους φοιτητές του βασικού θεωρητικού υπόβαθρου για το μάθημα κορμού ‘ΥΔΡ005 Υπόγεια Υδραυλική και Τεχνική Υδρολογία’. Περιλαμβάνει την αναγκαία ύλη για την κατανόηση των βασικών εννοιών της υδραυλικής των υπόγειων υδάτων καθώς και την εισαγωγή στις φυσικές διεργασίες της επιφανειακής υδρολογίας με στόχο την εύρεση της παροχής σχεδιασμού για τη μελέτη υδροτεχνικών έργων</w:t>
              <w:br/>
              <w:t xml:space="preserve"/>
              <w:br/>
              <w:t xml:space="preserve">- Περιεχόμενο διαλέξεων </w:t>
              <w:br/>
              <w:t xml:space="preserve">   o Βασικές ιδιότητες και ταξινόμηση υπόγειων υδροφορέων και υδραυλικές παράμετροι. Xαρακτηριστικά των εδαφών. Πείραμα και νόμος του Darcy – περιοχή ισχύος. Συντελεστής διαπερατότητας. Φυσική διαπερατότητα. Διαπερατόμετρα.</w:t>
              <w:br/>
              <w:t xml:space="preserve">   o H εξίσωση της συνέχειας. Μαθηματικό ομοίωμα υπόγειων ροών. Tύποι ορίων και οριακές συνθήκες. </w:t>
              <w:br/>
              <w:t xml:space="preserve">   o Εξίσωση ροής σε υδροφορείς με πίεση. Εξίσωση ροής σε υδροφορείς με ελεύθερη επιφάνεια. Παραδοχή Dupuit.</w:t>
              <w:br/>
              <w:t xml:space="preserve">   o Aναλυτικές λύσεις μόνιμων και μη μόνιμων ροών σε υδροφορείς με ελεύθερη επιφάνεια, υπό πίεση και με διαρροή.</w:t>
              <w:br/>
              <w:t xml:space="preserve">   o Μόνιμη ροή προς τάφρο και προς πηγάδι. Συστήματα πηγαδιών.</w:t>
              <w:br/>
              <w:t xml:space="preserve">   o Εισαγωγή στις υδρολογικές διεργασίες. Yδρολογικός κύκλος. Yδρολογικά ισοζύγια.</w:t>
              <w:br/>
              <w:t xml:space="preserve">   o Στατιστική – πιθανολογική ανάλυση υδρολογικής πληροφορίας. Μελέτη (χωρική και χρονική) των ατμοσφαιρικών διεργασιών και κατακρημνισμάτων.</w:t>
              <w:br/>
              <w:t xml:space="preserve">   o Παροχή υδατορρευμάτων. Yπολογισμός υδρολογικών μεγεθών για τα τεχνικά έργα. Πρόβλεψη πλημμυρών και ξηρασίας. Προσομοίωση λεκανών απορροής.</w:t>
              <w:br/>
              <w:t xml:space="preserve">   o Μέθοδοι μέτρησης και υπολογισμού εξάτμισης και εξατμισοδιαπνοής, κατακράτησης, και διήθησης.</w:t>
            </w:r>
          </w:p>
          <w:p w:rsidR="009C3E84" w:rsidRPr="00835B96" w:rsidRDefault="00835B96" w:rsidP="00EC40BE">
            <w:pPr>
              <w:spacing w:after="60" w:line="240" w:lineRule="auto"/>
              <w:rPr>
                <w:color w:val="002060"/>
                <w:sz w:val="20"/>
                <w:szCs w:val="20"/>
                <w:lang w:val="en-US"/>
              </w:rPr>
            </w:pPr>
            <w:r>
              <w:rPr>
                <w:color w:val="002060"/>
                <w:sz w:val="20"/>
                <w:szCs w:val="20"/>
                <w:lang w:val="en-US"/>
              </w:rPr>
              <w:t xml:space="preserve"/>
            </w:r>
          </w:p>
          <w:p w:rsidR="00545D7F" w:rsidRPr="00835B96" w:rsidRDefault="00835B96" w:rsidP="00EC40BE">
            <w:pPr>
              <w:spacing w:after="60" w:line="240" w:lineRule="auto"/>
              <w:rPr>
                <w:color w:val="002060"/>
                <w:sz w:val="20"/>
                <w:szCs w:val="20"/>
                <w:lang w:val="en-US"/>
              </w:rPr>
            </w:pPr>
            <w:r>
              <w:rPr>
                <w:color w:val="002060"/>
                <w:sz w:val="20"/>
                <w:szCs w:val="20"/>
                <w:lang w:val="en-US"/>
              </w:rPr>
              <w:t xml:space="preserve"/>
            </w:r>
          </w:p>
        </w:tc>
      </w:tr>
    </w:tbl>
    <w:p w:rsidR="005A53D3" w:rsidRDefault="005A53D3" w:rsidP="005A53D3">
      <w:pPr>
        <w:rPr>
          <w:rFonts w:cs="Arial"/>
          <w:b/>
          <w:color w:val="000000"/>
        </w:rPr>
      </w:pPr>
    </w:p>
    <w:p w:rsidR="005A53D3" w:rsidRPr="00050B81" w:rsidRDefault="005A53D3" w:rsidP="005A53D3">
      <w:pPr>
        <w:widowControl w:val="0"/>
        <w:numPr>
          <w:ilvl w:val="0"/>
          <w:numId w:val="1"/>
        </w:numPr>
        <w:autoSpaceDE w:val="0"/>
        <w:autoSpaceDN w:val="0"/>
        <w:adjustRightInd w:val="0"/>
        <w:spacing w:before="120" w:after="0" w:line="240" w:lineRule="auto"/>
        <w:ind w:left="357" w:hanging="357"/>
        <w:rPr>
          <w:rFonts w:cs="Arial"/>
          <w:b/>
          <w:color w:val="000000"/>
        </w:rPr>
      </w:pPr>
      <w:r w:rsidRPr="00050B81">
        <w:rPr>
          <w:rFonts w:cs="Arial"/>
          <w:b/>
          <w:color w:val="000000"/>
        </w:rPr>
        <w:lastRenderedPageBreak/>
        <w:t>ΔΙΔΑΚΤΙΚΕΣ και ΜΑΘΗΣΙΑΚΕΣ ΜΕΘΟΔΟΙ - ΑΞΙΟΛΟΓΗΣΗ</w:t>
      </w:r>
    </w:p>
    <w:tbl>
      <w:tblPr>
        <w:tblW w:w="918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00" w:firstRow="0" w:lastRow="0" w:firstColumn="0" w:lastColumn="0" w:noHBand="0" w:noVBand="0"/>
      </w:tblPr>
      <w:tblGrid>
        <w:gridCol w:w="3306"/>
        <w:gridCol w:w="771"/>
        <w:gridCol w:w="5103"/>
      </w:tblGrid>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ΤΡΟΠΟΣ ΠΑΡΑΔΟΣΗΣ</w:t>
            </w:r>
            <w:r>
              <w:rPr>
                <w:rFonts w:cs="Arial"/>
                <w:b/>
                <w:sz w:val="20"/>
                <w:szCs w:val="20"/>
              </w:rPr>
              <w:br/>
            </w:r>
            <w:r w:rsidRPr="00050B81">
              <w:rPr>
                <w:rFonts w:cs="Arial"/>
                <w:i/>
                <w:sz w:val="16"/>
                <w:szCs w:val="16"/>
              </w:rPr>
              <w:t xml:space="preserve">Πρόσωπο με πρόσωπο, Εξ αποστάσεως εκπαίδευση </w:t>
            </w:r>
            <w:r>
              <w:rPr>
                <w:rFonts w:cs="Arial"/>
                <w:i/>
                <w:sz w:val="16"/>
                <w:szCs w:val="16"/>
              </w:rPr>
              <w:t>κ.λπ.</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0" w:line="240" w:lineRule="auto"/>
              <w:rPr>
                <w:iCs/>
                <w:color w:val="002060"/>
                <w:lang w:val="en-US"/>
              </w:rPr>
            </w:pPr>
            <w:r>
              <w:rPr>
                <w:rFonts w:cs="Arial"/>
                <w:color w:val="002060"/>
                <w:sz w:val="20"/>
                <w:szCs w:val="20"/>
                <w:lang w:val="en-US"/>
              </w:rPr>
              <w:t xml:space="preserve">Πρόσωπο με πρόσωπο</w:t>
            </w:r>
            <w:bookmarkStart w:id="0" w:name="_GoBack"/>
            <w:bookmarkEnd w:id="0"/>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shd w:val="clear" w:color="auto" w:fill="DDD9C3"/>
          </w:tcPr>
          <w:p w:rsidR="005A53D3" w:rsidRPr="00B25922" w:rsidRDefault="005A53D3" w:rsidP="005A53D3">
            <w:pPr>
              <w:spacing w:after="0" w:line="240" w:lineRule="auto"/>
              <w:jc w:val="right"/>
              <w:rPr>
                <w:rFonts w:cs="Arial"/>
                <w:i/>
                <w:sz w:val="16"/>
                <w:szCs w:val="16"/>
              </w:rPr>
            </w:pPr>
            <w:r w:rsidRPr="00050B81">
              <w:rPr>
                <w:rFonts w:cs="Arial"/>
                <w:b/>
                <w:sz w:val="20"/>
                <w:szCs w:val="20"/>
              </w:rPr>
              <w:t>ΧΡΗΣΗ ΤΕΧΝΟΛΟΓΙΩΝ ΠΛΗΡΟΦΟΡΙΑΣ ΚΑΙ ΕΠΙΚΟΙΝΩΝΙΩΝ</w:t>
            </w:r>
            <w:r>
              <w:rPr>
                <w:rFonts w:cs="Arial"/>
                <w:b/>
                <w:sz w:val="20"/>
                <w:szCs w:val="20"/>
              </w:rPr>
              <w:br/>
            </w:r>
            <w:r w:rsidRPr="00050B81">
              <w:rPr>
                <w:rFonts w:cs="Arial"/>
                <w:i/>
                <w:sz w:val="16"/>
                <w:szCs w:val="16"/>
              </w:rPr>
              <w:t>Χρήση Τ.Π.Ε. στη Διδασκαλία, στην Εργαστηριακή Εκπαίδευση, στην Επικοινωνία με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C31910">
            <w:pPr>
              <w:spacing w:after="120" w:line="240" w:lineRule="auto"/>
              <w:rPr>
                <w:rFonts w:cs="Arial"/>
                <w:color w:val="002060"/>
                <w:sz w:val="20"/>
                <w:szCs w:val="20"/>
                <w:lang w:val="en-US"/>
              </w:rPr>
            </w:pPr>
            <w:r>
              <w:rPr>
                <w:rFonts w:cs="Arial"/>
                <w:color w:val="002060"/>
                <w:sz w:val="20"/>
                <w:szCs w:val="20"/>
                <w:lang w:val="en-US"/>
              </w:rPr>
              <w:t xml:space="preserve">Υποστήριξη Μαθησιακής διαδικασίας (Διδασκαλία και Επικοινωνία με φοιτητές) μέσω διαλέξεων σε PowerPoint, μέσω ηλεκτρονικής ιστοσελίδας μαθήματος, μέσω της ηλεκτρονικής πλατφόρμας e-learning και μέσω επιπλέον ηλεκτρονικής επικοινωνίας με τους φοιτητές (online ανακοινώσεις και σχόλια, email κτλ). Επιπλέον υλικό (παρουσιάσεις διαλέξεων, εκπαιδευτικά videos, χρήσιμα sites και επιστημονικά άρθρα) ανηρτημένο στο e-learning. Ώρα συνεργασίας καθηγητή-φοιτητών είτε με φυσική παρουσία είτε μέσω τηλεσυνάντησης.</w:t>
            </w:r>
          </w:p>
        </w:tc>
      </w:tr>
      <w:tr w:rsidR="005A53D3" w:rsidRPr="003F0A92" w:rsidTr="005A53D3">
        <w:tc>
          <w:tcPr>
            <w:tcW w:w="4077" w:type="dxa"/>
            <w:gridSpan w:val="2"/>
            <w:tcBorders>
              <w:top w:val="single" w:sz="4" w:space="0" w:color="auto"/>
              <w:left w:val="single" w:sz="4" w:space="0" w:color="auto"/>
              <w:bottom w:val="single" w:sz="4" w:space="0" w:color="auto"/>
              <w:right w:val="single" w:sz="4" w:space="0" w:color="auto"/>
            </w:tcBorders>
            <w:shd w:val="clear" w:color="auto" w:fill="DDD9C3"/>
          </w:tcPr>
          <w:p w:rsidR="005A53D3" w:rsidRPr="00050B81" w:rsidRDefault="005A53D3" w:rsidP="005A53D3">
            <w:pPr>
              <w:spacing w:after="0" w:line="240" w:lineRule="auto"/>
              <w:jc w:val="right"/>
              <w:rPr>
                <w:rFonts w:cs="Arial"/>
                <w:b/>
                <w:sz w:val="20"/>
                <w:szCs w:val="20"/>
              </w:rPr>
            </w:pPr>
            <w:r w:rsidRPr="00050B81">
              <w:rPr>
                <w:rFonts w:cs="Arial"/>
                <w:b/>
                <w:sz w:val="20"/>
                <w:szCs w:val="20"/>
              </w:rPr>
              <w:t>ΟΡΓΑΝΩΣΗ ΔΙΔΑΣΚΑΛΙΑΣ</w:t>
            </w:r>
          </w:p>
          <w:p w:rsidR="005A53D3" w:rsidRDefault="005A53D3" w:rsidP="005A53D3">
            <w:pPr>
              <w:spacing w:after="0" w:line="240" w:lineRule="auto"/>
              <w:jc w:val="both"/>
              <w:rPr>
                <w:rFonts w:cs="Arial"/>
                <w:i/>
                <w:sz w:val="16"/>
                <w:szCs w:val="16"/>
              </w:rPr>
            </w:pPr>
            <w:r w:rsidRPr="00050B81">
              <w:rPr>
                <w:rFonts w:cs="Arial"/>
                <w:i/>
                <w:sz w:val="16"/>
                <w:szCs w:val="16"/>
              </w:rPr>
              <w:t>Περιγράφονται αναλυτικά ο τρόπος και μέθοδοι διδασκαλίας.</w:t>
            </w:r>
          </w:p>
          <w:p w:rsidR="005A53D3" w:rsidRDefault="005A53D3" w:rsidP="005A53D3">
            <w:pPr>
              <w:spacing w:after="0" w:line="240" w:lineRule="auto"/>
              <w:jc w:val="both"/>
              <w:rPr>
                <w:rFonts w:cs="Arial"/>
                <w:i/>
                <w:sz w:val="16"/>
                <w:szCs w:val="16"/>
              </w:rPr>
            </w:pPr>
            <w:r w:rsidRPr="00050B81">
              <w:rPr>
                <w:rFonts w:cs="Arial"/>
                <w:i/>
                <w:sz w:val="16"/>
                <w:szCs w:val="16"/>
              </w:rPr>
              <w:t xml:space="preserve">Διαλέξεις, Σεμινάρια, Εργαστηριακή Άσκηση, Άσκηση Πεδίου, Μελέτη &amp; ανάλυση βιβλιογραφίας, Φροντιστήριο, Πρακτική (Τοποθέτηση), Κλινική Άσκηση, Καλλιτεχνικό Εργαστήριο, </w:t>
            </w:r>
            <w:proofErr w:type="spellStart"/>
            <w:r w:rsidRPr="00050B81">
              <w:rPr>
                <w:rFonts w:cs="Arial"/>
                <w:i/>
                <w:sz w:val="16"/>
                <w:szCs w:val="16"/>
              </w:rPr>
              <w:t>Διαδραστική</w:t>
            </w:r>
            <w:proofErr w:type="spellEnd"/>
            <w:r w:rsidRPr="00050B81">
              <w:rPr>
                <w:rFonts w:cs="Arial"/>
                <w:i/>
                <w:sz w:val="16"/>
                <w:szCs w:val="16"/>
              </w:rPr>
              <w:t xml:space="preserve"> διδασκαλία, Εκπαιδευτικές επισκέψεις, Εκπόνηση μελέτης (</w:t>
            </w:r>
            <w:r w:rsidRPr="008343A9">
              <w:rPr>
                <w:rFonts w:cs="Arial"/>
                <w:i/>
                <w:sz w:val="16"/>
                <w:szCs w:val="16"/>
                <w:lang w:val="en-US"/>
              </w:rPr>
              <w:t>project</w:t>
            </w:r>
            <w:r w:rsidRPr="00050B81">
              <w:rPr>
                <w:rFonts w:cs="Arial"/>
                <w:i/>
                <w:sz w:val="16"/>
                <w:szCs w:val="16"/>
              </w:rPr>
              <w:t>), Συγγραφή εργασίας / εργασιών, Καλλιτεχνική δημιουργία, κ.λπ.</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Αναγράφονται οι ώρες μελέτης του φοιτητή για κάθε μαθησιακή δραστηριότητα καθώς και οι ώρες μη καθοδηγούμενης μελέτης ώστε ο συνολικός φόρτος εργασίας σε επίπεδο εξαμήνου να αντιστοιχεί στα </w:t>
            </w:r>
            <w:r w:rsidRPr="00050B81">
              <w:rPr>
                <w:rFonts w:cs="Arial"/>
                <w:i/>
                <w:sz w:val="16"/>
                <w:szCs w:val="16"/>
                <w:lang w:val="en-US"/>
              </w:rPr>
              <w:t>standards</w:t>
            </w:r>
            <w:r w:rsidRPr="00050B81">
              <w:rPr>
                <w:rFonts w:cs="Arial"/>
                <w:i/>
                <w:sz w:val="16"/>
                <w:szCs w:val="16"/>
              </w:rPr>
              <w:t xml:space="preserve"> του </w:t>
            </w:r>
            <w:r w:rsidRPr="00050B81">
              <w:rPr>
                <w:rFonts w:cs="Arial"/>
                <w:i/>
                <w:sz w:val="16"/>
                <w:szCs w:val="16"/>
                <w:lang w:val="en-US"/>
              </w:rPr>
              <w:t>ECTS</w:t>
            </w:r>
          </w:p>
        </w:tc>
        <w:tc>
          <w:tcPr>
            <w:tcW w:w="5103" w:type="dxa"/>
            <w:tcBorders>
              <w:top w:val="single" w:sz="4" w:space="0" w:color="auto"/>
              <w:left w:val="single" w:sz="4" w:space="0" w:color="auto"/>
              <w:bottom w:val="single" w:sz="4" w:space="0" w:color="auto"/>
              <w:right w:val="single" w:sz="4" w:space="0" w:color="auto"/>
            </w:tcBorders>
          </w:tcPr>
          <w:tbl>
            <w:tblPr>
              <w:tblW w:w="4877"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2444"/>
              <w:gridCol w:w="2433"/>
            </w:tblGrid>
            <w:tr w:rsidR="005A53D3" w:rsidRPr="003F0A92" w:rsidTr="005A53D3">
              <w:tc>
                <w:tcPr>
                  <w:tcW w:w="2444"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Δραστηριότητα</w:t>
                  </w:r>
                </w:p>
              </w:tc>
              <w:tc>
                <w:tcPr>
                  <w:tcW w:w="2433" w:type="dxa"/>
                  <w:tcBorders>
                    <w:top w:val="single" w:sz="4" w:space="0" w:color="auto"/>
                    <w:left w:val="single" w:sz="4" w:space="0" w:color="auto"/>
                    <w:bottom w:val="single" w:sz="4" w:space="0" w:color="auto"/>
                    <w:right w:val="single" w:sz="4" w:space="0" w:color="auto"/>
                  </w:tcBorders>
                  <w:shd w:val="clear" w:color="auto" w:fill="DDD9C3"/>
                  <w:vAlign w:val="center"/>
                </w:tcPr>
                <w:p w:rsidR="005A53D3" w:rsidRPr="003F0A92" w:rsidRDefault="005A53D3" w:rsidP="005A53D3">
                  <w:pPr>
                    <w:spacing w:after="0" w:line="240" w:lineRule="auto"/>
                    <w:jc w:val="center"/>
                    <w:rPr>
                      <w:rFonts w:cs="Arial"/>
                      <w:b/>
                      <w:i/>
                      <w:sz w:val="20"/>
                      <w:szCs w:val="20"/>
                    </w:rPr>
                  </w:pPr>
                  <w:r w:rsidRPr="003F0A92">
                    <w:rPr>
                      <w:rFonts w:cs="Arial"/>
                      <w:b/>
                      <w:i/>
                      <w:sz w:val="20"/>
                      <w:szCs w:val="20"/>
                    </w:rPr>
                    <w:t>Φόρτος Εργασίας Εξαμήνου</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rPr>
                      <w:rFonts w:cs="Arial"/>
                      <w:color w:val="002060"/>
                      <w:sz w:val="20"/>
                      <w:szCs w:val="20"/>
                      <w:lang w:val="en-US"/>
                    </w:rPr>
                  </w:pPr>
                  <w:r>
                    <w:rPr>
                      <w:rFonts w:cs="Arial"/>
                      <w:i/>
                      <w:color w:val="002060"/>
                      <w:sz w:val="20"/>
                      <w:szCs w:val="20"/>
                      <w:lang w:val="en-US"/>
                    </w:rPr>
                    <w:t xml:space="preserve">Διαλέξεις Θεωρίας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lang w:val="en-US"/>
                    </w:rPr>
                  </w:pPr>
                  <w:r w:rsidRPr="00835B96">
                    <w:rPr>
                      <w:rFonts w:cs="Arial"/>
                      <w:color w:val="002060"/>
                      <w:sz w:val="20"/>
                      <w:szCs w:val="20"/>
                      <w:lang w:val="en-US"/>
                    </w:rPr>
                    <w:t xml:space="preserve">40</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Ασκήσεις Εφαρμογής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12</w:t>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Εκπαιδευτική Επίσκεψη (όταν πραγματοποιείται)</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Αυτοτελής Μελέτη  Ανάλυση Βιβλιογραφίας</w:t>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835B96" w:rsidRPr="003F0A92" w:rsidTr="00AC4A30">
              <w:tc>
                <w:tcPr>
                  <w:tcW w:w="2444" w:type="dxa"/>
                  <w:tcBorders>
                    <w:top w:val="single" w:sz="4" w:space="0" w:color="auto"/>
                    <w:left w:val="single" w:sz="4" w:space="0" w:color="auto"/>
                    <w:bottom w:val="single" w:sz="4" w:space="0" w:color="auto"/>
                    <w:right w:val="single" w:sz="4" w:space="0" w:color="auto"/>
                  </w:tcBorders>
                </w:tcPr>
                <w:p w:rsidR="00835B96" w:rsidRPr="002049FE" w:rsidRDefault="00835B96" w:rsidP="00835B96">
                  <w:pPr>
                    <w:spacing w:after="0" w:line="240" w:lineRule="auto"/>
                    <w:rPr>
                      <w:rFonts w:cs="Arial"/>
                      <w:i/>
                      <w:color w:val="002060"/>
                      <w:sz w:val="20"/>
                      <w:szCs w:val="20"/>
                    </w:rPr>
                  </w:pPr>
                  <w:r>
                    <w:rPr>
                      <w:rFonts w:cs="Arial"/>
                      <w:i/>
                      <w:color w:val="002060"/>
                      <w:sz w:val="20"/>
                      <w:szCs w:val="20"/>
                      <w:lang w:val="en-US"/>
                    </w:rPr>
                    <w:t xml:space="preserve"/>
                  </w:r>
                </w:p>
              </w:tc>
              <w:tc>
                <w:tcPr>
                  <w:tcW w:w="2433" w:type="dxa"/>
                  <w:tcBorders>
                    <w:top w:val="single" w:sz="4" w:space="0" w:color="auto"/>
                    <w:left w:val="single" w:sz="4" w:space="0" w:color="auto"/>
                    <w:bottom w:val="single" w:sz="4" w:space="0" w:color="auto"/>
                    <w:right w:val="single" w:sz="4" w:space="0" w:color="auto"/>
                  </w:tcBorders>
                </w:tcPr>
                <w:p w:rsidR="00835B96" w:rsidRPr="00835B96" w:rsidRDefault="00835B96" w:rsidP="00835B96">
                  <w:pPr>
                    <w:spacing w:after="0" w:line="240" w:lineRule="auto"/>
                    <w:jc w:val="center"/>
                    <w:rPr>
                      <w:rFonts w:cs="Arial"/>
                      <w:color w:val="002060"/>
                      <w:sz w:val="20"/>
                      <w:szCs w:val="20"/>
                    </w:rPr>
                  </w:pPr>
                  <w:r w:rsidRPr="00835B96">
                    <w:rPr>
                      <w:rFonts w:cs="Arial"/>
                      <w:color w:val="002060"/>
                      <w:sz w:val="20"/>
                      <w:szCs w:val="20"/>
                      <w:lang w:val="en-US"/>
                    </w:rPr>
                    <w:t xml:space="preserve"/>
                  </w: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16"/>
                      <w:szCs w:val="16"/>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color w:val="002060"/>
                      <w:sz w:val="20"/>
                      <w:szCs w:val="20"/>
                      <w:lang w:val="en-US"/>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color w:val="002060"/>
                      <w:sz w:val="20"/>
                      <w:szCs w:val="20"/>
                      <w:lang w:val="en-US"/>
                    </w:rPr>
                  </w:pPr>
                </w:p>
              </w:tc>
              <w:tc>
                <w:tcPr>
                  <w:tcW w:w="2433"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center"/>
                    <w:rPr>
                      <w:rFonts w:cs="Arial"/>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2049FE"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3F0A92" w:rsidRDefault="005A53D3" w:rsidP="005A53D3">
                  <w:pPr>
                    <w:spacing w:after="0" w:line="240" w:lineRule="auto"/>
                    <w:jc w:val="center"/>
                    <w:rPr>
                      <w:rFonts w:cs="Arial"/>
                      <w:b/>
                      <w:i/>
                      <w:color w:val="002060"/>
                      <w:sz w:val="20"/>
                      <w:szCs w:val="20"/>
                    </w:rPr>
                  </w:pPr>
                </w:p>
              </w:tc>
            </w:tr>
            <w:tr w:rsidR="005A53D3" w:rsidRPr="003F0A92" w:rsidTr="005A53D3">
              <w:tc>
                <w:tcPr>
                  <w:tcW w:w="2444" w:type="dxa"/>
                  <w:tcBorders>
                    <w:top w:val="single" w:sz="4" w:space="0" w:color="auto"/>
                    <w:left w:val="single" w:sz="4" w:space="0" w:color="auto"/>
                    <w:bottom w:val="single" w:sz="4" w:space="0" w:color="auto"/>
                    <w:right w:val="single" w:sz="4" w:space="0" w:color="auto"/>
                  </w:tcBorders>
                </w:tcPr>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 xml:space="preserve">Σύνολο Μαθήματος </w:t>
                  </w:r>
                </w:p>
                <w:p w:rsidR="005A53D3" w:rsidRPr="003F0A92" w:rsidRDefault="005A53D3" w:rsidP="005A53D3">
                  <w:pPr>
                    <w:spacing w:after="0" w:line="240" w:lineRule="auto"/>
                    <w:rPr>
                      <w:rFonts w:cs="Arial"/>
                      <w:b/>
                      <w:i/>
                      <w:color w:val="002060"/>
                      <w:sz w:val="20"/>
                      <w:szCs w:val="20"/>
                    </w:rPr>
                  </w:pPr>
                  <w:r w:rsidRPr="003F0A92">
                    <w:rPr>
                      <w:rFonts w:cs="Arial"/>
                      <w:b/>
                      <w:i/>
                      <w:color w:val="002060"/>
                      <w:sz w:val="20"/>
                      <w:szCs w:val="20"/>
                    </w:rPr>
                    <w:t>(</w:t>
                  </w:r>
                  <w:r w:rsidRPr="005A53D3">
                    <w:rPr>
                      <w:rFonts w:cs="Arial"/>
                      <w:b/>
                      <w:i/>
                      <w:color w:val="002060"/>
                      <w:sz w:val="20"/>
                      <w:szCs w:val="20"/>
                    </w:rPr>
                    <w:t xml:space="preserve">26 </w:t>
                  </w:r>
                  <w:r>
                    <w:rPr>
                      <w:rFonts w:cs="Arial"/>
                      <w:b/>
                      <w:i/>
                      <w:color w:val="002060"/>
                      <w:sz w:val="20"/>
                      <w:szCs w:val="20"/>
                    </w:rPr>
                    <w:t xml:space="preserve">ώρες </w:t>
                  </w:r>
                  <w:r w:rsidRPr="003F0A92">
                    <w:rPr>
                      <w:rFonts w:cs="Arial"/>
                      <w:b/>
                      <w:i/>
                      <w:color w:val="002060"/>
                      <w:sz w:val="20"/>
                      <w:szCs w:val="20"/>
                    </w:rPr>
                    <w:t>φόρτου εργασίας ανά πιστωτική μονάδα)</w:t>
                  </w:r>
                </w:p>
              </w:tc>
              <w:tc>
                <w:tcPr>
                  <w:tcW w:w="2433" w:type="dxa"/>
                  <w:tcBorders>
                    <w:top w:val="single" w:sz="4" w:space="0" w:color="auto"/>
                    <w:left w:val="single" w:sz="4" w:space="0" w:color="auto"/>
                    <w:bottom w:val="single" w:sz="4" w:space="0" w:color="auto"/>
                    <w:right w:val="single" w:sz="4" w:space="0" w:color="auto"/>
                  </w:tcBorders>
                  <w:vAlign w:val="center"/>
                </w:tcPr>
                <w:p w:rsidR="005A53D3" w:rsidRPr="006A6AD2" w:rsidRDefault="00835B96" w:rsidP="005A53D3">
                  <w:pPr>
                    <w:spacing w:after="0" w:line="240" w:lineRule="auto"/>
                    <w:jc w:val="center"/>
                    <w:rPr>
                      <w:rFonts w:cs="Arial"/>
                      <w:b/>
                      <w:i/>
                      <w:color w:val="002060"/>
                      <w:sz w:val="20"/>
                      <w:szCs w:val="20"/>
                    </w:rPr>
                  </w:pPr>
                  <w:r>
                    <w:rPr>
                      <w:rFonts w:cs="Arial"/>
                      <w:b/>
                      <w:i/>
                      <w:color w:val="002060"/>
                      <w:sz w:val="20"/>
                      <w:szCs w:val="20"/>
                      <w:lang w:val="en-US"/>
                    </w:rPr>
                    <w:t xml:space="preserve">104</w:t>
                  </w:r>
                </w:p>
              </w:tc>
            </w:tr>
          </w:tbl>
          <w:p w:rsidR="005A53D3" w:rsidRPr="007E44EC" w:rsidRDefault="005A53D3" w:rsidP="005A53D3">
            <w:pPr>
              <w:spacing w:after="0" w:line="240" w:lineRule="auto"/>
              <w:rPr>
                <w:rFonts w:ascii="Tahoma" w:hAnsi="Tahoma" w:cs="Tahoma"/>
              </w:rPr>
            </w:pPr>
          </w:p>
        </w:tc>
      </w:tr>
      <w:tr w:rsidR="005A53D3" w:rsidRPr="003F0A92" w:rsidTr="005A53D3">
        <w:tc>
          <w:tcPr>
            <w:tcW w:w="3306" w:type="dxa"/>
            <w:tcBorders>
              <w:top w:val="single" w:sz="4" w:space="0" w:color="auto"/>
              <w:left w:val="single" w:sz="4" w:space="0" w:color="auto"/>
              <w:bottom w:val="single" w:sz="4" w:space="0" w:color="auto"/>
              <w:right w:val="single" w:sz="4" w:space="0" w:color="auto"/>
            </w:tcBorders>
          </w:tcPr>
          <w:p w:rsidR="005A53D3" w:rsidRPr="00050B81" w:rsidRDefault="005A53D3" w:rsidP="005A53D3">
            <w:pPr>
              <w:spacing w:after="0" w:line="240" w:lineRule="auto"/>
              <w:jc w:val="right"/>
              <w:rPr>
                <w:rFonts w:cs="Arial"/>
                <w:b/>
                <w:sz w:val="20"/>
                <w:szCs w:val="20"/>
              </w:rPr>
            </w:pPr>
            <w:r w:rsidRPr="00050B81">
              <w:rPr>
                <w:rFonts w:cs="Arial"/>
                <w:b/>
                <w:sz w:val="20"/>
                <w:szCs w:val="20"/>
              </w:rPr>
              <w:t xml:space="preserve">ΑΞΙΟΛΟΓΗΣΗ ΦΟΙΤΗΤΩΝ </w:t>
            </w:r>
          </w:p>
          <w:p w:rsidR="005A53D3" w:rsidRPr="00050B81" w:rsidRDefault="005A53D3" w:rsidP="005A53D3">
            <w:pPr>
              <w:spacing w:after="0" w:line="240" w:lineRule="auto"/>
              <w:jc w:val="both"/>
              <w:rPr>
                <w:rFonts w:cs="Arial"/>
                <w:i/>
                <w:sz w:val="16"/>
                <w:szCs w:val="16"/>
              </w:rPr>
            </w:pPr>
            <w:r w:rsidRPr="00050B81">
              <w:rPr>
                <w:rFonts w:cs="Arial"/>
                <w:i/>
                <w:sz w:val="16"/>
                <w:szCs w:val="16"/>
              </w:rPr>
              <w:t>Περιγραφή της διαδικασίας αξιολόγησης</w:t>
            </w:r>
          </w:p>
          <w:p w:rsidR="005A53D3"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Γλώσσα Αξιολόγησης, Μέθοδοι αξιολόγησης, Διαμορφωτική  ή Συμπερασματική, Δοκιμασία Πολλαπλής Επιλογής, Ερωτήσεις Σύντομης Απάντησης, Ερωτήσεις Ανάπτυξης Δοκιμίων, Επίλυση Προβλημάτων, Γραπτή Εργασία, Έκθεση / Αναφορά, Προφορική Εξέταση, Δημόσια Παρουσίαση, Εργαστηριακή Εργασία, Κλινική Εξέταση Ασθενούς, Καλλιτεχνική Ερμηνεία, Άλλη / Άλλες</w:t>
            </w:r>
          </w:p>
          <w:p w:rsidR="005A53D3" w:rsidRPr="00050B81" w:rsidRDefault="005A53D3" w:rsidP="005A53D3">
            <w:pPr>
              <w:spacing w:after="0" w:line="240" w:lineRule="auto"/>
              <w:jc w:val="both"/>
              <w:rPr>
                <w:rFonts w:cs="Arial"/>
                <w:i/>
                <w:sz w:val="16"/>
                <w:szCs w:val="16"/>
              </w:rPr>
            </w:pPr>
          </w:p>
          <w:p w:rsidR="005A53D3" w:rsidRPr="00050B81" w:rsidRDefault="005A53D3" w:rsidP="005A53D3">
            <w:pPr>
              <w:spacing w:after="0" w:line="240" w:lineRule="auto"/>
              <w:jc w:val="both"/>
              <w:rPr>
                <w:rFonts w:cs="Arial"/>
                <w:i/>
                <w:sz w:val="16"/>
                <w:szCs w:val="16"/>
              </w:rPr>
            </w:pPr>
            <w:r w:rsidRPr="00050B81">
              <w:rPr>
                <w:rFonts w:cs="Arial"/>
                <w:i/>
                <w:sz w:val="16"/>
                <w:szCs w:val="16"/>
              </w:rPr>
              <w:t xml:space="preserve">Αναφέρονται  ρητά προσδιορισμένα κριτήρια αξιολόγησης και εάν και που είναι </w:t>
            </w:r>
            <w:proofErr w:type="spellStart"/>
            <w:r w:rsidRPr="00050B81">
              <w:rPr>
                <w:rFonts w:cs="Arial"/>
                <w:i/>
                <w:sz w:val="16"/>
                <w:szCs w:val="16"/>
              </w:rPr>
              <w:t>προσβάσιμα</w:t>
            </w:r>
            <w:proofErr w:type="spellEnd"/>
            <w:r w:rsidRPr="00050B81">
              <w:rPr>
                <w:rFonts w:cs="Arial"/>
                <w:i/>
                <w:sz w:val="16"/>
                <w:szCs w:val="16"/>
              </w:rPr>
              <w:t xml:space="preserve"> από τους φοιτητές.</w:t>
            </w:r>
          </w:p>
        </w:tc>
        <w:tc>
          <w:tcPr>
            <w:tcW w:w="5874" w:type="dxa"/>
            <w:gridSpan w:val="2"/>
            <w:tcBorders>
              <w:top w:val="single" w:sz="4" w:space="0" w:color="auto"/>
              <w:left w:val="single" w:sz="4" w:space="0" w:color="auto"/>
              <w:bottom w:val="single" w:sz="4" w:space="0" w:color="auto"/>
              <w:right w:val="single" w:sz="4" w:space="0" w:color="auto"/>
            </w:tcBorders>
          </w:tcPr>
          <w:p w:rsidR="005A53D3" w:rsidRPr="00835B96" w:rsidRDefault="00835B96" w:rsidP="00EC40BE">
            <w:pPr>
              <w:spacing w:after="60" w:line="240" w:lineRule="auto"/>
              <w:rPr>
                <w:iCs/>
                <w:color w:val="002060"/>
                <w:sz w:val="20"/>
                <w:szCs w:val="20"/>
                <w:lang w:val="en-US"/>
              </w:rPr>
            </w:pPr>
            <w:r>
              <w:rPr>
                <w:iCs/>
                <w:color w:val="002060"/>
                <w:sz w:val="20"/>
                <w:szCs w:val="20"/>
                <w:lang w:val="en-US"/>
              </w:rPr>
              <w:t xml:space="preserve">Γλώσσα Αξιολόγησης: Ελληνική</w:t>
              <w:br/>
              <w:t xml:space="preserve"/>
              <w:br/>
              <w:t xml:space="preserve">Γραπτή Εξέταση με Ερωτήσεις Εκτεταμένης Απάντησης (Διαμορφωτική ή/και Συμπερασματική)</w:t>
              <w:br/>
              <w:t xml:space="preserve"/>
              <w:br/>
              <w:t xml:space="preserve">Αξιολόγηση Θεωρίας (100% του τελικού βαθμού):</w:t>
              <w:br/>
              <w:t xml:space="preserve">• Γραπτή εξέταση προόδου (30%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Γραπτή τελική εξέταση (70% του τελικού βαθμού) που περιλαμβάνει:</w:t>
              <w:br/>
              <w:t xml:space="preserve">   o Θεωρητικές ερωτήσεις Εκτεταμένης Απάντησης (Διαμορφωτική ή/και Συμπερασματική)</w:t>
              <w:br/>
              <w:t xml:space="preserve">   o Επίλυση προβλημάτων-ασκήσεων</w:t>
              <w:br/>
              <w:t xml:space="preserve"/>
              <w:br/>
              <w:t xml:space="preserve">Το παρόν κείμενο περιγραφής του μαθήματος με τα κριτήρια αξιολόγησης είναι προσβάσιμο στους φοιτητές στον οδηγό σπουδών του Τμήματος (ιστοσελίδα Τμήματος) και στην ιστοσελίδα του μαθήματος. Το περίγραμμα κοινοποιείται προφορικά στους φοιτητές κατά την πρώτη διάλεξη. </w:t>
              <w:br/>
              <w:t xml:space="preserve"/>
            </w:r>
          </w:p>
        </w:tc>
      </w:tr>
    </w:tbl>
    <w:p w:rsidR="005A53D3" w:rsidRPr="00050B81" w:rsidRDefault="005A53D3" w:rsidP="005A53D3">
      <w:pPr>
        <w:widowControl w:val="0"/>
        <w:numPr>
          <w:ilvl w:val="0"/>
          <w:numId w:val="1"/>
        </w:numPr>
        <w:autoSpaceDE w:val="0"/>
        <w:autoSpaceDN w:val="0"/>
        <w:adjustRightInd w:val="0"/>
        <w:spacing w:before="240" w:after="0" w:line="240" w:lineRule="auto"/>
        <w:ind w:left="357" w:hanging="357"/>
        <w:rPr>
          <w:rFonts w:cs="Arial"/>
          <w:b/>
          <w:color w:val="000000"/>
          <w:lang w:val="en-US"/>
        </w:rPr>
      </w:pPr>
      <w:r w:rsidRPr="00050B81">
        <w:rPr>
          <w:rFonts w:cs="Arial"/>
          <w:b/>
          <w:color w:val="000000"/>
        </w:rPr>
        <w:t>ΣΥΝΙΣΤΩΜΕΝΗ</w:t>
      </w:r>
      <w:r w:rsidRPr="00050B81">
        <w:rPr>
          <w:rFonts w:cs="Arial"/>
          <w:b/>
          <w:color w:val="000000"/>
          <w:lang w:val="en-US"/>
        </w:rPr>
        <w:t>-ΒΙΒΛΙΟΓΡΑΦΙΑ</w:t>
      </w:r>
    </w:p>
    <w:tbl>
      <w:tblPr>
        <w:tblW w:w="8472"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0A0" w:firstRow="1" w:lastRow="0" w:firstColumn="1" w:lastColumn="0" w:noHBand="0" w:noVBand="0"/>
      </w:tblPr>
      <w:tblGrid>
        <w:gridCol w:w="8472"/>
      </w:tblGrid>
      <w:tr w:rsidR="002049FE" w:rsidRPr="00DC6E27" w:rsidTr="005A53D3">
        <w:tc>
          <w:tcPr>
            <w:tcW w:w="8472" w:type="dxa"/>
            <w:tcBorders>
              <w:top w:val="single" w:sz="4" w:space="0" w:color="auto"/>
              <w:left w:val="single" w:sz="4" w:space="0" w:color="auto"/>
              <w:bottom w:val="single" w:sz="4" w:space="0" w:color="auto"/>
              <w:right w:val="single" w:sz="4" w:space="0" w:color="auto"/>
            </w:tcBorders>
          </w:tcPr>
          <w:p w:rsidR="005A53D3" w:rsidRPr="002049FE" w:rsidRDefault="005A53D3" w:rsidP="005A53D3">
            <w:pPr>
              <w:spacing w:after="0" w:line="240" w:lineRule="auto"/>
              <w:jc w:val="both"/>
              <w:rPr>
                <w:rFonts w:cs="Arial"/>
                <w:color w:val="002060"/>
                <w:sz w:val="20"/>
                <w:szCs w:val="20"/>
              </w:rPr>
            </w:pPr>
          </w:p>
          <w:p w:rsidR="005A53D3" w:rsidRPr="006D7F2F" w:rsidRDefault="00835B96" w:rsidP="006D7F2F">
            <w:pPr>
              <w:widowControl w:val="0"/>
              <w:autoSpaceDE w:val="0"/>
              <w:autoSpaceDN w:val="0"/>
              <w:adjustRightInd w:val="0"/>
              <w:spacing w:after="0" w:line="240" w:lineRule="auto"/>
              <w:ind w:left="360"/>
              <w:rPr>
                <w:rFonts w:cs="Arial"/>
                <w:b/>
                <w:color w:val="002060"/>
                <w:sz w:val="20"/>
                <w:szCs w:val="20"/>
              </w:rPr>
            </w:pPr>
            <w:r w:rsidRPr="006D7F2F">
              <w:rPr>
                <w:rFonts w:cs="Arial"/>
                <w:color w:val="002060"/>
                <w:sz w:val="20"/>
                <w:szCs w:val="20"/>
                <w:lang w:val="en-US"/>
              </w:rPr>
              <w:t xml:space="preserve">Κουτσογιάννης Δημήτριος, Ξανθόπουλος Θεμιστοκλής, Τεχνική Υδρολογία, Εκδόσεις Ελληνικά Ακαδημαϊκά Ηλεκτρονικά Συγγράμματα και Βοηθήματα - Αποθετήριο "Κάλλιπος", ISBN: 978-960-603-506-7. Κωδικός Βιβλίου στον Εύδοξο: 59390290</w:t>
              <w:br/>
              <w:t xml:space="preserve">Τολίκας Δημήτρης Κ., Υπόγεια υδραυλική, Εκδόσεις Επίκεντρο, 2005 (1η έκδοση), ISBN: 978-960-88731-7-9. Κωδικός Βιβλίου στον Εύδοξο: 15196</w:t>
              <w:br/>
              <w:t xml:space="preserve">Λατινόπουλος Περικλής, ΥΔΡΑΥΛΙΚΗ ΤΩΝ ΥΠΟΓΕΙΩΝ ΡΟΩΝ, Εκδόσεις ΧΑΡΙΣ ΕΠΕ, 2006 (1η έκδοση), ISBN: 978-960-98154-5-1. Κωδικός Βιβλίου στον Εύδοξο: 6861</w:t>
              <w:br/>
              <w:t xml:space="preserve">Τσακίρης Γ., Υδατικοί πόροι : I Τεχνική υδρολογία και διαχείρηση των υδατικών πόρων, Εκδόσεις ΣΥΜΜΕΤΡΙΑ, 2012 (1η έκδοση), ISBN: 978-960-266-380-6 Κωδικός Βιβλίου στον Εύδοξο: 22771790</w:t>
              <w:br/>
              <w:t xml:space="preserve">Τσακίρης Γ., Υδατικοί Πόροι ΙΙ: Εφαρμογές Τεχνικής Υδρολογίας, Εκδόσεις Συμμετρία, 2009 (1η έκδοση), ISBN: 978-960-266-266-3 Κωδικός Βιβλίου στον Εύδοξο: 45490</w:t>
              <w:br/>
              <w:t xml:space="preserve">Μπαλτάς Ευάγγελος, Μιμίκου Μαρία, Τεχνική Υδρολογία, Εκδόσεις Παπασωτηρίου, 2018 (6η έκδοση), ISBN: 978-960-491-125-7. Κωδικός Βιβλίου στον Εύδοξο: 77117411</w:t>
              <w:br/>
              <w:t xml:space="preserve">Μυρωνίδης Δημήτριος, Υδρολογία και Υδραυλική, Εκδόσεις ΤΖΙΟΛΑ, 2021 (1η έκδοση), ISBN: 978-960-418-884-0. Κωδικός Βιβλίου στον Εύδοξο: 94688988</w:t>
              <w:br/>
              <w:t xml:space="preserve"/>
            </w:r>
          </w:p>
          <w:p w:rsidR="00370C58" w:rsidRPr="00DC6E27" w:rsidRDefault="00370C58" w:rsidP="005A1249">
            <w:pPr>
              <w:widowControl w:val="0"/>
              <w:autoSpaceDE w:val="0"/>
              <w:autoSpaceDN w:val="0"/>
              <w:adjustRightInd w:val="0"/>
              <w:spacing w:after="0" w:line="240" w:lineRule="auto"/>
              <w:rPr>
                <w:rFonts w:cs="Arial"/>
                <w:b/>
                <w:color w:val="002060"/>
                <w:sz w:val="20"/>
                <w:szCs w:val="20"/>
              </w:rPr>
            </w:pPr>
          </w:p>
        </w:tc>
      </w:tr>
    </w:tbl>
    <w:p w:rsidR="005A53D3" w:rsidRPr="00DC6E27" w:rsidRDefault="005A53D3" w:rsidP="005A53D3">
      <w:pPr>
        <w:spacing w:after="0" w:line="240" w:lineRule="auto"/>
        <w:jc w:val="both"/>
        <w:rPr>
          <w:rFonts w:ascii="Cambria" w:hAnsi="Cambria"/>
          <w:sz w:val="20"/>
          <w:szCs w:val="24"/>
        </w:rPr>
      </w:pPr>
    </w:p>
    <w:p w:rsidR="009628F8" w:rsidRPr="00DC6E27" w:rsidRDefault="009628F8" w:rsidP="00C72429">
      <w:pPr>
        <w:spacing w:after="160" w:line="259" w:lineRule="auto"/>
      </w:pPr>
    </w:p>
    <w:sectPr w:rsidR="009628F8" w:rsidRPr="00DC6E27" w:rsidSect="00E011E8">
      <w:headerReference w:type="even" r:id="rId8"/>
      <w:headerReference w:type="default" r:id="rId9"/>
      <w:footerReference w:type="even" r:id="rId10"/>
      <w:footerReference w:type="default" r:id="rId11"/>
      <w:headerReference w:type="first" r:id="rId12"/>
      <w:footerReference w:type="first" r:id="rId13"/>
      <w:pgSz w:w="11906" w:h="16838"/>
      <w:pgMar w:top="1440" w:right="1800" w:bottom="1440" w:left="1800"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endnote w:type="separator" w:id="-1">
    <w:p w:rsidR="00EB5AFD" w:rsidRDefault="00EB5AFD" w:rsidP="00CD168A">
      <w:pPr>
        <w:spacing w:after="0" w:line="240" w:lineRule="auto"/>
      </w:pPr>
      <w:r>
        <w:separator/>
      </w:r>
    </w:p>
  </w:endnote>
  <w:endnote w:type="continuationSeparator" w:id="0">
    <w:p w:rsidR="00EB5AFD" w:rsidRDefault="00EB5AFD" w:rsidP="00CD168A">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Calibri">
    <w:panose1 w:val="020F0502020204030204"/>
    <w:charset w:val="A1"/>
    <w:family w:val="swiss"/>
    <w:pitch w:val="variable"/>
    <w:sig w:usb0="E4002EFF" w:usb1="C000247B" w:usb2="00000009" w:usb3="00000000" w:csb0="000001FF" w:csb1="00000000"/>
  </w:font>
  <w:font w:name="Times New Roman">
    <w:panose1 w:val="02020603050405020304"/>
    <w:charset w:val="A1"/>
    <w:family w:val="roman"/>
    <w:pitch w:val="variable"/>
    <w:sig w:usb0="E0002EFF" w:usb1="C000785B" w:usb2="00000009" w:usb3="00000000" w:csb0="000001FF" w:csb1="00000000"/>
  </w:font>
  <w:font w:name="Courier New">
    <w:panose1 w:val="02070309020205020404"/>
    <w:charset w:val="A1"/>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alibri Light">
    <w:panose1 w:val="020F0302020204030204"/>
    <w:charset w:val="A1"/>
    <w:family w:val="swiss"/>
    <w:pitch w:val="variable"/>
    <w:sig w:usb0="E4002EFF" w:usb1="C000247B" w:usb2="00000009" w:usb3="00000000" w:csb0="000001FF" w:csb1="00000000"/>
  </w:font>
  <w:font w:name="Arial">
    <w:panose1 w:val="020B0604020202020204"/>
    <w:charset w:val="A1"/>
    <w:family w:val="swiss"/>
    <w:pitch w:val="variable"/>
    <w:sig w:usb0="E0002EFF" w:usb1="C000785B" w:usb2="00000009" w:usb3="00000000" w:csb0="000001FF" w:csb1="00000000"/>
  </w:font>
  <w:font w:name="Tahoma">
    <w:panose1 w:val="020B0604030504040204"/>
    <w:charset w:val="A1"/>
    <w:family w:val="swiss"/>
    <w:pitch w:val="variable"/>
    <w:sig w:usb0="E1002EFF" w:usb1="C000605B" w:usb2="00000029" w:usb3="00000000" w:csb0="000101FF" w:csb1="00000000"/>
  </w:font>
  <w:font w:name="Cambria">
    <w:panose1 w:val="02040503050406030204"/>
    <w:charset w:val="A1"/>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sdt>
    <w:sdtPr>
      <w:id w:val="-640653141"/>
      <w:docPartObj>
        <w:docPartGallery w:val="Page Numbers (Bottom of Page)"/>
        <w:docPartUnique/>
      </w:docPartObj>
    </w:sdtPr>
    <w:sdtEndPr>
      <w:rPr>
        <w:noProof/>
      </w:rPr>
    </w:sdtEndPr>
    <w:sdtContent>
      <w:p w:rsidR="00BE3AC8" w:rsidRDefault="00BE3AC8">
        <w:pPr>
          <w:pStyle w:val="Footer"/>
          <w:jc w:val="center"/>
        </w:pPr>
        <w:r>
          <w:fldChar w:fldCharType="begin"/>
        </w:r>
        <w:r>
          <w:instrText xml:space="preserve"> PAGE   \* MERGEFORMAT </w:instrText>
        </w:r>
        <w:r>
          <w:fldChar w:fldCharType="separate"/>
        </w:r>
        <w:r w:rsidR="00C31910">
          <w:rPr>
            <w:noProof/>
          </w:rPr>
          <w:t>1</w:t>
        </w:r>
        <w:r>
          <w:rPr>
            <w:noProof/>
          </w:rPr>
          <w:fldChar w:fldCharType="end"/>
        </w:r>
      </w:p>
    </w:sdtContent>
  </w:sdt>
  <w:p w:rsidR="007B5223" w:rsidRDefault="007B5223">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footnote w:type="separator" w:id="-1">
    <w:p w:rsidR="00EB5AFD" w:rsidRDefault="00EB5AFD" w:rsidP="00CD168A">
      <w:pPr>
        <w:spacing w:after="0" w:line="240" w:lineRule="auto"/>
      </w:pPr>
      <w:r>
        <w:separator/>
      </w:r>
    </w:p>
  </w:footnote>
  <w:footnote w:type="continuationSeparator" w:id="0">
    <w:p w:rsidR="00EB5AFD" w:rsidRDefault="00EB5AFD" w:rsidP="00CD168A">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header3.xml><?xml version="1.0" encoding="utf-8"?>
<w:hdr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p w:rsidR="007B5223" w:rsidRDefault="007B5223">
    <w:pPr>
      <w:pStyle w:val="Header"/>
    </w:pPr>
  </w:p>
</w:hdr>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E4B120D"/>
    <w:multiLevelType w:val="hybridMultilevel"/>
    <w:tmpl w:val="A914F7AE"/>
    <w:lvl w:ilvl="0" w:tplc="C95C4760">
      <w:start w:val="2"/>
      <w:numFmt w:val="bullet"/>
      <w:lvlText w:val="•"/>
      <w:lvlJc w:val="left"/>
      <w:pPr>
        <w:ind w:left="720" w:hanging="360"/>
      </w:pPr>
      <w:rPr>
        <w:rFonts w:ascii="Calibri" w:eastAsia="Times New Roman" w:hAnsi="Calibri" w:hint="default"/>
      </w:rPr>
    </w:lvl>
    <w:lvl w:ilvl="1" w:tplc="04090003">
      <w:start w:val="1"/>
      <w:numFmt w:val="bullet"/>
      <w:lvlText w:val="o"/>
      <w:lvlJc w:val="left"/>
      <w:pPr>
        <w:ind w:left="1440" w:hanging="360"/>
      </w:pPr>
      <w:rPr>
        <w:rFonts w:ascii="Courier New" w:hAnsi="Courier New" w:hint="default"/>
      </w:rPr>
    </w:lvl>
    <w:lvl w:ilvl="2" w:tplc="04090005">
      <w:start w:val="1"/>
      <w:numFmt w:val="bullet"/>
      <w:lvlText w:val=""/>
      <w:lvlJc w:val="left"/>
      <w:pPr>
        <w:ind w:left="2160" w:hanging="360"/>
      </w:pPr>
      <w:rPr>
        <w:rFonts w:ascii="Wingdings" w:hAnsi="Wingdings" w:hint="default"/>
      </w:rPr>
    </w:lvl>
    <w:lvl w:ilvl="3" w:tplc="04090001">
      <w:start w:val="1"/>
      <w:numFmt w:val="bullet"/>
      <w:lvlText w:val=""/>
      <w:lvlJc w:val="left"/>
      <w:pPr>
        <w:ind w:left="2880" w:hanging="360"/>
      </w:pPr>
      <w:rPr>
        <w:rFonts w:ascii="Symbol" w:hAnsi="Symbol" w:hint="default"/>
      </w:rPr>
    </w:lvl>
    <w:lvl w:ilvl="4" w:tplc="04090003">
      <w:start w:val="1"/>
      <w:numFmt w:val="bullet"/>
      <w:lvlText w:val="o"/>
      <w:lvlJc w:val="left"/>
      <w:pPr>
        <w:ind w:left="3600" w:hanging="360"/>
      </w:pPr>
      <w:rPr>
        <w:rFonts w:ascii="Courier New" w:hAnsi="Courier New" w:hint="default"/>
      </w:rPr>
    </w:lvl>
    <w:lvl w:ilvl="5" w:tplc="04090005">
      <w:start w:val="1"/>
      <w:numFmt w:val="bullet"/>
      <w:lvlText w:val=""/>
      <w:lvlJc w:val="left"/>
      <w:pPr>
        <w:ind w:left="4320" w:hanging="360"/>
      </w:pPr>
      <w:rPr>
        <w:rFonts w:ascii="Wingdings" w:hAnsi="Wingdings" w:hint="default"/>
      </w:rPr>
    </w:lvl>
    <w:lvl w:ilvl="6" w:tplc="04090001">
      <w:start w:val="1"/>
      <w:numFmt w:val="bullet"/>
      <w:lvlText w:val=""/>
      <w:lvlJc w:val="left"/>
      <w:pPr>
        <w:ind w:left="5040" w:hanging="360"/>
      </w:pPr>
      <w:rPr>
        <w:rFonts w:ascii="Symbol" w:hAnsi="Symbol" w:hint="default"/>
      </w:rPr>
    </w:lvl>
    <w:lvl w:ilvl="7" w:tplc="04090003">
      <w:start w:val="1"/>
      <w:numFmt w:val="bullet"/>
      <w:lvlText w:val="o"/>
      <w:lvlJc w:val="left"/>
      <w:pPr>
        <w:ind w:left="5760" w:hanging="360"/>
      </w:pPr>
      <w:rPr>
        <w:rFonts w:ascii="Courier New" w:hAnsi="Courier New" w:hint="default"/>
      </w:rPr>
    </w:lvl>
    <w:lvl w:ilvl="8" w:tplc="04090005">
      <w:start w:val="1"/>
      <w:numFmt w:val="bullet"/>
      <w:lvlText w:val=""/>
      <w:lvlJc w:val="left"/>
      <w:pPr>
        <w:ind w:left="6480" w:hanging="360"/>
      </w:pPr>
      <w:rPr>
        <w:rFonts w:ascii="Wingdings" w:hAnsi="Wingdings" w:hint="default"/>
      </w:rPr>
    </w:lvl>
  </w:abstractNum>
  <w:abstractNum w:abstractNumId="1" w15:restartNumberingAfterBreak="0">
    <w:nsid w:val="14121FA5"/>
    <w:multiLevelType w:val="hybridMultilevel"/>
    <w:tmpl w:val="8A102034"/>
    <w:lvl w:ilvl="0" w:tplc="DCB6C9D2">
      <w:start w:val="1"/>
      <w:numFmt w:val="decimal"/>
      <w:lvlText w:val="%1."/>
      <w:lvlJc w:val="left"/>
      <w:pPr>
        <w:ind w:left="720" w:hanging="360"/>
      </w:pPr>
      <w:rPr>
        <w:rFonts w:cs="Times New Roman"/>
        <w:b/>
      </w:rPr>
    </w:lvl>
    <w:lvl w:ilvl="1" w:tplc="04080019">
      <w:start w:val="1"/>
      <w:numFmt w:val="lowerLetter"/>
      <w:lvlText w:val="%2."/>
      <w:lvlJc w:val="left"/>
      <w:pPr>
        <w:ind w:left="1440" w:hanging="360"/>
      </w:pPr>
      <w:rPr>
        <w:rFonts w:cs="Times New Roman"/>
      </w:rPr>
    </w:lvl>
    <w:lvl w:ilvl="2" w:tplc="0408001B">
      <w:start w:val="1"/>
      <w:numFmt w:val="lowerRoman"/>
      <w:lvlText w:val="%3."/>
      <w:lvlJc w:val="right"/>
      <w:pPr>
        <w:ind w:left="2160" w:hanging="180"/>
      </w:pPr>
      <w:rPr>
        <w:rFonts w:cs="Times New Roman"/>
      </w:rPr>
    </w:lvl>
    <w:lvl w:ilvl="3" w:tplc="0408000F">
      <w:start w:val="1"/>
      <w:numFmt w:val="decimal"/>
      <w:lvlText w:val="%4."/>
      <w:lvlJc w:val="left"/>
      <w:pPr>
        <w:ind w:left="2880" w:hanging="360"/>
      </w:pPr>
      <w:rPr>
        <w:rFonts w:cs="Times New Roman"/>
      </w:rPr>
    </w:lvl>
    <w:lvl w:ilvl="4" w:tplc="04080019">
      <w:start w:val="1"/>
      <w:numFmt w:val="lowerLetter"/>
      <w:lvlText w:val="%5."/>
      <w:lvlJc w:val="left"/>
      <w:pPr>
        <w:ind w:left="3600" w:hanging="360"/>
      </w:pPr>
      <w:rPr>
        <w:rFonts w:cs="Times New Roman"/>
      </w:rPr>
    </w:lvl>
    <w:lvl w:ilvl="5" w:tplc="0408001B">
      <w:start w:val="1"/>
      <w:numFmt w:val="lowerRoman"/>
      <w:lvlText w:val="%6."/>
      <w:lvlJc w:val="right"/>
      <w:pPr>
        <w:ind w:left="4320" w:hanging="180"/>
      </w:pPr>
      <w:rPr>
        <w:rFonts w:cs="Times New Roman"/>
      </w:rPr>
    </w:lvl>
    <w:lvl w:ilvl="6" w:tplc="0408000F">
      <w:start w:val="1"/>
      <w:numFmt w:val="decimal"/>
      <w:lvlText w:val="%7."/>
      <w:lvlJc w:val="left"/>
      <w:pPr>
        <w:ind w:left="5040" w:hanging="360"/>
      </w:pPr>
      <w:rPr>
        <w:rFonts w:cs="Times New Roman"/>
      </w:rPr>
    </w:lvl>
    <w:lvl w:ilvl="7" w:tplc="04080019">
      <w:start w:val="1"/>
      <w:numFmt w:val="lowerLetter"/>
      <w:lvlText w:val="%8."/>
      <w:lvlJc w:val="left"/>
      <w:pPr>
        <w:ind w:left="5760" w:hanging="360"/>
      </w:pPr>
      <w:rPr>
        <w:rFonts w:cs="Times New Roman"/>
      </w:rPr>
    </w:lvl>
    <w:lvl w:ilvl="8" w:tplc="0408001B">
      <w:start w:val="1"/>
      <w:numFmt w:val="lowerRoman"/>
      <w:lvlText w:val="%9."/>
      <w:lvlJc w:val="right"/>
      <w:pPr>
        <w:ind w:left="6480" w:hanging="180"/>
      </w:pPr>
      <w:rPr>
        <w:rFonts w:cs="Times New Roman"/>
      </w:rPr>
    </w:lvl>
  </w:abstractNum>
  <w:abstractNum w:abstractNumId="2" w15:restartNumberingAfterBreak="0">
    <w:nsid w:val="1EFD12A8"/>
    <w:multiLevelType w:val="hybridMultilevel"/>
    <w:tmpl w:val="DE3AEC78"/>
    <w:lvl w:ilvl="0" w:tplc="04080001">
      <w:start w:val="1"/>
      <w:numFmt w:val="bullet"/>
      <w:lvlText w:val=""/>
      <w:lvlJc w:val="left"/>
      <w:pPr>
        <w:ind w:left="720" w:hanging="360"/>
      </w:pPr>
      <w:rPr>
        <w:rFonts w:ascii="Symbol" w:hAnsi="Symbol" w:hint="default"/>
      </w:rPr>
    </w:lvl>
    <w:lvl w:ilvl="1" w:tplc="04080003" w:tentative="1">
      <w:start w:val="1"/>
      <w:numFmt w:val="bullet"/>
      <w:lvlText w:val="o"/>
      <w:lvlJc w:val="left"/>
      <w:pPr>
        <w:ind w:left="1440" w:hanging="360"/>
      </w:pPr>
      <w:rPr>
        <w:rFonts w:ascii="Courier New" w:hAnsi="Courier New" w:cs="Courier New" w:hint="default"/>
      </w:rPr>
    </w:lvl>
    <w:lvl w:ilvl="2" w:tplc="04080005" w:tentative="1">
      <w:start w:val="1"/>
      <w:numFmt w:val="bullet"/>
      <w:lvlText w:val=""/>
      <w:lvlJc w:val="left"/>
      <w:pPr>
        <w:ind w:left="2160" w:hanging="360"/>
      </w:pPr>
      <w:rPr>
        <w:rFonts w:ascii="Wingdings" w:hAnsi="Wingdings" w:hint="default"/>
      </w:rPr>
    </w:lvl>
    <w:lvl w:ilvl="3" w:tplc="04080001" w:tentative="1">
      <w:start w:val="1"/>
      <w:numFmt w:val="bullet"/>
      <w:lvlText w:val=""/>
      <w:lvlJc w:val="left"/>
      <w:pPr>
        <w:ind w:left="2880" w:hanging="360"/>
      </w:pPr>
      <w:rPr>
        <w:rFonts w:ascii="Symbol" w:hAnsi="Symbol" w:hint="default"/>
      </w:rPr>
    </w:lvl>
    <w:lvl w:ilvl="4" w:tplc="04080003" w:tentative="1">
      <w:start w:val="1"/>
      <w:numFmt w:val="bullet"/>
      <w:lvlText w:val="o"/>
      <w:lvlJc w:val="left"/>
      <w:pPr>
        <w:ind w:left="3600" w:hanging="360"/>
      </w:pPr>
      <w:rPr>
        <w:rFonts w:ascii="Courier New" w:hAnsi="Courier New" w:cs="Courier New" w:hint="default"/>
      </w:rPr>
    </w:lvl>
    <w:lvl w:ilvl="5" w:tplc="04080005" w:tentative="1">
      <w:start w:val="1"/>
      <w:numFmt w:val="bullet"/>
      <w:lvlText w:val=""/>
      <w:lvlJc w:val="left"/>
      <w:pPr>
        <w:ind w:left="4320" w:hanging="360"/>
      </w:pPr>
      <w:rPr>
        <w:rFonts w:ascii="Wingdings" w:hAnsi="Wingdings" w:hint="default"/>
      </w:rPr>
    </w:lvl>
    <w:lvl w:ilvl="6" w:tplc="04080001" w:tentative="1">
      <w:start w:val="1"/>
      <w:numFmt w:val="bullet"/>
      <w:lvlText w:val=""/>
      <w:lvlJc w:val="left"/>
      <w:pPr>
        <w:ind w:left="5040" w:hanging="360"/>
      </w:pPr>
      <w:rPr>
        <w:rFonts w:ascii="Symbol" w:hAnsi="Symbol" w:hint="default"/>
      </w:rPr>
    </w:lvl>
    <w:lvl w:ilvl="7" w:tplc="04080003" w:tentative="1">
      <w:start w:val="1"/>
      <w:numFmt w:val="bullet"/>
      <w:lvlText w:val="o"/>
      <w:lvlJc w:val="left"/>
      <w:pPr>
        <w:ind w:left="5760" w:hanging="360"/>
      </w:pPr>
      <w:rPr>
        <w:rFonts w:ascii="Courier New" w:hAnsi="Courier New" w:cs="Courier New" w:hint="default"/>
      </w:rPr>
    </w:lvl>
    <w:lvl w:ilvl="8" w:tplc="04080005" w:tentative="1">
      <w:start w:val="1"/>
      <w:numFmt w:val="bullet"/>
      <w:lvlText w:val=""/>
      <w:lvlJc w:val="left"/>
      <w:pPr>
        <w:ind w:left="6480" w:hanging="360"/>
      </w:pPr>
      <w:rPr>
        <w:rFonts w:ascii="Wingdings" w:hAnsi="Wingdings" w:hint="default"/>
      </w:rPr>
    </w:lvl>
  </w:abstractNum>
  <w:abstractNum w:abstractNumId="3" w15:restartNumberingAfterBreak="0">
    <w:nsid w:val="1F5817FD"/>
    <w:multiLevelType w:val="hybridMultilevel"/>
    <w:tmpl w:val="BC300E74"/>
    <w:lvl w:ilvl="0" w:tplc="04080001">
      <w:start w:val="1"/>
      <w:numFmt w:val="bullet"/>
      <w:lvlText w:val=""/>
      <w:lvlJc w:val="left"/>
      <w:pPr>
        <w:ind w:left="720" w:hanging="360"/>
      </w:pPr>
      <w:rPr>
        <w:rFonts w:ascii="Symbol" w:hAnsi="Symbol" w:hint="default"/>
      </w:rPr>
    </w:lvl>
    <w:lvl w:ilvl="1" w:tplc="04080003">
      <w:start w:val="1"/>
      <w:numFmt w:val="bullet"/>
      <w:lvlText w:val="o"/>
      <w:lvlJc w:val="left"/>
      <w:pPr>
        <w:ind w:left="1440" w:hanging="360"/>
      </w:pPr>
      <w:rPr>
        <w:rFonts w:ascii="Courier New" w:hAnsi="Courier New" w:hint="default"/>
      </w:rPr>
    </w:lvl>
    <w:lvl w:ilvl="2" w:tplc="04080005">
      <w:start w:val="1"/>
      <w:numFmt w:val="bullet"/>
      <w:lvlText w:val=""/>
      <w:lvlJc w:val="left"/>
      <w:pPr>
        <w:ind w:left="2160" w:hanging="360"/>
      </w:pPr>
      <w:rPr>
        <w:rFonts w:ascii="Wingdings" w:hAnsi="Wingdings" w:hint="default"/>
      </w:rPr>
    </w:lvl>
    <w:lvl w:ilvl="3" w:tplc="04080001">
      <w:start w:val="1"/>
      <w:numFmt w:val="bullet"/>
      <w:lvlText w:val=""/>
      <w:lvlJc w:val="left"/>
      <w:pPr>
        <w:ind w:left="2880" w:hanging="360"/>
      </w:pPr>
      <w:rPr>
        <w:rFonts w:ascii="Symbol" w:hAnsi="Symbol" w:hint="default"/>
      </w:rPr>
    </w:lvl>
    <w:lvl w:ilvl="4" w:tplc="04080003">
      <w:start w:val="1"/>
      <w:numFmt w:val="bullet"/>
      <w:lvlText w:val="o"/>
      <w:lvlJc w:val="left"/>
      <w:pPr>
        <w:ind w:left="3600" w:hanging="360"/>
      </w:pPr>
      <w:rPr>
        <w:rFonts w:ascii="Courier New" w:hAnsi="Courier New" w:hint="default"/>
      </w:rPr>
    </w:lvl>
    <w:lvl w:ilvl="5" w:tplc="04080005">
      <w:start w:val="1"/>
      <w:numFmt w:val="bullet"/>
      <w:lvlText w:val=""/>
      <w:lvlJc w:val="left"/>
      <w:pPr>
        <w:ind w:left="4320" w:hanging="360"/>
      </w:pPr>
      <w:rPr>
        <w:rFonts w:ascii="Wingdings" w:hAnsi="Wingdings" w:hint="default"/>
      </w:rPr>
    </w:lvl>
    <w:lvl w:ilvl="6" w:tplc="04080001">
      <w:start w:val="1"/>
      <w:numFmt w:val="bullet"/>
      <w:lvlText w:val=""/>
      <w:lvlJc w:val="left"/>
      <w:pPr>
        <w:ind w:left="5040" w:hanging="360"/>
      </w:pPr>
      <w:rPr>
        <w:rFonts w:ascii="Symbol" w:hAnsi="Symbol" w:hint="default"/>
      </w:rPr>
    </w:lvl>
    <w:lvl w:ilvl="7" w:tplc="04080003">
      <w:start w:val="1"/>
      <w:numFmt w:val="bullet"/>
      <w:lvlText w:val="o"/>
      <w:lvlJc w:val="left"/>
      <w:pPr>
        <w:ind w:left="5760" w:hanging="360"/>
      </w:pPr>
      <w:rPr>
        <w:rFonts w:ascii="Courier New" w:hAnsi="Courier New" w:hint="default"/>
      </w:rPr>
    </w:lvl>
    <w:lvl w:ilvl="8" w:tplc="04080005">
      <w:start w:val="1"/>
      <w:numFmt w:val="bullet"/>
      <w:lvlText w:val=""/>
      <w:lvlJc w:val="left"/>
      <w:pPr>
        <w:ind w:left="6480" w:hanging="360"/>
      </w:pPr>
      <w:rPr>
        <w:rFonts w:ascii="Wingdings" w:hAnsi="Wingdings" w:hint="default"/>
      </w:rPr>
    </w:lvl>
  </w:abstractNum>
  <w:abstractNum w:abstractNumId="4" w15:restartNumberingAfterBreak="0">
    <w:nsid w:val="3E3B199C"/>
    <w:multiLevelType w:val="hybridMultilevel"/>
    <w:tmpl w:val="4A8C4E16"/>
    <w:lvl w:ilvl="0" w:tplc="04080001">
      <w:start w:val="1"/>
      <w:numFmt w:val="bullet"/>
      <w:lvlText w:val=""/>
      <w:lvlJc w:val="left"/>
      <w:pPr>
        <w:tabs>
          <w:tab w:val="num" w:pos="720"/>
        </w:tabs>
        <w:ind w:left="720" w:hanging="360"/>
      </w:pPr>
      <w:rPr>
        <w:rFonts w:ascii="Symbol" w:hAnsi="Symbol" w:hint="default"/>
      </w:rPr>
    </w:lvl>
    <w:lvl w:ilvl="1" w:tplc="04080003" w:tentative="1">
      <w:start w:val="1"/>
      <w:numFmt w:val="bullet"/>
      <w:lvlText w:val="o"/>
      <w:lvlJc w:val="left"/>
      <w:pPr>
        <w:tabs>
          <w:tab w:val="num" w:pos="1440"/>
        </w:tabs>
        <w:ind w:left="1440" w:hanging="360"/>
      </w:pPr>
      <w:rPr>
        <w:rFonts w:ascii="Courier New" w:hAnsi="Courier New" w:cs="Courier New" w:hint="default"/>
      </w:rPr>
    </w:lvl>
    <w:lvl w:ilvl="2" w:tplc="04080005" w:tentative="1">
      <w:start w:val="1"/>
      <w:numFmt w:val="bullet"/>
      <w:lvlText w:val=""/>
      <w:lvlJc w:val="left"/>
      <w:pPr>
        <w:tabs>
          <w:tab w:val="num" w:pos="2160"/>
        </w:tabs>
        <w:ind w:left="2160" w:hanging="360"/>
      </w:pPr>
      <w:rPr>
        <w:rFonts w:ascii="Wingdings" w:hAnsi="Wingdings" w:hint="default"/>
      </w:rPr>
    </w:lvl>
    <w:lvl w:ilvl="3" w:tplc="04080001" w:tentative="1">
      <w:start w:val="1"/>
      <w:numFmt w:val="bullet"/>
      <w:lvlText w:val=""/>
      <w:lvlJc w:val="left"/>
      <w:pPr>
        <w:tabs>
          <w:tab w:val="num" w:pos="2880"/>
        </w:tabs>
        <w:ind w:left="2880" w:hanging="360"/>
      </w:pPr>
      <w:rPr>
        <w:rFonts w:ascii="Symbol" w:hAnsi="Symbol" w:hint="default"/>
      </w:rPr>
    </w:lvl>
    <w:lvl w:ilvl="4" w:tplc="04080003" w:tentative="1">
      <w:start w:val="1"/>
      <w:numFmt w:val="bullet"/>
      <w:lvlText w:val="o"/>
      <w:lvlJc w:val="left"/>
      <w:pPr>
        <w:tabs>
          <w:tab w:val="num" w:pos="3600"/>
        </w:tabs>
        <w:ind w:left="3600" w:hanging="360"/>
      </w:pPr>
      <w:rPr>
        <w:rFonts w:ascii="Courier New" w:hAnsi="Courier New" w:cs="Courier New" w:hint="default"/>
      </w:rPr>
    </w:lvl>
    <w:lvl w:ilvl="5" w:tplc="04080005" w:tentative="1">
      <w:start w:val="1"/>
      <w:numFmt w:val="bullet"/>
      <w:lvlText w:val=""/>
      <w:lvlJc w:val="left"/>
      <w:pPr>
        <w:tabs>
          <w:tab w:val="num" w:pos="4320"/>
        </w:tabs>
        <w:ind w:left="4320" w:hanging="360"/>
      </w:pPr>
      <w:rPr>
        <w:rFonts w:ascii="Wingdings" w:hAnsi="Wingdings" w:hint="default"/>
      </w:rPr>
    </w:lvl>
    <w:lvl w:ilvl="6" w:tplc="04080001" w:tentative="1">
      <w:start w:val="1"/>
      <w:numFmt w:val="bullet"/>
      <w:lvlText w:val=""/>
      <w:lvlJc w:val="left"/>
      <w:pPr>
        <w:tabs>
          <w:tab w:val="num" w:pos="5040"/>
        </w:tabs>
        <w:ind w:left="5040" w:hanging="360"/>
      </w:pPr>
      <w:rPr>
        <w:rFonts w:ascii="Symbol" w:hAnsi="Symbol" w:hint="default"/>
      </w:rPr>
    </w:lvl>
    <w:lvl w:ilvl="7" w:tplc="04080003" w:tentative="1">
      <w:start w:val="1"/>
      <w:numFmt w:val="bullet"/>
      <w:lvlText w:val="o"/>
      <w:lvlJc w:val="left"/>
      <w:pPr>
        <w:tabs>
          <w:tab w:val="num" w:pos="5760"/>
        </w:tabs>
        <w:ind w:left="5760" w:hanging="360"/>
      </w:pPr>
      <w:rPr>
        <w:rFonts w:ascii="Courier New" w:hAnsi="Courier New" w:cs="Courier New" w:hint="default"/>
      </w:rPr>
    </w:lvl>
    <w:lvl w:ilvl="8" w:tplc="04080005" w:tentative="1">
      <w:start w:val="1"/>
      <w:numFmt w:val="bullet"/>
      <w:lvlText w:val=""/>
      <w:lvlJc w:val="left"/>
      <w:pPr>
        <w:tabs>
          <w:tab w:val="num" w:pos="6480"/>
        </w:tabs>
        <w:ind w:left="6480" w:hanging="360"/>
      </w:pPr>
      <w:rPr>
        <w:rFonts w:ascii="Wingdings" w:hAnsi="Wingdings" w:hint="default"/>
      </w:rPr>
    </w:lvl>
  </w:abstractNum>
  <w:abstractNum w:abstractNumId="5" w15:restartNumberingAfterBreak="0">
    <w:nsid w:val="40041654"/>
    <w:multiLevelType w:val="hybridMultilevel"/>
    <w:tmpl w:val="618A824C"/>
    <w:lvl w:ilvl="0" w:tplc="0408000F">
      <w:start w:val="1"/>
      <w:numFmt w:val="decimal"/>
      <w:lvlText w:val="%1."/>
      <w:lvlJc w:val="left"/>
      <w:pPr>
        <w:tabs>
          <w:tab w:val="num" w:pos="720"/>
        </w:tabs>
        <w:ind w:left="720" w:hanging="360"/>
      </w:pPr>
      <w:rPr>
        <w:rFonts w:hint="default"/>
      </w:rPr>
    </w:lvl>
    <w:lvl w:ilvl="1" w:tplc="04080019" w:tentative="1">
      <w:start w:val="1"/>
      <w:numFmt w:val="lowerLetter"/>
      <w:lvlText w:val="%2."/>
      <w:lvlJc w:val="left"/>
      <w:pPr>
        <w:tabs>
          <w:tab w:val="num" w:pos="1440"/>
        </w:tabs>
        <w:ind w:left="1440" w:hanging="360"/>
      </w:pPr>
    </w:lvl>
    <w:lvl w:ilvl="2" w:tplc="0408001B" w:tentative="1">
      <w:start w:val="1"/>
      <w:numFmt w:val="lowerRoman"/>
      <w:lvlText w:val="%3."/>
      <w:lvlJc w:val="right"/>
      <w:pPr>
        <w:tabs>
          <w:tab w:val="num" w:pos="2160"/>
        </w:tabs>
        <w:ind w:left="2160" w:hanging="180"/>
      </w:pPr>
    </w:lvl>
    <w:lvl w:ilvl="3" w:tplc="0408000F" w:tentative="1">
      <w:start w:val="1"/>
      <w:numFmt w:val="decimal"/>
      <w:lvlText w:val="%4."/>
      <w:lvlJc w:val="left"/>
      <w:pPr>
        <w:tabs>
          <w:tab w:val="num" w:pos="2880"/>
        </w:tabs>
        <w:ind w:left="2880" w:hanging="360"/>
      </w:pPr>
    </w:lvl>
    <w:lvl w:ilvl="4" w:tplc="04080019" w:tentative="1">
      <w:start w:val="1"/>
      <w:numFmt w:val="lowerLetter"/>
      <w:lvlText w:val="%5."/>
      <w:lvlJc w:val="left"/>
      <w:pPr>
        <w:tabs>
          <w:tab w:val="num" w:pos="3600"/>
        </w:tabs>
        <w:ind w:left="3600" w:hanging="360"/>
      </w:pPr>
    </w:lvl>
    <w:lvl w:ilvl="5" w:tplc="0408001B" w:tentative="1">
      <w:start w:val="1"/>
      <w:numFmt w:val="lowerRoman"/>
      <w:lvlText w:val="%6."/>
      <w:lvlJc w:val="right"/>
      <w:pPr>
        <w:tabs>
          <w:tab w:val="num" w:pos="4320"/>
        </w:tabs>
        <w:ind w:left="4320" w:hanging="180"/>
      </w:pPr>
    </w:lvl>
    <w:lvl w:ilvl="6" w:tplc="0408000F" w:tentative="1">
      <w:start w:val="1"/>
      <w:numFmt w:val="decimal"/>
      <w:lvlText w:val="%7."/>
      <w:lvlJc w:val="left"/>
      <w:pPr>
        <w:tabs>
          <w:tab w:val="num" w:pos="5040"/>
        </w:tabs>
        <w:ind w:left="5040" w:hanging="360"/>
      </w:pPr>
    </w:lvl>
    <w:lvl w:ilvl="7" w:tplc="04080019" w:tentative="1">
      <w:start w:val="1"/>
      <w:numFmt w:val="lowerLetter"/>
      <w:lvlText w:val="%8."/>
      <w:lvlJc w:val="left"/>
      <w:pPr>
        <w:tabs>
          <w:tab w:val="num" w:pos="5760"/>
        </w:tabs>
        <w:ind w:left="5760" w:hanging="360"/>
      </w:pPr>
    </w:lvl>
    <w:lvl w:ilvl="8" w:tplc="0408001B" w:tentative="1">
      <w:start w:val="1"/>
      <w:numFmt w:val="lowerRoman"/>
      <w:lvlText w:val="%9."/>
      <w:lvlJc w:val="right"/>
      <w:pPr>
        <w:tabs>
          <w:tab w:val="num" w:pos="6480"/>
        </w:tabs>
        <w:ind w:left="6480" w:hanging="180"/>
      </w:pPr>
    </w:lvl>
  </w:abstractNum>
  <w:abstractNum w:abstractNumId="6" w15:restartNumberingAfterBreak="0">
    <w:nsid w:val="74E84C42"/>
    <w:multiLevelType w:val="hybridMultilevel"/>
    <w:tmpl w:val="AB60340E"/>
    <w:lvl w:ilvl="0" w:tplc="0408000F">
      <w:start w:val="1"/>
      <w:numFmt w:val="decimal"/>
      <w:lvlText w:val="%1."/>
      <w:lvlJc w:val="left"/>
      <w:pPr>
        <w:ind w:left="1534" w:hanging="360"/>
      </w:pPr>
    </w:lvl>
    <w:lvl w:ilvl="1" w:tplc="04080019" w:tentative="1">
      <w:start w:val="1"/>
      <w:numFmt w:val="lowerLetter"/>
      <w:lvlText w:val="%2."/>
      <w:lvlJc w:val="left"/>
      <w:pPr>
        <w:ind w:left="2254" w:hanging="360"/>
      </w:pPr>
    </w:lvl>
    <w:lvl w:ilvl="2" w:tplc="0408001B" w:tentative="1">
      <w:start w:val="1"/>
      <w:numFmt w:val="lowerRoman"/>
      <w:lvlText w:val="%3."/>
      <w:lvlJc w:val="right"/>
      <w:pPr>
        <w:ind w:left="2974" w:hanging="180"/>
      </w:pPr>
    </w:lvl>
    <w:lvl w:ilvl="3" w:tplc="0408000F" w:tentative="1">
      <w:start w:val="1"/>
      <w:numFmt w:val="decimal"/>
      <w:lvlText w:val="%4."/>
      <w:lvlJc w:val="left"/>
      <w:pPr>
        <w:ind w:left="3694" w:hanging="360"/>
      </w:pPr>
    </w:lvl>
    <w:lvl w:ilvl="4" w:tplc="04080019" w:tentative="1">
      <w:start w:val="1"/>
      <w:numFmt w:val="lowerLetter"/>
      <w:lvlText w:val="%5."/>
      <w:lvlJc w:val="left"/>
      <w:pPr>
        <w:ind w:left="4414" w:hanging="360"/>
      </w:pPr>
    </w:lvl>
    <w:lvl w:ilvl="5" w:tplc="0408001B" w:tentative="1">
      <w:start w:val="1"/>
      <w:numFmt w:val="lowerRoman"/>
      <w:lvlText w:val="%6."/>
      <w:lvlJc w:val="right"/>
      <w:pPr>
        <w:ind w:left="5134" w:hanging="180"/>
      </w:pPr>
    </w:lvl>
    <w:lvl w:ilvl="6" w:tplc="0408000F" w:tentative="1">
      <w:start w:val="1"/>
      <w:numFmt w:val="decimal"/>
      <w:lvlText w:val="%7."/>
      <w:lvlJc w:val="left"/>
      <w:pPr>
        <w:ind w:left="5854" w:hanging="360"/>
      </w:pPr>
    </w:lvl>
    <w:lvl w:ilvl="7" w:tplc="04080019" w:tentative="1">
      <w:start w:val="1"/>
      <w:numFmt w:val="lowerLetter"/>
      <w:lvlText w:val="%8."/>
      <w:lvlJc w:val="left"/>
      <w:pPr>
        <w:ind w:left="6574" w:hanging="360"/>
      </w:pPr>
    </w:lvl>
    <w:lvl w:ilvl="8" w:tplc="0408001B" w:tentative="1">
      <w:start w:val="1"/>
      <w:numFmt w:val="lowerRoman"/>
      <w:lvlText w:val="%9."/>
      <w:lvlJc w:val="right"/>
      <w:pPr>
        <w:ind w:left="7294" w:hanging="180"/>
      </w:pPr>
    </w:lvl>
  </w:abstractNum>
  <w:abstractNum w:abstractNumId="7" w15:restartNumberingAfterBreak="0">
    <w:nsid w:val="766B40A6"/>
    <w:multiLevelType w:val="hybridMultilevel"/>
    <w:tmpl w:val="DE48F300"/>
    <w:lvl w:ilvl="0" w:tplc="0408000F">
      <w:start w:val="1"/>
      <w:numFmt w:val="decimal"/>
      <w:lvlText w:val="%1."/>
      <w:lvlJc w:val="left"/>
      <w:pPr>
        <w:ind w:left="720" w:hanging="360"/>
      </w:pPr>
    </w:lvl>
    <w:lvl w:ilvl="1" w:tplc="04080019" w:tentative="1">
      <w:start w:val="1"/>
      <w:numFmt w:val="lowerLetter"/>
      <w:lvlText w:val="%2."/>
      <w:lvlJc w:val="left"/>
      <w:pPr>
        <w:ind w:left="1440" w:hanging="360"/>
      </w:pPr>
    </w:lvl>
    <w:lvl w:ilvl="2" w:tplc="0408001B" w:tentative="1">
      <w:start w:val="1"/>
      <w:numFmt w:val="lowerRoman"/>
      <w:lvlText w:val="%3."/>
      <w:lvlJc w:val="right"/>
      <w:pPr>
        <w:ind w:left="2160" w:hanging="180"/>
      </w:pPr>
    </w:lvl>
    <w:lvl w:ilvl="3" w:tplc="0408000F" w:tentative="1">
      <w:start w:val="1"/>
      <w:numFmt w:val="decimal"/>
      <w:lvlText w:val="%4."/>
      <w:lvlJc w:val="left"/>
      <w:pPr>
        <w:ind w:left="2880" w:hanging="360"/>
      </w:pPr>
    </w:lvl>
    <w:lvl w:ilvl="4" w:tplc="04080019" w:tentative="1">
      <w:start w:val="1"/>
      <w:numFmt w:val="lowerLetter"/>
      <w:lvlText w:val="%5."/>
      <w:lvlJc w:val="left"/>
      <w:pPr>
        <w:ind w:left="3600" w:hanging="360"/>
      </w:pPr>
    </w:lvl>
    <w:lvl w:ilvl="5" w:tplc="0408001B" w:tentative="1">
      <w:start w:val="1"/>
      <w:numFmt w:val="lowerRoman"/>
      <w:lvlText w:val="%6."/>
      <w:lvlJc w:val="right"/>
      <w:pPr>
        <w:ind w:left="4320" w:hanging="180"/>
      </w:pPr>
    </w:lvl>
    <w:lvl w:ilvl="6" w:tplc="0408000F" w:tentative="1">
      <w:start w:val="1"/>
      <w:numFmt w:val="decimal"/>
      <w:lvlText w:val="%7."/>
      <w:lvlJc w:val="left"/>
      <w:pPr>
        <w:ind w:left="5040" w:hanging="360"/>
      </w:pPr>
    </w:lvl>
    <w:lvl w:ilvl="7" w:tplc="04080019" w:tentative="1">
      <w:start w:val="1"/>
      <w:numFmt w:val="lowerLetter"/>
      <w:lvlText w:val="%8."/>
      <w:lvlJc w:val="left"/>
      <w:pPr>
        <w:ind w:left="5760" w:hanging="360"/>
      </w:pPr>
    </w:lvl>
    <w:lvl w:ilvl="8" w:tplc="0408001B" w:tentative="1">
      <w:start w:val="1"/>
      <w:numFmt w:val="lowerRoman"/>
      <w:lvlText w:val="%9."/>
      <w:lvlJc w:val="right"/>
      <w:pPr>
        <w:ind w:left="6480" w:hanging="180"/>
      </w:pPr>
    </w:lvl>
  </w:abstractNum>
  <w:num w:numId="1">
    <w:abstractNumId w:val="1"/>
    <w:lvlOverride w:ilvl="0">
      <w:startOverride w:val="1"/>
    </w:lvlOverride>
    <w:lvlOverride w:ilvl="1">
      <w:startOverride w:val="1"/>
    </w:lvlOverride>
    <w:lvlOverride w:ilvl="2">
      <w:startOverride w:val="1"/>
    </w:lvlOverride>
    <w:lvlOverride w:ilvl="3">
      <w:startOverride w:val="1"/>
    </w:lvlOverride>
    <w:lvlOverride w:ilvl="4">
      <w:startOverride w:val="1"/>
    </w:lvlOverride>
    <w:lvlOverride w:ilvl="5">
      <w:startOverride w:val="1"/>
    </w:lvlOverride>
    <w:lvlOverride w:ilvl="6">
      <w:startOverride w:val="1"/>
    </w:lvlOverride>
    <w:lvlOverride w:ilvl="7">
      <w:startOverride w:val="1"/>
    </w:lvlOverride>
    <w:lvlOverride w:ilvl="8">
      <w:startOverride w:val="1"/>
    </w:lvlOverride>
  </w:num>
  <w:num w:numId="2">
    <w:abstractNumId w:val="0"/>
  </w:num>
  <w:num w:numId="3">
    <w:abstractNumId w:val="3"/>
  </w:num>
  <w:num w:numId="4">
    <w:abstractNumId w:val="6"/>
  </w:num>
  <w:num w:numId="5">
    <w:abstractNumId w:val="5"/>
  </w:num>
  <w:num w:numId="6">
    <w:abstractNumId w:val="1"/>
  </w:num>
  <w:num w:numId="7">
    <w:abstractNumId w:val="7"/>
  </w:num>
  <w:num w:numId="8">
    <w:abstractNumId w:val="2"/>
  </w:num>
  <w:num w:numId="9">
    <w:abstractNumId w:val="4"/>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40"/>
  <w:proofState w:spelling="clean" w:grammar="clean"/>
  <w:defaultTabStop w:val="720"/>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D43AB2"/>
    <w:rsid w:val="00001CBF"/>
    <w:rsid w:val="000033CF"/>
    <w:rsid w:val="00025AFC"/>
    <w:rsid w:val="00051127"/>
    <w:rsid w:val="0006244E"/>
    <w:rsid w:val="000764ED"/>
    <w:rsid w:val="000A00BD"/>
    <w:rsid w:val="000A0990"/>
    <w:rsid w:val="000B22DC"/>
    <w:rsid w:val="000B5CB2"/>
    <w:rsid w:val="000C4F07"/>
    <w:rsid w:val="000D2717"/>
    <w:rsid w:val="000F5FDB"/>
    <w:rsid w:val="001166FB"/>
    <w:rsid w:val="00127C89"/>
    <w:rsid w:val="00130F90"/>
    <w:rsid w:val="00134105"/>
    <w:rsid w:val="00135AF6"/>
    <w:rsid w:val="001460CA"/>
    <w:rsid w:val="00156C78"/>
    <w:rsid w:val="00164CEF"/>
    <w:rsid w:val="00166F2D"/>
    <w:rsid w:val="00195F83"/>
    <w:rsid w:val="00197FB5"/>
    <w:rsid w:val="001A0517"/>
    <w:rsid w:val="001B7442"/>
    <w:rsid w:val="001C24B0"/>
    <w:rsid w:val="001D28AF"/>
    <w:rsid w:val="001D61CD"/>
    <w:rsid w:val="002049FE"/>
    <w:rsid w:val="002157DC"/>
    <w:rsid w:val="0023109C"/>
    <w:rsid w:val="0024426C"/>
    <w:rsid w:val="0024503B"/>
    <w:rsid w:val="00250A82"/>
    <w:rsid w:val="0025667C"/>
    <w:rsid w:val="00280FA8"/>
    <w:rsid w:val="002962C7"/>
    <w:rsid w:val="002A2294"/>
    <w:rsid w:val="002C0288"/>
    <w:rsid w:val="00370C58"/>
    <w:rsid w:val="00380A02"/>
    <w:rsid w:val="003A1B5B"/>
    <w:rsid w:val="00451B42"/>
    <w:rsid w:val="00463232"/>
    <w:rsid w:val="00477462"/>
    <w:rsid w:val="004824EB"/>
    <w:rsid w:val="004C6B48"/>
    <w:rsid w:val="004D7A6E"/>
    <w:rsid w:val="004F2B2B"/>
    <w:rsid w:val="0053683A"/>
    <w:rsid w:val="00545D7F"/>
    <w:rsid w:val="00553C04"/>
    <w:rsid w:val="005A1249"/>
    <w:rsid w:val="005A53D3"/>
    <w:rsid w:val="005B6F20"/>
    <w:rsid w:val="005C7600"/>
    <w:rsid w:val="005E1283"/>
    <w:rsid w:val="00642A3C"/>
    <w:rsid w:val="006A15BE"/>
    <w:rsid w:val="006A6AD2"/>
    <w:rsid w:val="006C32C8"/>
    <w:rsid w:val="006D62B7"/>
    <w:rsid w:val="006D7F2F"/>
    <w:rsid w:val="006E58FC"/>
    <w:rsid w:val="00731CC6"/>
    <w:rsid w:val="00745969"/>
    <w:rsid w:val="007613CD"/>
    <w:rsid w:val="00774893"/>
    <w:rsid w:val="00775B14"/>
    <w:rsid w:val="007760DF"/>
    <w:rsid w:val="00776221"/>
    <w:rsid w:val="007803F9"/>
    <w:rsid w:val="00791D4A"/>
    <w:rsid w:val="00792F6A"/>
    <w:rsid w:val="007944B4"/>
    <w:rsid w:val="007A0569"/>
    <w:rsid w:val="007A5BC3"/>
    <w:rsid w:val="007B21F5"/>
    <w:rsid w:val="007B328F"/>
    <w:rsid w:val="007B5223"/>
    <w:rsid w:val="007D7DA4"/>
    <w:rsid w:val="007F2BC7"/>
    <w:rsid w:val="007F6975"/>
    <w:rsid w:val="00821A15"/>
    <w:rsid w:val="0082557E"/>
    <w:rsid w:val="0083555E"/>
    <w:rsid w:val="00835B96"/>
    <w:rsid w:val="00845A21"/>
    <w:rsid w:val="00866EC6"/>
    <w:rsid w:val="008912F5"/>
    <w:rsid w:val="00894D81"/>
    <w:rsid w:val="008A3699"/>
    <w:rsid w:val="008B3C3B"/>
    <w:rsid w:val="008D2B62"/>
    <w:rsid w:val="008E3432"/>
    <w:rsid w:val="008F3C24"/>
    <w:rsid w:val="0092056D"/>
    <w:rsid w:val="00941F1F"/>
    <w:rsid w:val="00943A72"/>
    <w:rsid w:val="009628F8"/>
    <w:rsid w:val="00982B2A"/>
    <w:rsid w:val="009868BE"/>
    <w:rsid w:val="009905C4"/>
    <w:rsid w:val="00993C91"/>
    <w:rsid w:val="009A0AE6"/>
    <w:rsid w:val="009A2AC3"/>
    <w:rsid w:val="009C3E84"/>
    <w:rsid w:val="009E0351"/>
    <w:rsid w:val="009F1CD9"/>
    <w:rsid w:val="009F7CC8"/>
    <w:rsid w:val="00A30962"/>
    <w:rsid w:val="00A51DA0"/>
    <w:rsid w:val="00A52314"/>
    <w:rsid w:val="00A57C3C"/>
    <w:rsid w:val="00A87AE0"/>
    <w:rsid w:val="00AA2D75"/>
    <w:rsid w:val="00AB3F58"/>
    <w:rsid w:val="00AC2ECF"/>
    <w:rsid w:val="00AF34C3"/>
    <w:rsid w:val="00B06643"/>
    <w:rsid w:val="00B311D6"/>
    <w:rsid w:val="00B342B0"/>
    <w:rsid w:val="00B5082B"/>
    <w:rsid w:val="00B50F98"/>
    <w:rsid w:val="00B7002E"/>
    <w:rsid w:val="00BD6136"/>
    <w:rsid w:val="00BD6E68"/>
    <w:rsid w:val="00BE3AC8"/>
    <w:rsid w:val="00C07082"/>
    <w:rsid w:val="00C31910"/>
    <w:rsid w:val="00C473C8"/>
    <w:rsid w:val="00C57D85"/>
    <w:rsid w:val="00C72429"/>
    <w:rsid w:val="00C96C6F"/>
    <w:rsid w:val="00C97EA3"/>
    <w:rsid w:val="00CD168A"/>
    <w:rsid w:val="00CD4466"/>
    <w:rsid w:val="00D00736"/>
    <w:rsid w:val="00D02AA3"/>
    <w:rsid w:val="00D1043D"/>
    <w:rsid w:val="00D2368E"/>
    <w:rsid w:val="00D23810"/>
    <w:rsid w:val="00D2486B"/>
    <w:rsid w:val="00D2791C"/>
    <w:rsid w:val="00D43AB2"/>
    <w:rsid w:val="00D43D86"/>
    <w:rsid w:val="00D65291"/>
    <w:rsid w:val="00D82D47"/>
    <w:rsid w:val="00D87081"/>
    <w:rsid w:val="00D97E1C"/>
    <w:rsid w:val="00DB2BE5"/>
    <w:rsid w:val="00DC6E27"/>
    <w:rsid w:val="00DE16F5"/>
    <w:rsid w:val="00DF18F8"/>
    <w:rsid w:val="00DF73CD"/>
    <w:rsid w:val="00E011E8"/>
    <w:rsid w:val="00E046D6"/>
    <w:rsid w:val="00E11324"/>
    <w:rsid w:val="00E277BE"/>
    <w:rsid w:val="00E6184E"/>
    <w:rsid w:val="00E7649E"/>
    <w:rsid w:val="00E83D7F"/>
    <w:rsid w:val="00E925DB"/>
    <w:rsid w:val="00E96C96"/>
    <w:rsid w:val="00EA20CA"/>
    <w:rsid w:val="00EB5AFD"/>
    <w:rsid w:val="00EC40BE"/>
    <w:rsid w:val="00ED16DE"/>
    <w:rsid w:val="00F15193"/>
    <w:rsid w:val="00F525D7"/>
    <w:rsid w:val="00F54104"/>
    <w:rsid w:val="00F544F4"/>
    <w:rsid w:val="00F64E71"/>
    <w:rsid w:val="00F726D0"/>
    <w:rsid w:val="00F831F6"/>
    <w:rsid w:val="00F83A56"/>
    <w:rsid w:val="00F857AB"/>
    <w:rsid w:val="00FC2F0C"/>
    <w:rsid w:val="00FC3DFC"/>
    <w:rsid w:val="00FF0564"/>
    <w:rsid w:val="00FF1AC7"/>
  </w:rsids>
  <m:mathPr>
    <m:mathFont m:val="Cambria Math"/>
    <m:brkBin m:val="before"/>
    <m:brkBinSub m:val="--"/>
    <m:smallFrac m:val="0"/>
    <m:dispDef/>
    <m:lMargin m:val="0"/>
    <m:rMargin m:val="0"/>
    <m:defJc m:val="centerGroup"/>
    <m:wrapIndent m:val="1440"/>
    <m:intLim m:val="subSup"/>
    <m:naryLim m:val="undOvr"/>
  </m:mathPr>
  <w:themeFontLang w:val="el-GR" w:eastAsia="en-US" w:bidi="ar-SA"/>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5:chartTrackingRefBased/>
  <w15:docId w15:val="{E223BC29-2C9F-4939-B451-F8AF28B60113}"/>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Theme="minorHAnsi" w:eastAsia="Times New Roman" w:hAnsi="Times New Roman" w:cs="Times New Roman"/>
        <w:sz w:val="22"/>
        <w:szCs w:val="22"/>
        <w:lang w:val="en-US" w:eastAsia="en-US" w:bidi="ar-SA"/>
      </w:rPr>
    </w:rPrDefault>
    <w:pPrDefault>
      <w:pPr>
        <w:spacing w:after="160" w:line="259" w:lineRule="auto"/>
      </w:pPr>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0"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rsid w:val="004824EB"/>
    <w:pPr>
      <w:spacing w:after="200" w:line="276" w:lineRule="auto"/>
    </w:pPr>
    <w:rPr>
      <w:rFonts w:ascii="Calibri" w:hAnsi="Calibri"/>
      <w:lang w:val="el-GR"/>
    </w:rPr>
  </w:style>
  <w:style w:type="paragraph" w:styleId="Heading2">
    <w:name w:val="heading 2"/>
    <w:basedOn w:val="Normal"/>
    <w:next w:val="Normal"/>
    <w:link w:val="Heading2Char"/>
    <w:uiPriority w:val="9"/>
    <w:unhideWhenUsed/>
    <w:qFormat/>
    <w:rsid w:val="005A1249"/>
    <w:pPr>
      <w:keepNext/>
      <w:keepLines/>
      <w:spacing w:before="40" w:after="240"/>
      <w:jc w:val="center"/>
      <w:outlineLvl w:val="1"/>
    </w:pPr>
    <w:rPr>
      <w:rFonts w:asciiTheme="majorHAnsi" w:eastAsiaTheme="majorEastAsia" w:hAnsiTheme="majorHAnsi" w:cstheme="majorBidi"/>
      <w:b/>
      <w:sz w:val="24"/>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customStyle="1" w:styleId="1">
    <w:name w:val="Παράγραφος λίστας1"/>
    <w:basedOn w:val="Normal"/>
    <w:rsid w:val="005A53D3"/>
    <w:pPr>
      <w:ind w:left="720"/>
    </w:pPr>
  </w:style>
  <w:style w:type="paragraph" w:styleId="ListParagraph">
    <w:name w:val="List Paragraph"/>
    <w:basedOn w:val="Normal"/>
    <w:qFormat/>
    <w:rsid w:val="005A53D3"/>
    <w:pPr>
      <w:ind w:left="720"/>
      <w:contextualSpacing/>
    </w:pPr>
  </w:style>
  <w:style w:type="table" w:styleId="TableGrid">
    <w:name w:val="Table Grid"/>
    <w:basedOn w:val="TableNormal"/>
    <w:uiPriority w:val="59"/>
    <w:rsid w:val="005A53D3"/>
    <w:pPr>
      <w:spacing w:after="0" w:line="240" w:lineRule="auto"/>
    </w:pPr>
    <w:rPr>
      <w:rFonts w:eastAsiaTheme="minorHAnsi" w:hAnsiTheme="minorHAnsi" w:cstheme="minorBidi"/>
      <w:lang w:val="el-GR"/>
    </w:rPr>
    <w:tblPr>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Pr>
  </w:style>
  <w:style w:type="character" w:customStyle="1" w:styleId="Heading2Char">
    <w:name w:val="Heading 2 Char"/>
    <w:basedOn w:val="DefaultParagraphFont"/>
    <w:link w:val="Heading2"/>
    <w:uiPriority w:val="9"/>
    <w:rsid w:val="005A1249"/>
    <w:rPr>
      <w:rFonts w:asciiTheme="majorHAnsi" w:eastAsiaTheme="majorEastAsia" w:hAnsiTheme="majorHAnsi" w:cstheme="majorBidi"/>
      <w:b/>
      <w:sz w:val="24"/>
      <w:szCs w:val="26"/>
      <w:lang w:val="el-GR"/>
    </w:rPr>
  </w:style>
  <w:style w:type="paragraph" w:styleId="Header">
    <w:name w:val="header"/>
    <w:basedOn w:val="Normal"/>
    <w:link w:val="HeaderChar"/>
    <w:uiPriority w:val="99"/>
    <w:unhideWhenUsed/>
    <w:rsid w:val="00CD168A"/>
    <w:pPr>
      <w:tabs>
        <w:tab w:val="center" w:pos="4320"/>
        <w:tab w:val="right" w:pos="8640"/>
      </w:tabs>
      <w:spacing w:after="0" w:line="240" w:lineRule="auto"/>
    </w:pPr>
  </w:style>
  <w:style w:type="character" w:customStyle="1" w:styleId="HeaderChar">
    <w:name w:val="Header Char"/>
    <w:basedOn w:val="DefaultParagraphFont"/>
    <w:link w:val="Header"/>
    <w:uiPriority w:val="99"/>
    <w:rsid w:val="00CD168A"/>
    <w:rPr>
      <w:rFonts w:ascii="Calibri" w:hAnsi="Calibri"/>
      <w:lang w:val="el-GR"/>
    </w:rPr>
  </w:style>
  <w:style w:type="paragraph" w:styleId="Footer">
    <w:name w:val="footer"/>
    <w:basedOn w:val="Normal"/>
    <w:link w:val="FooterChar"/>
    <w:uiPriority w:val="99"/>
    <w:unhideWhenUsed/>
    <w:rsid w:val="00CD168A"/>
    <w:pPr>
      <w:tabs>
        <w:tab w:val="center" w:pos="4320"/>
        <w:tab w:val="right" w:pos="8640"/>
      </w:tabs>
      <w:spacing w:after="0" w:line="240" w:lineRule="auto"/>
    </w:pPr>
  </w:style>
  <w:style w:type="character" w:customStyle="1" w:styleId="FooterChar">
    <w:name w:val="Footer Char"/>
    <w:basedOn w:val="DefaultParagraphFont"/>
    <w:link w:val="Footer"/>
    <w:uiPriority w:val="99"/>
    <w:rsid w:val="00CD168A"/>
    <w:rPr>
      <w:rFonts w:ascii="Calibri" w:hAnsi="Calibri"/>
      <w:lang w:val="el-GR"/>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s>
</file>

<file path=word/theme/theme1.xml><?xml version="1.0" encoding="utf-8"?>
<a:theme xmlns:a="http://schemas.openxmlformats.org/drawingml/2006/main" name="Θέμα του Office">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7E6E4E1D-7B58-49E8-87CE-407494C4052C}">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68</TotalTime>
  <Pages>1</Pages>
  <Words>456</Words>
  <Characters>2467</Characters>
  <Application>Microsoft Office Word</Application>
  <DocSecurity>0</DocSecurity>
  <Lines>20</Lines>
  <Paragraphs>5</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2918</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panagop</dc:creator>
  <cp:keywords/>
  <dc:description/>
  <cp:lastModifiedBy>panagop</cp:lastModifiedBy>
  <cp:revision>12</cp:revision>
  <dcterms:created xsi:type="dcterms:W3CDTF">2022-09-06T12:27:00Z</dcterms:created>
  <dcterms:modified xsi:type="dcterms:W3CDTF">2023-04-16T00:35:00Z</dcterms:modified>
  <dc:identifier/>
  <dc:language/>
</cp:coreProperties>
</file>