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Water Resources and Flood Risk Management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ΥΔΡ009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Water Resources and Flood Risk Management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Gain a deep understanding of the fundamental concepts of water resources management.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Comprehend and infer the natural processes of flood phenomena and methods for quantifying their characteristics.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Calculate the hydrological design of water resources utilization projects.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Analyze and solve a multi-purpose hydro-system management problem.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Formulate and solve optimization problems of water distribution systems using classical and evolutionary algorithms.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Evaluate, assess, and manage flood risk.
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</w:t>
              <w:br/>
              <w:t xml:space="preserve">_Adapting to new situations </w:t>
              <w:br/>
              <w:t xml:space="preserve">_Decision-making</w:t>
              <w:br/>
              <w:t xml:space="preserve">_Working independently</w:t>
              <w:br/>
              <w:t xml:space="preserve">_Working in an interdisciplinary environment </w:t>
              <w:br/>
              <w:t xml:space="preserve">_Project planning and management </w:t>
              <w:br/>
              <w:t xml:space="preserve">_Respect for the natural environment</w:t>
              <w:br/>
              <w:t xml:space="preserve">_Production of free, creative and inductive thinking.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Course Description:
</w:t>
              <w:br/>
              <w:t xml:space="preserve">The course aims to provide students with the necessary theoretical background for the course 'ΥΔΡ009 Water Resources and Flood Risk Management'. It includes the essential material for understanding: (a) the principles of water resources management within the framework of sustainable development, (b) computational methods and analysis tools that support the design and optimal operation of hydro-systems under uncertainty, and (c) computational and analytical techniques and methodologies for the estimation and management of flood risk.
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Learning process support (teaching and communication with students) through PowerPoint lectures, through the online course website, through the electronic e-learning platform and through additional electronic communication with students (online announcements and comments, emails, etc.). Additional material (lecture presentations, educational videos, useful sites, and scientific articles) posted on the e-learning platform. Teacher-student collaboration time either in person or via teleconference.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Evaluation Language: Greek</w:t>
              <w:br/>
              <w:t xml:space="preserve">Written Examination with Extended Response Questions (Formative and/or Conclusive)</w:t>
              <w:br/>
              <w:t xml:space="preserve">Theory Assessment (80% of the final grade):</w:t>
              <w:br/>
              <w:t xml:space="preserve">• Written progress exam (20%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• Final written exam (60%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Individual assignment (20% of the final grade)</w:t>
              <w:br/>
              <w:t xml:space="preserve">This course description text with the evaluation criteria is accessible to students in the Department's study guide (Department website) and on the course's website.</w:t>
              <w:br/>
              <w:t xml:space="preserve">The outline is communicated orally to the students during the first lecture.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Κουτσογιάννης Δημήτριος, Ξανθόπουλος Θεμιστοκλής, Τεχνική Υδρολογία, Εκδόσεις Ελληνικά Ακαδημαϊκά Ηλεκτρονικά Συγγράμματα και Βοηθήματα - Αποθετήριο "Κάλλιπος", ISBN: 978-960-603-506-7. Κωδικός Βιβλίου στον Εύδοξο: 59390290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Μπαλτάς Ευάγγελος, Μιμίκου Μαρία, Τεχνική Υδρολογία, Εκδόσεις Παπασωτηρίου, 2018 (6η έκδοση), ISBN: 978-960-491-125-7. Κωδικός Βιβλίου στον Εύδοξο: 77117411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Τσακίρης Γ., Υδατικοί πόροι : I Τεχνική υδρολογία και διαχείρηση των υδατικών πόρων, Εκδόσεις ΣΥΜΜΕΤΡΙΑ, 2012 (1η έκδοση), ISBN: 978-960-266-380-6. Κωδικός Βιβλίου στον Εύδοξο: 22771790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Μιμίκου Μαρία Α., Τεχνολογία Υδατικών Πόρων, Εκδόσεις Παπασωτηρίου, 2006, ISBN: 978- 960-7530-79-0. Κωδικός Βιβλίου στον Εύδοξο: 9780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Ευθύμης Λέκκας, Φυσικές  Τεχνολογικές Καταστροφές, 2000 (Β έκδοση). Κωδικός Βιβλίου στον Εύδοξο: 7632457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Καλλία - Αντωνίου Αγγελική, Θεσμικό Πλαίσιο για την Προστασία και Διαχείριση Υδατικών Πόρων, Εκδόσεις Ζήτη, 2011, ISBN: 978-960-456-285-5. Κωδικός Βιβλίου στον Εύδοξο: 12718796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