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Wave Mechanics and Offshore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Wave Mechanics and Offshore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 describe and select appropriate (depending on the physical design problem) theories and principles for linear and non-linear ocean waves and understand the main characteristics of the offshore structures wave-structure interaction mechanism.</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provide students with the basic theoretical background for the course. Includes the necessary material for the understanding of: (a) linear and non-linear theories of wave mechanics, (b) the calculation of hydrodynamic loads on slender members and massive bodies and (c) of analysis and design of mooring cables and fluid transfer pipelines in marine environment.</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 [In Greek] Χατζηγεωργίου Ιωάννης, ΔΥΝΑΜΙΚΗ ΤΩΝ ΑΓΩΓΩΝ ΜΕΤΑΦΟΡΑΣ ΡΕΥΣΤΩΝ, Εκδόσεις Ελληνικά Ακαδημαϊκά Ηλεκτρονικά Συγγράμματα και Βοηθήματα - Αποθετήριο "Κάλλιπος", 2016, ISBN: 978-960-603-085-7. Κωδικός Βιβλίου στον Εύδοξο: 320023.</w:t>
        <w:br/>
        <w:t xml:space="preserve">• [In Greek] Κουτίτας Χριστόφορος, Εισαγωγή στην παράκτια τεχνική και τα λιμενικά έργα, Εκδόσεις Ζήτη, 1994, ISBN: 960-431-289-8. Κωδικός Βιβλίου στον Εύδοξο: 11264.</w:t>
        <w:br/>
        <w:t xml:space="preserve">• [In Greek] 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 Karimirad M., Michailides C., Nematbakhsh A., Offshore Mechanics: Structural and Fluid Dynamics for Recent Applications, Εκδόσεις John Wiley  Sons, 2018, ISBN: 978-1-119- 21662-9.</w:t>
        <w:br/>
        <w:t xml:space="preserve">• Dean R.G., Dalrymple R.A., Water Wave Mechanics for Engineers and Scientists, World Scientific, ΙSBN 978-981-02-0420-4, 1991.</w:t>
        <w:br/>
        <w:t xml:space="preserve">• Chakrabarti Subrata K., Handbook of Offshore Engineering, Elsevier Ltd., ΙSBN 978-0-08- 044381-2, 2005.</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