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Computational Geotechnical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Computational Geotechnical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and understand the use of numerical methods and computer software in the study of the behavior of geotechnical structures.</w:t>
              <w:br/>
              <w:t xml:space="preserve"> • Distinguish and evaluate the basic parameters that govern the problem at hand and understand how to simulate them using specialized software.</w:t>
              <w:br/>
              <w:t xml:space="preserve"> • Study simple cases of geotechnical structures using specialized computer software.</w:t>
              <w:br/>
              <w:t xml:space="preserve"> • Evaluate the analysis results.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study of soil behavior and geotechnical structures using computer aided analysis. Specialized computer software (free and academic use) is presented for the analysis and computation of foundations, retaining walls, slopes, etc. The determination of the internal forces/stresses, the calculation of loading and the simulation of each examined case study in the provided software are also part of the course.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 using specialized software</w:t>
              <w:br/>
              <w:t xml:space="preserve">Written assignment (compulsory) which includes:</w:t>
              <w:br/>
              <w:t xml:space="preserve">• Processing and solving exercises-problems using specialized software</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Κωμοδρόμος Α.Μ. (2008), "Υπολογιστική Γεωτεχνική Μηχανική: Αλληλεπίδραση Εδάφους- Κατασκευών", Εκδόσεις Κλειδάριθμος, ISBN: 978-960-461-201-7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