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Ελαστική Ευστάθεια</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ΔΟΜ028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Ελαστική Ευστάθεια</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Διαφορικές Εξισώσεις</w:t>
              <w:br/>
              <w:t xml:space="preserve">Θεωρία Ελαστικότητας</w:t>
              <w:br/>
              <w:t xml:space="preserve">Στατική Ι – Ισοστατικοί φορείς</w:t>
              <w:br/>
              <w:t xml:space="preserve">Στατική ΙΙ – Υπερστατικοί φορείς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Οι φοιτητές μετά την επιτυχή ολοκλήρωση του μαθήματος αναμένεται να:</w:t>
              <w:br/>
              <w:t xml:space="preserve">1) Aναγνωρίζουν προβλήματα που σχετίζονται με την ευστάθεια των δομικών στοιχείων και κατασκευών. </w:t>
              <w:br/>
              <w:t xml:space="preserve">2) Επιλέγουν κατάλληλες στρατηγικές αντιμετώπισης των προβλημάτων ευστάθειας σε στατικές και δυναμικές φορτίσεις.</w:t>
              <w:br/>
              <w:t xml:space="preserve">3) Προσδιορίζουν τους δρόμους ισορροπίας και τα κρίσιμα σημείων σε κατασκευές ανάλογα με τη φόρτιση.</w:t>
              <w:br/>
              <w:t xml:space="preserve">4) Αποτιμούν τη συμπεριφορά έναντι λυγισμού μελών και φορέων</w:t>
              <w:br/>
              <w:t xml:space="preserve">5) Διαστασιολογούν τα μέλη και τις συνδέσεις του φέροντος οργανισμού.</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 </w:t>
              <w:br/>
              <w:t xml:space="preserve">• Ομαδική εργασία</w:t>
              <w:br/>
              <w:t xml:space="preserve">• Λήψη αποφάσεων</w:t>
              <w:br/>
              <w:t xml:space="preserve">• Άσκηση κριτικής και αυτοκριτικής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Αρχές θεωρίας ελαστικής ευστάθειας. Ευσταθής, ασταθής και ουδέτερη ισορροπία, ο λυγισμός ως πρόβλημα αστάθειας. Διαφορική εξίσωση λυγισμού. Επιρροή αξονικών δυνάμεων.  Ο λυγισμός ως πρόβλημα ιδιοτιμών. Η επιρροή των συνοριακών συνθηκών.</w:t>
              <w:br/>
              <w:t xml:space="preserve">Κριτήριο ευστάθειας– Ορίζουσα ευστάθειας, Συνθήκη ορθογωνικότητας</w:t>
              <w:br/>
              <w:t xml:space="preserve">Συναρτήσεων. Ενεργειακές μέθοδοι (Timoshenko  συνολικού δυναμικού). Μέθοδοι Rayleigh-Ritz και Galerkin. </w:t>
              <w:br/>
              <w:t xml:space="preserve">Το πρόβλημα ελαστικής ευστάθειας επιφανειακών φορέων. Έλεγχοι αντοχής και ευστάθειας κελυφών, λεπτών πλακών, δεξαμενών και σιλό.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1. Ανάθεση εργασιών με στόχο την διερεύνηση της κατανόησης των εννοιών που διδάχθηκαν.</w:t>
              <w:br/>
              <w:t xml:space="preserve">2. Τελική γραπτή εξέταση στο τέλος του εξαμήνου (στην ελληνική γλώσσα). </w:t>
              <w:br/>
              <w:t xml:space="preserve">3.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Γαντές, Χ., 2015. Μη γραμμική συμπεριφορά των κατασκευών. [ηλεκτρ. βιβλ.]: Σύνδεσμος Ελληνικών Ακαδημαϊκών Βιβλιοθηκών. http://hdl.handle.net/11419/5318</w:t>
              <w:br/>
              <w:t xml:space="preserve">Σοφιανόπουλος, Δ., 2015. Μη γραμμική ευστάθεια κατασκευών. [ηλεκτρ. βιβλ.]: Σύνδεσμος Ελληνικών Ακαδημαϊκών Βιβλιοθηκών. http://hdl.handle.net/11419/2024</w:t>
              <w:br/>
              <w:t xml:space="preserve">Κουνάδης Α., Γραμμική Θεωρία Ελαστικής Ευστάθειας (β΄έκδοση), Εκδόσεις Συμεών, 1997.</w:t>
              <w:br/>
              <w:t xml:space="preserve">Timoshenko  Gere, Theory of Elastic Stability, , Εκδόσεις Dover Civil and Mechanical Engineering, 2009, ISBN-10: 0486472078</w:t>
              <w:br/>
              <w:t xml:space="preserve">Bazant and Cedolin, Stability of Structures Stability of Structures, Elastic, Inelastic and Damage Theories, 1991, Εκδόσεις Oxford University, ISBN-10: 0195055292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