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(i.e., where</w:t>
      </w:r>
      <w:r>
        <w:t xml:space="preserve"> </w:t>
      </w:r>
      <w:r>
        <w:t xml:space="preserve">“</w:t>
      </w:r>
      <w:r>
        <w:t xml:space="preserve">right</w:t>
      </w:r>
      <w:r>
        <w:t xml:space="preserve">”</w:t>
      </w:r>
      <w:r>
        <w:t xml:space="preserve"> </w:t>
      </w:r>
      <w:r>
        <w:t xml:space="preserve">is contextual to the specific information of the real-world situation).</w:t>
      </w:r>
    </w:p>
    <w:p>
      <w:pPr>
        <w:numPr>
          <w:ilvl w:val="0"/>
          <w:numId w:val="1001"/>
        </w:numPr>
      </w:pPr>
      <w:r>
        <w:t xml:space="preserve">Running surveys and experiments, despite their shortcomings, is still a</w:t>
      </w:r>
      <w:r>
        <w:t xml:space="preserve"> </w:t>
      </w:r>
      <w:r>
        <w:rPr>
          <w:iCs/>
          <w:i/>
        </w:rPr>
        <w:t xml:space="preserve">widely</w:t>
      </w:r>
      <w:r>
        <w:t xml:space="preserve"> </w:t>
      </w:r>
      <w:r>
        <w:t xml:space="preserve">adopted method to study social behaviors, including alignments</w:t>
      </w:r>
      <w:r>
        <w:t xml:space="preserve"> </w:t>
      </w:r>
      <w:r>
        <w:t xml:space="preserve">(Bhattacherjee, n.d.)</w:t>
      </w:r>
      <w:r>
        <w:t xml:space="preserve">. Language model evaluation frameworks are essentially survey/experiment models</w:t>
      </w:r>
      <w:r>
        <w:t xml:space="preserve"> </w:t>
      </w:r>
      <w:r>
        <w:t xml:space="preserve">Srivastava et al. (2022)</w:t>
      </w:r>
      <w:r>
        <w:t xml:space="preserve">.</w:t>
      </w:r>
    </w:p>
    <w:p>
      <w:pPr>
        <w:numPr>
          <w:ilvl w:val="0"/>
          <w:numId w:val="1001"/>
        </w:numPr>
      </w:pPr>
      <w:r>
        <w:t xml:space="preserve">Augmented language models (ALMs)</w:t>
      </w:r>
      <w:r>
        <w:t xml:space="preserve"> </w:t>
      </w:r>
      <w:r>
        <w:t xml:space="preserve">(Mialon et al. 2023)</w:t>
      </w:r>
      <w:r>
        <w:t xml:space="preserve"> </w:t>
      </w:r>
      <w:r>
        <w:t xml:space="preserve">are AI systems that have the most advanced general reasoning capability for a diverse range of complex social contexts.</w:t>
      </w:r>
    </w:p>
    <w:p>
      <w:pPr>
        <w:numPr>
          <w:ilvl w:val="0"/>
          <w:numId w:val="1001"/>
        </w:numPr>
      </w:pPr>
      <w:r>
        <w:t xml:space="preserve">Applying the survey approach to</w:t>
      </w:r>
      <w:r>
        <w:t xml:space="preserve"> </w:t>
      </w:r>
      <w:r>
        <w:rPr>
          <w:iCs/>
          <w:i/>
        </w:rPr>
        <w:t xml:space="preserve">systematically</w:t>
      </w:r>
      <w:r>
        <w:t xml:space="preserve"> </w:t>
      </w:r>
      <w:r>
        <w:t xml:space="preserve">analyzing ALMs’ alignment behaviors is therefore desirable. ALMs are the most advanced AI systems with general reasoning capability, and the have been increasingly operating in complex social context with emergent behaviors not expected before.</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 is a great application of ALMs, thus helping researchers to construct quality survey frameworks at a fraction of the resources and time that would be otherwise required when humans have to do everything.</w:t>
      </w:r>
    </w:p>
    <w:p>
      <w:pPr>
        <w:numPr>
          <w:ilvl w:val="0"/>
          <w:numId w:val="1001"/>
        </w:numPr>
      </w:pPr>
      <w:r>
        <w:t xml:space="preserve">Survey is the first 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dilemmas that help in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under in various contexts. We opted for a survey-based approach as it has been proven to be an effective method for probing and value elicitation of ALMs</w:t>
      </w:r>
      <w:r>
        <w:t xml:space="preserve"> </w:t>
      </w:r>
      <w:r>
        <w:t xml:space="preserve">Binz and Schulz (2023)</w:t>
      </w:r>
      <w:r>
        <w:t xml:space="preserve">. Value elicitation of humans has always been an important research avenue</w:t>
      </w:r>
      <w:r>
        <w:t xml:space="preserve"> </w:t>
      </w:r>
      <w:r>
        <w:t xml:space="preserve">Hofstede (2005)</w:t>
      </w:r>
      <w:r>
        <w:t xml:space="preserve">, as an individual’s identity and values often manifest in the choices and decisions they make. Given the increasing role of ALMs as agents interacting with humans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(e.g., age, race,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r>
        <w:t xml:space="preserve">.</w:t>
      </w:r>
    </w:p>
    <w:p>
      <w:pPr>
        <w:pStyle w:val="BodyText"/>
      </w:pPr>
      <w:r>
        <w:t xml:space="preserve">Defining measures of values is another crucial element of our platform, Survey.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In conclusion, our platform Survey offers a unique opportunity to explore and understand the emerging value perspectives in ALMs’ behaviors. By addressing the questions of why world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hiding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Be Consistent:</w:t>
      </w:r>
      <w:r>
        <w:t xml:space="preserve"> </w:t>
      </w:r>
      <w:r>
        <w:t xml:space="preserve">Consistency is paramount for any research work. As such, the platform will ensure that the GPT models produce consistent responses to survey questions in terms of answer formats and compliance with other instructions. This consistency will foster reproducibility and the reliability of research findings.</w:t>
      </w:r>
    </w:p>
    <w:p>
      <w:pPr>
        <w:pStyle w:val="BodyText"/>
      </w:pPr>
      <w:r>
        <w:rPr>
          <w:bCs/>
          <w:b/>
        </w:rPr>
        <w:t xml:space="preserve">Respect Privacy:</w:t>
      </w:r>
      <w:r>
        <w:t xml:space="preserve"> </w:t>
      </w:r>
      <w:r>
        <w:t xml:space="preserve">With the rise of data breaches, privacy protection is a critical concern for users. On our platform, user data will be retained only during active sessions. Upon session termination,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761232"/>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61232"/>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 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 The agents constitute an interface that hides the complexity of prompt engineering and related operations needed to ensure that the LLMs behave consistently in term of the structure of their response.</w:t>
      </w:r>
    </w:p>
    <w:p>
      <w:pPr>
        <w:pStyle w:val="BodyText"/>
      </w:pPr>
      <w:r>
        <w:rPr>
          <w:bCs/>
          <w:b/>
        </w:rPr>
        <w:t xml:space="preserve">Document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p>
      <w:pPr>
        <w:pStyle w:val="BodyText"/>
      </w:pPr>
      <w:r>
        <w:t xml:space="preserve">The framework proposed herein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This platform holds the potential to revolutionize how researchers engage with GPT models, offering a unique blend of flexibility, efficiency, and reliability.</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been quick to recognize the potential of LLMs as valuable tools to study and probe the human mind and society</w:t>
      </w:r>
      <w:r>
        <w:t xml:space="preserve">Miotto, Rossberg, and Kleinberg (n.d.)</w:t>
      </w:r>
      <w:r>
        <w:t xml:space="preserve">, given their training on vast amounts of human data and their ability to generate human-like text. Others have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and others have proposed different tools, surveys, and methodologies to investigate LLMs’ behavior and decision-making processes.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To facilitate this exploration in an easy and intuitive manner, we have developed a social science research platform called Survey. It empowers researchers to investigate the behaviors and decision-making of LLMs and ALMs in a robust and systematic way, using an easy-to-use, click-and-play online interface.</w:t>
      </w:r>
    </w:p>
    <w:p>
      <w:pPr>
        <w:pStyle w:val="BodyText"/>
      </w:pPr>
      <w:r>
        <w:t xml:space="preserve">The Survey platform is highly versatile and adaptable to a multitude of decision-making scenarios and experimental settings. Here are some potential applications:</w:t>
      </w:r>
    </w:p>
    <w:p>
      <w:pPr>
        <w:numPr>
          <w:ilvl w:val="0"/>
          <w:numId w:val="1002"/>
        </w:numPr>
      </w:pPr>
      <w:r>
        <w:rPr>
          <w:bCs/>
          <w:b/>
        </w:rPr>
        <w:t xml:space="preserve">Survey Data Generation</w:t>
      </w:r>
      <w:r>
        <w:t xml:space="preserve">: Simulate agents to answer an array of survey questions, creating a rich dataset that can mimic human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prisoner’s dilemma scenarios, or other economic games that explore cooperation, competition, and negotiation.</w:t>
      </w:r>
    </w:p>
    <w:p>
      <w:pPr>
        <w:numPr>
          <w:ilvl w:val="0"/>
          <w:numId w:val="1002"/>
        </w:numPr>
      </w:pPr>
      <w:r>
        <w:rPr>
          <w:bCs/>
          <w:b/>
        </w:rPr>
        <w:t xml:space="preserve">Cognitive Psychology Experiments</w:t>
      </w:r>
      <w:r>
        <w:t xml:space="preserve">: Simulate cognitive tasks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w:t>
      </w:r>
    </w:p>
    <w:p>
      <w:pPr>
        <w:numPr>
          <w:ilvl w:val="0"/>
          <w:numId w:val="1002"/>
        </w:numPr>
      </w:pPr>
      <w:r>
        <w:rPr>
          <w:bCs/>
          <w:b/>
        </w:rPr>
        <w:t xml:space="preserve">Risk-taking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spectrum of randomised agent demographic attributes (e.g., age, gender, education level, personality, etc), Survey provides a unique platform to investigate even the most sensitive, challenging, or otherwise taboo subjects/topics that are typically difficult to broach with human research participants, such as sexuality and drug use. By probing these areas in a simulated environment, we leverage the potential of ALMs to explore sensitive topics (e.g., health, social, economic, ethical, etc) in a safe and ethical environment.</w:t>
      </w:r>
    </w:p>
    <w:p>
      <w:pPr>
        <w:pStyle w:val="BodyText"/>
      </w:pPr>
      <w:r>
        <w:t xml:space="preserve">Survey’s potential is vast when it comes to exploring sensitive,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w:t>
      </w:r>
    </w:p>
    <w:p>
      <w:pPr>
        <w:numPr>
          <w:ilvl w:val="0"/>
          <w:numId w:val="1003"/>
        </w:numPr>
      </w:pPr>
      <w:r>
        <w:rPr>
          <w:bCs/>
          <w:b/>
        </w:rPr>
        <w:t xml:space="preserve">Climate Change</w:t>
      </w:r>
      <w:r>
        <w:t xml:space="preserve">: Investigate attitudes and beliefs about climate change, environmental responsibility, and sustainability.</w:t>
      </w:r>
    </w:p>
    <w:p>
      <w:pPr>
        <w:pStyle w:val="FirstParagraph"/>
      </w:pPr>
      <w:r>
        <w:t xml:space="preserve">These topics are typically difficult to discuss openly, but Survey provides a secure and confidential platform for exploring them in depth.</w:t>
      </w:r>
    </w:p>
    <w:p>
      <w:pPr>
        <w:pStyle w:val="BodyText"/>
      </w:pPr>
      <w:r>
        <w:t xml:space="preserve">We are confident that as Survey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there’s no doubt that the scope of Survey’s application will continue to expand, revealing even more groundbreaking possibilities in the future.</w:t>
      </w:r>
    </w:p>
    <w:bookmarkEnd w:id="27"/>
    <w:bookmarkStart w:id="28"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n.d.)</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it’s important to note that this randomness can sometimes yield unique case studies that might not have been otherwise considered, offering unexpected insights and research avenues.</w:t>
      </w:r>
    </w:p>
    <w:p>
      <w:pPr>
        <w:pStyle w:val="BodyText"/>
      </w:pPr>
      <w:r>
        <w:rPr>
          <w:bCs/>
          <w:b/>
        </w:rPr>
        <w:t xml:space="preserve">Multi-Agent Games and Interaction:</w:t>
      </w:r>
      <w:r>
        <w:t xml:space="preserve"> </w:t>
      </w:r>
      <w:r>
        <w:t xml:space="preserve">Currently, Survey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As we progress on this journey, we look forward to unlocking further potential in facilitating complex research through advanced ALM models.</w:t>
      </w:r>
    </w:p>
    <w:p>
      <w:r>
        <w:br w:type="page"/>
      </w:r>
    </w:p>
    <w:bookmarkEnd w:id="28"/>
    <w:bookmarkStart w:id="52" w:name="references"/>
    <w:p>
      <w:pPr>
        <w:pStyle w:val="Heading1"/>
      </w:pPr>
      <w:r>
        <w:t xml:space="preserve">References</w:t>
      </w:r>
    </w:p>
    <w:bookmarkStart w:id="51" w:name="refs"/>
    <w:bookmarkStart w:id="29"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9"/>
    <w:bookmarkStart w:id="30"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30"/>
    <w:bookmarkStart w:id="31"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31"/>
    <w:bookmarkStart w:id="32" w:name="ref-bhattacherjee"/>
    <w:p>
      <w:pPr>
        <w:pStyle w:val="Bibliography"/>
      </w:pPr>
      <w:r>
        <w:t xml:space="preserve">Bhattacherjee, Anol. n.d.</w:t>
      </w:r>
      <w:r>
        <w:t xml:space="preserve"> </w:t>
      </w:r>
      <w:r>
        <w:t xml:space="preserve">“Social Science Research: Principles, Methods, and Practices.”</w:t>
      </w:r>
    </w:p>
    <w:bookmarkEnd w:id="32"/>
    <w:bookmarkStart w:id="34" w:name="ref-binz2023"/>
    <w:p>
      <w:pPr>
        <w:pStyle w:val="Bibliography"/>
      </w:pPr>
      <w:r>
        <w:t xml:space="preserve">Binz, Marcel, and Eric Schulz. 2023.</w:t>
      </w:r>
      <w:r>
        <w:t xml:space="preserve"> </w:t>
      </w:r>
      <w:r>
        <w:t xml:space="preserve">“Using Cognitive Psychology to Understand GPT-3.”</w:t>
      </w:r>
      <w:r>
        <w:t xml:space="preserve"> </w:t>
      </w:r>
      <w:r>
        <w:rPr>
          <w:iCs/>
          <w:i/>
        </w:rPr>
        <w:t xml:space="preserve">Proceedings of the National Academy of Sciences</w:t>
      </w:r>
      <w:r>
        <w:t xml:space="preserve"> </w:t>
      </w:r>
      <w:r>
        <w:t xml:space="preserve">120 (6): e2218523120.</w:t>
      </w:r>
      <w:r>
        <w:t xml:space="preserve"> </w:t>
      </w:r>
      <w:hyperlink r:id="rId33">
        <w:r>
          <w:rPr>
            <w:rStyle w:val="Hyperlink"/>
          </w:rPr>
          <w:t xml:space="preserve">https://doi.org/10.1073/pnas.2218523120</w:t>
        </w:r>
      </w:hyperlink>
      <w:r>
        <w:t xml:space="preserve">.</w:t>
      </w:r>
    </w:p>
    <w:bookmarkEnd w:id="34"/>
    <w:bookmarkStart w:id="35" w:name="ref-haerpfer"/>
    <w:p>
      <w:pPr>
        <w:pStyle w:val="Bibliography"/>
      </w:pPr>
      <w:r>
        <w:t xml:space="preserve">Haerpfer, C, R Inglehart, A Moreno, C Welzel, K Kizilova, and J Diez-Medrano. n.d.</w:t>
      </w:r>
      <w:r>
        <w:t xml:space="preserve"> </w:t>
      </w:r>
      <w:r>
        <w:t xml:space="preserve">“World Values Survey: Round Seven</w:t>
      </w:r>
      <w:r>
        <w:t xml:space="preserve">country-Pooled Datafile.”</w:t>
      </w:r>
    </w:p>
    <w:bookmarkEnd w:id="35"/>
    <w:bookmarkStart w:id="37" w:name="ref-hofstede2005"/>
    <w:p>
      <w:pPr>
        <w:pStyle w:val="Bibliography"/>
      </w:pPr>
      <w:r>
        <w:t xml:space="preserve">Hofstede, Geert. 2005.</w:t>
      </w:r>
      <w:r>
        <w:t xml:space="preserve"> </w:t>
      </w:r>
      <w:r>
        <w:t xml:space="preserve">“Culture</w:t>
      </w:r>
      <w:r>
        <w:t xml:space="preserve">’</w:t>
      </w:r>
      <w:r>
        <w:t xml:space="preserve">s Recent Consequences.”</w:t>
      </w:r>
      <w:r>
        <w:t xml:space="preserve"> In. Product &amp; Systems Internationalisation, Inc.</w:t>
      </w:r>
      <w:r>
        <w:t xml:space="preserve"> </w:t>
      </w:r>
      <w:hyperlink r:id="rId36">
        <w:r>
          <w:rPr>
            <w:rStyle w:val="Hyperlink"/>
          </w:rPr>
          <w:t xml:space="preserve">3-4</w:t>
        </w:r>
      </w:hyperlink>
      <w:r>
        <w:t xml:space="preserve">.</w:t>
      </w:r>
    </w:p>
    <w:bookmarkEnd w:id="37"/>
    <w:bookmarkStart w:id="38" w:name="ref-horton"/>
    <w:p>
      <w:pPr>
        <w:pStyle w:val="Bibliography"/>
      </w:pPr>
      <w:r>
        <w:t xml:space="preserve">Horton, John J. n.d.</w:t>
      </w:r>
      <w:r>
        <w:t xml:space="preserve"> </w:t>
      </w:r>
      <w:r>
        <w:t xml:space="preserve">“Large Language Models as Simulated Economic Agents: What Can We Learn from Homo Silicus?”</w:t>
      </w:r>
    </w:p>
    <w:bookmarkEnd w:id="38"/>
    <w:bookmarkStart w:id="39" w:name="ref-korinek2023"/>
    <w:p>
      <w:pPr>
        <w:pStyle w:val="Bibliography"/>
      </w:pPr>
      <w:r>
        <w:t xml:space="preserve">Korinek, Anton. 2023.</w:t>
      </w:r>
      <w:r>
        <w:t xml:space="preserve"> </w:t>
      </w:r>
      <w:r>
        <w:t xml:space="preserve">“Language Models and Cognitive Automation for Economic Research.”</w:t>
      </w:r>
    </w:p>
    <w:bookmarkEnd w:id="39"/>
    <w:bookmarkStart w:id="41" w:name="ref-mialon_augmented_2023"/>
    <w:p>
      <w:pPr>
        <w:pStyle w:val="Bibliography"/>
      </w:pPr>
      <w:r>
        <w:t xml:space="preserve">Mialon, Grégoire, Roberto Dessì, Maria Lomeli, Christoforos Nalmpantis, Ram Pasunuru, Roberta Raileanu, Baptiste Rozière, et al. 2023.</w:t>
      </w:r>
      <w:r>
        <w:t xml:space="preserve"> </w:t>
      </w:r>
      <w:r>
        <w:t xml:space="preserve">“Augmented</w:t>
      </w:r>
      <w:r>
        <w:t xml:space="preserve"> </w:t>
      </w:r>
      <w:r>
        <w:t xml:space="preserve">Language</w:t>
      </w:r>
      <w:r>
        <w:t xml:space="preserve"> </w:t>
      </w:r>
      <w:r>
        <w:t xml:space="preserve">Models</w:t>
      </w:r>
      <w:r>
        <w:t xml:space="preserve">: A</w:t>
      </w:r>
      <w:r>
        <w:t xml:space="preserve"> </w:t>
      </w:r>
      <w:r>
        <w:t xml:space="preserve">Survey</w:t>
      </w:r>
      <w:r>
        <w:t xml:space="preserve">.”</w:t>
      </w:r>
      <w:r>
        <w:t xml:space="preserve"> </w:t>
      </w:r>
      <w:r>
        <w:t xml:space="preserve">arXiv.</w:t>
      </w:r>
      <w:r>
        <w:t xml:space="preserve"> </w:t>
      </w:r>
      <w:hyperlink r:id="rId40">
        <w:r>
          <w:rPr>
            <w:rStyle w:val="Hyperlink"/>
          </w:rPr>
          <w:t xml:space="preserve">https://doi.org/10.48550/arXiv.2302.07842</w:t>
        </w:r>
      </w:hyperlink>
      <w:r>
        <w:t xml:space="preserve">.</w:t>
      </w:r>
    </w:p>
    <w:bookmarkEnd w:id="41"/>
    <w:bookmarkStart w:id="42" w:name="ref-mialon"/>
    <w:p>
      <w:pPr>
        <w:pStyle w:val="Bibliography"/>
      </w:pPr>
      <w:r>
        <w:t xml:space="preserve">———, et al. n.d.</w:t>
      </w:r>
      <w:r>
        <w:t xml:space="preserve"> </w:t>
      </w:r>
      <w:r>
        <w:t xml:space="preserve">“Augmented Language Models: A Survey.”</w:t>
      </w:r>
    </w:p>
    <w:bookmarkEnd w:id="42"/>
    <w:bookmarkStart w:id="43" w:name="ref-miotto"/>
    <w:p>
      <w:pPr>
        <w:pStyle w:val="Bibliography"/>
      </w:pPr>
      <w:r>
        <w:t xml:space="preserve">Miotto, Marilù, Nicola Rossberg, and Bennett Kleinberg. n.d.</w:t>
      </w:r>
      <w:r>
        <w:t xml:space="preserve"> </w:t>
      </w:r>
      <w:r>
        <w:t xml:space="preserve">“Who Is GPT-3? An Exploration of Personality, Values and Demographics.”</w:t>
      </w:r>
    </w:p>
    <w:bookmarkEnd w:id="43"/>
    <w:bookmarkStart w:id="45" w:name="ref-openai/e"/>
    <w:p>
      <w:pPr>
        <w:pStyle w:val="Bibliography"/>
      </w:pPr>
      <w:r>
        <w:t xml:space="preserve">“Openai/Evals: Evals Is a Framework for Evaluating LLMs and LLM Systems, and an Open-Source Registry of Benchmarks.”</w:t>
      </w:r>
      <w:r>
        <w:t xml:space="preserve"> n.d.</w:t>
      </w:r>
      <w:r>
        <w:t xml:space="preserve"> </w:t>
      </w:r>
      <w:hyperlink r:id="rId44">
        <w:r>
          <w:rPr>
            <w:rStyle w:val="Hyperlink"/>
          </w:rPr>
          <w:t xml:space="preserve">https://github.com/openai/evals</w:t>
        </w:r>
      </w:hyperlink>
      <w:r>
        <w:t xml:space="preserve">.</w:t>
      </w:r>
    </w:p>
    <w:bookmarkEnd w:id="45"/>
    <w:bookmarkStart w:id="46"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46"/>
    <w:bookmarkStart w:id="48" w:name="ref-srivastava_beyond_2022"/>
    <w:p>
      <w:pPr>
        <w:pStyle w:val="Bibliography"/>
      </w:pPr>
      <w:r>
        <w:t xml:space="preserve">Srivastava, Aarohi, Abhinav Rastogi, Abhishek Rao, Abu Awal Md Shoeb, Abubakar Abid, Adam Fisch, Adam R. Brown, et al. 2022.</w:t>
      </w:r>
      <w:r>
        <w:t xml:space="preserve"> </w:t>
      </w:r>
      <w:r>
        <w:t xml:space="preserve">“Beyond the</w:t>
      </w:r>
      <w:r>
        <w:t xml:space="preserve"> </w:t>
      </w:r>
      <w:r>
        <w:t xml:space="preserve">Imitation</w:t>
      </w:r>
      <w:r>
        <w:t xml:space="preserve"> </w:t>
      </w:r>
      <w:r>
        <w:t xml:space="preserve">Game</w:t>
      </w:r>
      <w:r>
        <w:t xml:space="preserve">:</w:t>
      </w:r>
      <w:r>
        <w:t xml:space="preserve"> </w:t>
      </w:r>
      <w:r>
        <w:t xml:space="preserve">Quantifying</w:t>
      </w:r>
      <w:r>
        <w:t xml:space="preserve"> </w:t>
      </w:r>
      <w:r>
        <w:t xml:space="preserve">and Extrapolating the Capabilities of Language Models.”</w:t>
      </w:r>
      <w:r>
        <w:t xml:space="preserve"> </w:t>
      </w:r>
      <w:r>
        <w:t xml:space="preserve">arXiv.</w:t>
      </w:r>
      <w:r>
        <w:t xml:space="preserve"> </w:t>
      </w:r>
      <w:hyperlink r:id="rId47">
        <w:r>
          <w:rPr>
            <w:rStyle w:val="Hyperlink"/>
          </w:rPr>
          <w:t xml:space="preserve">https://doi.org/10.48550/arXiv.2206.04615</w:t>
        </w:r>
      </w:hyperlink>
      <w:r>
        <w:t xml:space="preserve">.</w:t>
      </w:r>
    </w:p>
    <w:bookmarkEnd w:id="48"/>
    <w:bookmarkStart w:id="50"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49">
        <w:r>
          <w:rPr>
            <w:rStyle w:val="Hyperlink"/>
          </w:rPr>
          <w:t xml:space="preserve">https://doi.org/10.48550/arXiv.2102.02503</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 platform to explore emerging value perspectives in Augmented Language Models’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2023-07-17T22:01:16Z</dcterms:created>
  <dcterms:modified xsi:type="dcterms:W3CDTF">2023-07-17T22:01:16Z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