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6FFDE" w14:textId="77777777" w:rsidR="002F3AB7" w:rsidRDefault="002F3AB7">
      <w:pPr>
        <w:rPr>
          <w:b/>
          <w:bCs/>
        </w:rPr>
      </w:pPr>
    </w:p>
    <w:p w14:paraId="319158DC" w14:textId="25583843" w:rsidR="004A5030" w:rsidRDefault="005214C4">
      <w:pPr>
        <w:rPr>
          <w:b/>
          <w:bCs/>
        </w:rPr>
      </w:pPr>
      <w:r>
        <w:rPr>
          <w:b/>
          <w:bCs/>
        </w:rPr>
        <w:t>METHODS</w:t>
      </w:r>
    </w:p>
    <w:p w14:paraId="48E6171A" w14:textId="77777777" w:rsidR="005214C4" w:rsidRPr="005214C4" w:rsidRDefault="005214C4" w:rsidP="005214C4">
      <w:pPr>
        <w:rPr>
          <w:b/>
          <w:bCs/>
        </w:rPr>
      </w:pPr>
      <w:r w:rsidRPr="005214C4">
        <w:rPr>
          <w:b/>
          <w:bCs/>
        </w:rPr>
        <w:t>Data Preparation</w:t>
      </w:r>
    </w:p>
    <w:p w14:paraId="493BBB30" w14:textId="2DF04764" w:rsidR="004A5030" w:rsidRPr="005214C4" w:rsidRDefault="005214C4">
      <w:r w:rsidRPr="005214C4">
        <w:rPr>
          <w:i/>
          <w:iCs/>
        </w:rPr>
        <w:t>Harbor Seal counts</w:t>
      </w:r>
      <w:r>
        <w:t xml:space="preserve"> – Adult and pup counts were the maximum count recorded between day 105 and 140 of each year. Molt counts were after day 155 of each year. </w:t>
      </w:r>
      <w:proofErr w:type="gramStart"/>
      <w:r>
        <w:t>Thus</w:t>
      </w:r>
      <w:proofErr w:type="gramEnd"/>
      <w:r>
        <w:t xml:space="preserve"> a single maximum count for each age class at each of the 6 sites was obtained for analysis for each year from 1997-2023.  There was </w:t>
      </w:r>
      <w:proofErr w:type="gramStart"/>
      <w:r>
        <w:t xml:space="preserve">no </w:t>
      </w:r>
      <w:r w:rsidR="004F4389">
        <w:t xml:space="preserve"> molt</w:t>
      </w:r>
      <w:proofErr w:type="gramEnd"/>
      <w:r w:rsidR="004F4389">
        <w:t xml:space="preserve"> count </w:t>
      </w:r>
      <w:r>
        <w:t xml:space="preserve">data for one site (Bolinas Lagoon: BL) in </w:t>
      </w:r>
      <w:r w:rsidR="004F4389">
        <w:t>the first</w:t>
      </w:r>
      <w:r>
        <w:t xml:space="preserve"> year (1997) and while our </w:t>
      </w:r>
      <w:r w:rsidR="004F4389">
        <w:t>MARSS time series</w:t>
      </w:r>
      <w:r>
        <w:t xml:space="preserve"> methods do allow for missing data, starting a time series with a missing data point can be problematic (</w:t>
      </w:r>
      <w:r w:rsidR="00FE2900" w:rsidRPr="00FE2900">
        <w:t>Holmes</w:t>
      </w:r>
      <w:r w:rsidR="00FE2900">
        <w:t xml:space="preserve"> et </w:t>
      </w:r>
      <w:r w:rsidR="004F4389">
        <w:t>al. 202</w:t>
      </w:r>
      <w:r w:rsidR="00736EAE">
        <w:t>3</w:t>
      </w:r>
      <w:r w:rsidR="004F4389">
        <w:t>). Therefore,</w:t>
      </w:r>
      <w:r>
        <w:t xml:space="preserve"> we used the 1999 data value from the same site (since 1998 was an ENSO year).</w:t>
      </w:r>
      <w:r w:rsidR="004F4389">
        <w:t xml:space="preserve"> Four of six sites were missing count data in 2020, and these values were thus estimated by the MARSS model</w:t>
      </w:r>
      <w:r w:rsidR="00BC50FB">
        <w:t>.</w:t>
      </w:r>
    </w:p>
    <w:p w14:paraId="5DFB9441" w14:textId="77777777" w:rsidR="005214C4" w:rsidRPr="00BC50FB" w:rsidRDefault="005214C4">
      <w:pPr>
        <w:rPr>
          <w:i/>
          <w:iCs/>
        </w:rPr>
      </w:pPr>
    </w:p>
    <w:p w14:paraId="33832700" w14:textId="77777777" w:rsidR="00295804" w:rsidRDefault="00295804" w:rsidP="00295804">
      <w:pPr>
        <w:rPr>
          <w:b/>
          <w:bCs/>
        </w:rPr>
      </w:pPr>
      <w:r w:rsidRPr="005214C4">
        <w:rPr>
          <w:b/>
          <w:bCs/>
        </w:rPr>
        <w:t>Hypotheses and Covariates</w:t>
      </w:r>
    </w:p>
    <w:p w14:paraId="4DA0CC21" w14:textId="77777777" w:rsidR="006170DA" w:rsidRPr="005214C4" w:rsidRDefault="006170DA" w:rsidP="00295804">
      <w:pPr>
        <w:rPr>
          <w:b/>
          <w:bCs/>
        </w:rPr>
      </w:pPr>
    </w:p>
    <w:p w14:paraId="295F46F8" w14:textId="2DF09328" w:rsidR="00BC50FB" w:rsidRPr="008214CB" w:rsidRDefault="00B5019A">
      <w:pPr>
        <w:rPr>
          <w:b/>
          <w:bCs/>
          <w:i/>
          <w:iCs/>
        </w:rPr>
      </w:pPr>
      <w:r w:rsidRPr="008214CB">
        <w:rPr>
          <w:b/>
          <w:bCs/>
          <w:i/>
          <w:iCs/>
        </w:rPr>
        <w:t xml:space="preserve">Site Specific </w:t>
      </w:r>
      <w:r w:rsidR="00BC50FB" w:rsidRPr="008214CB">
        <w:rPr>
          <w:b/>
          <w:bCs/>
          <w:i/>
          <w:iCs/>
        </w:rPr>
        <w:t>Covariates</w:t>
      </w:r>
    </w:p>
    <w:p w14:paraId="548F0633" w14:textId="12BEE292" w:rsidR="008140CB" w:rsidRDefault="005214C4">
      <w:r w:rsidRPr="008140CB">
        <w:rPr>
          <w:i/>
          <w:iCs/>
        </w:rPr>
        <w:t>Anthropogenic Disturbance</w:t>
      </w:r>
      <w:r w:rsidRPr="00BC50FB">
        <w:t xml:space="preserve"> </w:t>
      </w:r>
      <w:r w:rsidR="004F4389">
        <w:t xml:space="preserve">was calculated as the </w:t>
      </w:r>
      <w:r w:rsidR="00BC50FB">
        <w:t>site-specific number of surveys per year with observed human disturbances</w:t>
      </w:r>
      <w:r w:rsidR="00B5019A">
        <w:t xml:space="preserve"> and coded to only effect seal counts at the same site.</w:t>
      </w:r>
      <w:r w:rsidR="00295804">
        <w:t xml:space="preserve"> We predicted that higher levels of human disturbance would result in lower counts of all age classes (CITE). </w:t>
      </w:r>
    </w:p>
    <w:p w14:paraId="5A78A399" w14:textId="74189B8C" w:rsidR="005214C4" w:rsidRDefault="005214C4">
      <w:r w:rsidRPr="008140CB">
        <w:rPr>
          <w:i/>
          <w:iCs/>
        </w:rPr>
        <w:t>Coyote Impacts</w:t>
      </w:r>
      <w:r w:rsidRPr="00BC50FB">
        <w:t xml:space="preserve"> </w:t>
      </w:r>
      <w:r w:rsidR="00BC50FB">
        <w:t xml:space="preserve">were calculated as the weighted average of site-specific surveys per year with coyote observations because we hypothesized that coyote presence in previous years would impact seal site use in year t. Thus, we calculated the coyote effect on seal counts in year t as </w:t>
      </w:r>
      <w:r w:rsidR="00F114F8">
        <w:t>(</w:t>
      </w:r>
      <w:r w:rsidR="00BC50FB">
        <w:t>0.5</w:t>
      </w:r>
      <w:r w:rsidR="00F114F8">
        <w:t>r</w:t>
      </w:r>
      <w:r w:rsidR="00BC50FB" w:rsidRPr="00BC50FB">
        <w:rPr>
          <w:vertAlign w:val="subscript"/>
        </w:rPr>
        <w:t>t</w:t>
      </w:r>
      <w:r w:rsidR="00BC50FB">
        <w:t xml:space="preserve"> + 0.3</w:t>
      </w:r>
      <w:r w:rsidR="00F114F8">
        <w:t>r</w:t>
      </w:r>
      <w:r w:rsidR="00BC50FB">
        <w:rPr>
          <w:vertAlign w:val="subscript"/>
        </w:rPr>
        <w:t>t-1</w:t>
      </w:r>
      <w:r w:rsidR="00BC50FB">
        <w:t xml:space="preserve"> + 0.2</w:t>
      </w:r>
      <w:r w:rsidR="00F114F8">
        <w:t>r</w:t>
      </w:r>
      <w:r w:rsidR="00BC50FB">
        <w:rPr>
          <w:vertAlign w:val="subscript"/>
        </w:rPr>
        <w:t>t-2</w:t>
      </w:r>
      <w:r w:rsidR="00F114F8">
        <w:t>) / 3, where r is the rate of coyote observations per survey by site and year.</w:t>
      </w:r>
      <w:r w:rsidR="00B5019A">
        <w:t xml:space="preserve"> Coyote disturbance was coded to only effect seal counts at the same site.</w:t>
      </w:r>
      <w:r w:rsidR="00295804">
        <w:t xml:space="preserve"> We predicted that higher levels of coyote presence would result in lower counts of all age classes (CITE).</w:t>
      </w:r>
    </w:p>
    <w:p w14:paraId="632FE13A" w14:textId="749901C0" w:rsidR="00B5019A" w:rsidRPr="008214CB" w:rsidRDefault="00B5019A">
      <w:r w:rsidRPr="005214C4">
        <w:rPr>
          <w:i/>
          <w:iCs/>
        </w:rPr>
        <w:t>Immature Elephant Seals</w:t>
      </w:r>
      <w:r>
        <w:rPr>
          <w:i/>
          <w:iCs/>
        </w:rPr>
        <w:t xml:space="preserve"> – </w:t>
      </w:r>
      <w:r>
        <w:t>The elephant seal population in the region has expanded from 1980 and a major colony is adjacent to our harbor seal colonies. We therefore included the annual maximum counts of immature elephant seals. There is little evidence for prey or haul out site competition (CITE), nonetheless, there could be poorly understood in water interactions since both immatures elephant seals and harbor seals use nearshore habitat, although elephant seals are believed to have minimal, if any impact on local prey populations (CITE). This covariate was coded to only influence locations near the elephant seal colony (DE, DP, and PRH).</w:t>
      </w:r>
    </w:p>
    <w:p w14:paraId="316C389C" w14:textId="6F9CD474" w:rsidR="00B5019A" w:rsidRPr="008214CB" w:rsidRDefault="00B5019A">
      <w:pPr>
        <w:rPr>
          <w:b/>
          <w:bCs/>
          <w:i/>
          <w:iCs/>
        </w:rPr>
      </w:pPr>
      <w:r w:rsidRPr="008214CB">
        <w:rPr>
          <w:b/>
          <w:bCs/>
          <w:i/>
          <w:iCs/>
        </w:rPr>
        <w:t>Regional Covariate</w:t>
      </w:r>
    </w:p>
    <w:p w14:paraId="669B9669" w14:textId="7676B954" w:rsidR="009430A2" w:rsidRDefault="005214C4">
      <w:r w:rsidRPr="005214C4">
        <w:rPr>
          <w:i/>
          <w:iCs/>
        </w:rPr>
        <w:t>Ocean Conditions</w:t>
      </w:r>
      <w:r>
        <w:rPr>
          <w:i/>
          <w:iCs/>
        </w:rPr>
        <w:t xml:space="preserve"> </w:t>
      </w:r>
      <w:r w:rsidR="008140CB">
        <w:rPr>
          <w:i/>
          <w:iCs/>
        </w:rPr>
        <w:t>–</w:t>
      </w:r>
      <w:r>
        <w:rPr>
          <w:i/>
          <w:iCs/>
        </w:rPr>
        <w:t xml:space="preserve"> </w:t>
      </w:r>
      <w:r w:rsidR="008140CB" w:rsidRPr="008140CB">
        <w:t>We used the</w:t>
      </w:r>
      <w:r w:rsidR="008140CB">
        <w:rPr>
          <w:i/>
          <w:iCs/>
        </w:rPr>
        <w:t xml:space="preserve"> </w:t>
      </w:r>
      <w:r w:rsidR="008140CB" w:rsidRPr="008140CB">
        <w:t xml:space="preserve">California </w:t>
      </w:r>
      <w:r w:rsidR="008140CB">
        <w:t xml:space="preserve">Multivariate Ocean Climate Indicator (MOCI) (García-Reyes and </w:t>
      </w:r>
      <w:proofErr w:type="spellStart"/>
      <w:r w:rsidR="008140CB">
        <w:t>Sydeman</w:t>
      </w:r>
      <w:proofErr w:type="spellEnd"/>
      <w:r w:rsidR="008140CB">
        <w:t xml:space="preserve"> 2016) as an index of ocean conditions. The index integrates information from several climate indicators (Multivariate ENSO Index, Pacific Decadal Oscillation, North Pacific Gyre Oscillation, </w:t>
      </w:r>
      <w:r w:rsidR="00B07F19">
        <w:t>N</w:t>
      </w:r>
      <w:r w:rsidR="008140CB">
        <w:t>orthern Oscillation Index, Coastal Upwelling Index, coastal sea level, along shore wind stress, sea surface temperature, sea air temperature, and sea level pressure) to develop principal components which predict the biological patterns of nearly 39 of 50 biological ocean time series tested by García-</w:t>
      </w:r>
      <w:r w:rsidR="008140CB">
        <w:lastRenderedPageBreak/>
        <w:t xml:space="preserve">Reyes and </w:t>
      </w:r>
      <w:proofErr w:type="spellStart"/>
      <w:r w:rsidR="008140CB">
        <w:t>Sydeman</w:t>
      </w:r>
      <w:proofErr w:type="spellEnd"/>
      <w:r w:rsidR="008140CB">
        <w:t xml:space="preserve"> (2016). Importantly, this </w:t>
      </w:r>
      <w:r w:rsidR="006F58B6">
        <w:t>predicted population parameters in</w:t>
      </w:r>
      <w:r w:rsidR="008140CB">
        <w:t xml:space="preserve"> </w:t>
      </w:r>
      <w:r w:rsidR="00B07F19">
        <w:t xml:space="preserve">both </w:t>
      </w:r>
      <w:r w:rsidR="008140CB">
        <w:t xml:space="preserve">upper trophic level predators such sea lions, </w:t>
      </w:r>
      <w:proofErr w:type="gramStart"/>
      <w:r w:rsidR="008140CB">
        <w:t>seabirds</w:t>
      </w:r>
      <w:proofErr w:type="gramEnd"/>
      <w:r w:rsidR="00B07F19">
        <w:t xml:space="preserve"> and their prey (rockfishes</w:t>
      </w:r>
      <w:r w:rsidR="006F58B6">
        <w:t>, zooplankton, salmon</w:t>
      </w:r>
      <w:r w:rsidR="00B07F19">
        <w:t xml:space="preserve">). The </w:t>
      </w:r>
      <w:r w:rsidR="006F58B6">
        <w:t>MOCI</w:t>
      </w:r>
      <w:r w:rsidR="00B07F19">
        <w:t xml:space="preserve"> is calculated quarterly for </w:t>
      </w:r>
      <w:r w:rsidR="00AB40BD">
        <w:t>S</w:t>
      </w:r>
      <w:r w:rsidR="00B07F19">
        <w:t xml:space="preserve">outhern, </w:t>
      </w:r>
      <w:r w:rsidR="00AB40BD">
        <w:t>C</w:t>
      </w:r>
      <w:r w:rsidR="00B07F19">
        <w:t>entral</w:t>
      </w:r>
      <w:r w:rsidR="004465FA">
        <w:t>,</w:t>
      </w:r>
      <w:r w:rsidR="00B07F19">
        <w:t xml:space="preserve"> and </w:t>
      </w:r>
      <w:r w:rsidR="00AB40BD">
        <w:t>N</w:t>
      </w:r>
      <w:r w:rsidR="00B07F19">
        <w:t>orthern California. For this study, we averaged the central and northern indices</w:t>
      </w:r>
      <w:r w:rsidR="00AB40BD">
        <w:t xml:space="preserve"> since the dividing line spans our study area.</w:t>
      </w:r>
      <w:r w:rsidR="00B07F19">
        <w:t xml:space="preserve"> </w:t>
      </w:r>
      <w:r w:rsidR="009430A2">
        <w:t xml:space="preserve">Based on the biology of harbor seals. </w:t>
      </w:r>
    </w:p>
    <w:p w14:paraId="7AAECC5F" w14:textId="77777777" w:rsidR="008B2287" w:rsidRDefault="009430A2" w:rsidP="006170DA">
      <w:r>
        <w:t xml:space="preserve">We included three different MOCI quarterly indices in our models that could </w:t>
      </w:r>
      <w:r w:rsidR="007A3655">
        <w:t>a</w:t>
      </w:r>
      <w:r>
        <w:t xml:space="preserve">ffect different seal classes. Winter </w:t>
      </w:r>
      <w:proofErr w:type="spellStart"/>
      <w:r w:rsidRPr="009430A2">
        <w:rPr>
          <w:i/>
          <w:iCs/>
        </w:rPr>
        <w:t>MOCI</w:t>
      </w:r>
      <w:r w:rsidRPr="009430A2">
        <w:rPr>
          <w:i/>
          <w:iCs/>
          <w:vertAlign w:val="subscript"/>
        </w:rPr>
        <w:t>January</w:t>
      </w:r>
      <w:proofErr w:type="spellEnd"/>
      <w:r w:rsidRPr="009430A2">
        <w:rPr>
          <w:i/>
          <w:iCs/>
          <w:vertAlign w:val="subscript"/>
        </w:rPr>
        <w:t>-February-March</w:t>
      </w:r>
      <w:r w:rsidRPr="009430A2">
        <w:rPr>
          <w:vertAlign w:val="subscript"/>
        </w:rPr>
        <w:t xml:space="preserve"> </w:t>
      </w:r>
      <w:r>
        <w:t xml:space="preserve">of year t was predicted to influence the winter build-up of the food web benefitting reproduction and seal presence for all classes (Adult, Pup, Molt). Previous year’s Fall </w:t>
      </w:r>
      <w:proofErr w:type="spellStart"/>
      <w:r w:rsidRPr="009430A2">
        <w:rPr>
          <w:i/>
          <w:iCs/>
        </w:rPr>
        <w:t>MOCI</w:t>
      </w:r>
      <w:r>
        <w:rPr>
          <w:i/>
          <w:iCs/>
          <w:vertAlign w:val="subscript"/>
        </w:rPr>
        <w:t>October</w:t>
      </w:r>
      <w:proofErr w:type="spellEnd"/>
      <w:r>
        <w:rPr>
          <w:i/>
          <w:iCs/>
          <w:vertAlign w:val="subscript"/>
        </w:rPr>
        <w:t>-November-December</w:t>
      </w:r>
      <w:r w:rsidRPr="009430A2">
        <w:t xml:space="preserve"> describes the ocean conditions during female egg implan</w:t>
      </w:r>
      <w:r>
        <w:t>t</w:t>
      </w:r>
      <w:r w:rsidRPr="009430A2">
        <w:t>ation</w:t>
      </w:r>
      <w:r>
        <w:t xml:space="preserve"> and was predicted to be related to pup and adult (not molt) counts in year t. </w:t>
      </w:r>
      <w:r>
        <w:rPr>
          <w:i/>
          <w:iCs/>
        </w:rPr>
        <w:t xml:space="preserve">Last, the previous spring </w:t>
      </w:r>
      <w:proofErr w:type="spellStart"/>
      <w:r w:rsidRPr="009430A2">
        <w:rPr>
          <w:i/>
          <w:iCs/>
        </w:rPr>
        <w:t>MOCI</w:t>
      </w:r>
      <w:r>
        <w:rPr>
          <w:i/>
          <w:iCs/>
          <w:vertAlign w:val="subscript"/>
        </w:rPr>
        <w:t>March</w:t>
      </w:r>
      <w:proofErr w:type="spellEnd"/>
      <w:r>
        <w:rPr>
          <w:i/>
          <w:iCs/>
          <w:vertAlign w:val="subscript"/>
        </w:rPr>
        <w:t>-April-May</w:t>
      </w:r>
      <w:r>
        <w:rPr>
          <w:i/>
          <w:iCs/>
        </w:rPr>
        <w:t xml:space="preserve"> </w:t>
      </w:r>
      <w:r>
        <w:t>describes the previous year’s pupping season and may impact all age classes</w:t>
      </w:r>
      <w:r w:rsidR="005A06AA">
        <w:t xml:space="preserve"> in year t.</w:t>
      </w:r>
      <w:r w:rsidR="006170DA">
        <w:t xml:space="preserve"> </w:t>
      </w:r>
    </w:p>
    <w:p w14:paraId="21148DE8" w14:textId="0E1C97E9" w:rsidR="006170DA" w:rsidRPr="006170DA" w:rsidRDefault="006170DA" w:rsidP="006170DA">
      <w:r>
        <w:t>The above covariates and hypotheses are represented graphically in Fig 2.</w:t>
      </w:r>
      <w:r w:rsidR="008B2287">
        <w:t xml:space="preserve"> Pup counts from covariates are mediated through Adults and Disturbance may directly affect adults and molting seals. Coyotes generally occupy areas during the pupping season, so molt impacts are thought to </w:t>
      </w:r>
      <w:r w:rsidR="00712018">
        <w:t xml:space="preserve">expressed </w:t>
      </w:r>
      <w:r w:rsidR="008B2287">
        <w:t>via delayed impacts on adult behavior</w:t>
      </w:r>
      <w:r w:rsidR="00664D9E">
        <w:t xml:space="preserve"> (CITE)</w:t>
      </w:r>
      <w:r w:rsidR="008B2287">
        <w:t>.</w:t>
      </w:r>
      <w:r w:rsidR="001F42CB">
        <w:t xml:space="preserve"> </w:t>
      </w:r>
      <w:r w:rsidR="00E878C3">
        <w:t>Th</w:t>
      </w:r>
      <w:r w:rsidR="001F42CB">
        <w:t>e MOCI mainly impacts seals via prey (an unobserved variable) availability</w:t>
      </w:r>
      <w:r w:rsidR="00591EE6">
        <w:t xml:space="preserve"> (CITE)</w:t>
      </w:r>
      <w:r w:rsidR="00F3555F">
        <w:t>.</w:t>
      </w:r>
    </w:p>
    <w:p w14:paraId="4621F6A0" w14:textId="2C94CCEE" w:rsidR="005214C4" w:rsidRPr="009430A2" w:rsidRDefault="005214C4"/>
    <w:p w14:paraId="5878D289" w14:textId="77777777" w:rsidR="006170DA" w:rsidRPr="00311AB5" w:rsidRDefault="006170DA"/>
    <w:p w14:paraId="3635A9AE" w14:textId="083FEE62" w:rsidR="00311AB5" w:rsidRPr="005214C4" w:rsidRDefault="00311AB5">
      <w:pPr>
        <w:rPr>
          <w:b/>
          <w:bCs/>
        </w:rPr>
      </w:pPr>
      <w:r w:rsidRPr="005214C4">
        <w:rPr>
          <w:b/>
          <w:bCs/>
        </w:rPr>
        <w:t>MARSS Models</w:t>
      </w:r>
    </w:p>
    <w:p w14:paraId="42395257" w14:textId="7FDC7EAE" w:rsidR="00F16E06" w:rsidRPr="00311AB5" w:rsidRDefault="00F16E06">
      <w:r>
        <w:t>We used multivariate autoregressive state</w:t>
      </w:r>
      <w:r w:rsidR="00CE0D73">
        <w:t>-</w:t>
      </w:r>
      <w:r>
        <w:t xml:space="preserve">space (MARSS) models to examine the relationships (covariance) between seal count time series across the </w:t>
      </w:r>
      <w:r w:rsidR="00554225">
        <w:t>six sub</w:t>
      </w:r>
      <w:r w:rsidR="00207013">
        <w:t>-</w:t>
      </w:r>
      <w:r w:rsidR="00554225">
        <w:t>population</w:t>
      </w:r>
      <w:r>
        <w:t xml:space="preserve"> sites and three age classes and test predicted effects of environmental covariates. </w:t>
      </w:r>
      <w:r w:rsidR="00CE0D73">
        <w:t xml:space="preserve">The MARSS model structure follows this convention (Ives 2003, Holmes </w:t>
      </w:r>
      <w:r w:rsidR="00C04B49">
        <w:t xml:space="preserve">et al. </w:t>
      </w:r>
      <w:r w:rsidR="00CE0D73">
        <w:t>202</w:t>
      </w:r>
      <w:r w:rsidR="00C04B49">
        <w:t>3</w:t>
      </w:r>
      <w:r w:rsidR="00CE0D73">
        <w:t>)</w:t>
      </w:r>
    </w:p>
    <w:p w14:paraId="7A014D28" w14:textId="4F458671" w:rsidR="00CC5A0D" w:rsidRDefault="00513534" w:rsidP="00CC5A0D">
      <m:oMathPara>
        <m:oMath>
          <m:sSub>
            <m:sSubPr>
              <m:ctrlPr>
                <w:rPr>
                  <w:rFonts w:ascii="Cambria Math" w:hAnsi="Cambria Math"/>
                  <w:b/>
                  <w:bCs/>
                </w:rPr>
              </m:ctrlPr>
            </m:sSubPr>
            <m:e>
              <m:r>
                <m:rPr>
                  <m:sty m:val="b"/>
                </m:rPr>
                <w:rPr>
                  <w:rFonts w:ascii="Cambria Math" w:hAnsi="Cambria Math"/>
                </w:rPr>
                <m:t>x</m:t>
              </m:r>
            </m:e>
            <m:sub>
              <m:r>
                <m:rPr>
                  <m:sty m:val="bi"/>
                </m:rPr>
                <w:rPr>
                  <w:rFonts w:ascii="Cambria Math" w:hAnsi="Cambria Math"/>
                </w:rPr>
                <m:t>t</m:t>
              </m:r>
            </m:sub>
          </m:sSub>
          <m:r>
            <m:rPr>
              <m:sty m:val="p"/>
            </m:rPr>
            <w:rPr>
              <w:rFonts w:ascii="Cambria Math" w:hAnsi="Cambria Math"/>
            </w:rPr>
            <m:t xml:space="preserve">= </m:t>
          </m:r>
          <m:sSub>
            <m:sSubPr>
              <m:ctrlPr>
                <w:rPr>
                  <w:rFonts w:ascii="Cambria Math" w:hAnsi="Cambria Math"/>
                  <w:b/>
                  <w:bCs/>
                </w:rPr>
              </m:ctrlPr>
            </m:sSubPr>
            <m:e>
              <m:r>
                <m:rPr>
                  <m:sty m:val="b"/>
                </m:rPr>
                <w:rPr>
                  <w:rFonts w:ascii="Cambria Math" w:hAnsi="Cambria Math"/>
                </w:rPr>
                <m:t>B</m:t>
              </m:r>
            </m:e>
            <m:sub>
              <m:r>
                <m:rPr>
                  <m:sty m:val="bi"/>
                </m:rPr>
                <w:rPr>
                  <w:rFonts w:ascii="Cambria Math" w:hAnsi="Cambria Math"/>
                </w:rPr>
                <m:t>t</m:t>
              </m:r>
            </m:sub>
          </m:sSub>
          <m:sSub>
            <m:sSubPr>
              <m:ctrlPr>
                <w:rPr>
                  <w:rFonts w:ascii="Cambria Math" w:hAnsi="Cambria Math"/>
                  <w:b/>
                  <w:bCs/>
                </w:rPr>
              </m:ctrlPr>
            </m:sSubPr>
            <m:e>
              <m:r>
                <m:rPr>
                  <m:sty m:val="b"/>
                </m:rPr>
                <w:rPr>
                  <w:rFonts w:ascii="Cambria Math" w:hAnsi="Cambria Math"/>
                </w:rPr>
                <m:t>x</m:t>
              </m:r>
            </m:e>
            <m:sub>
              <m:r>
                <m:rPr>
                  <m:sty m:val="p"/>
                </m:rPr>
                <w:rPr>
                  <w:rFonts w:ascii="Cambria Math" w:hAnsi="Cambria Math"/>
                </w:rPr>
                <m:t>t-1</m:t>
              </m:r>
            </m:sub>
          </m:sSub>
          <m:r>
            <m:rPr>
              <m:sty m:val="p"/>
            </m:rPr>
            <w:rPr>
              <w:rFonts w:ascii="Cambria Math" w:hAnsi="Cambria Math"/>
            </w:rPr>
            <m:t>+</m:t>
          </m:r>
          <m:sSub>
            <m:sSubPr>
              <m:ctrlPr>
                <w:rPr>
                  <w:rFonts w:ascii="Cambria Math" w:hAnsi="Cambria Math"/>
                  <w:b/>
                  <w:bCs/>
                </w:rPr>
              </m:ctrlPr>
            </m:sSubPr>
            <m:e>
              <m:r>
                <m:rPr>
                  <m:sty m:val="b"/>
                </m:rPr>
                <w:rPr>
                  <w:rFonts w:ascii="Cambria Math" w:hAnsi="Cambria Math"/>
                </w:rPr>
                <m:t>u</m:t>
              </m:r>
            </m:e>
            <m:sub>
              <m:r>
                <m:rPr>
                  <m:sty m:val="bi"/>
                </m:rPr>
                <w:rPr>
                  <w:rFonts w:ascii="Cambria Math" w:hAnsi="Cambria Math"/>
                </w:rPr>
                <m:t>t</m:t>
              </m:r>
            </m:sub>
          </m:sSub>
          <m:r>
            <m:rPr>
              <m:sty m:val="p"/>
            </m:rPr>
            <w:rPr>
              <w:rFonts w:ascii="Cambria Math" w:hAnsi="Cambria Math"/>
            </w:rPr>
            <m:t>+</m:t>
          </m:r>
          <m:sSub>
            <m:sSubPr>
              <m:ctrlPr>
                <w:rPr>
                  <w:rFonts w:ascii="Cambria Math" w:hAnsi="Cambria Math"/>
                  <w:b/>
                  <w:bCs/>
                </w:rPr>
              </m:ctrlPr>
            </m:sSubPr>
            <m:e>
              <m:r>
                <m:rPr>
                  <m:sty m:val="b"/>
                </m:rPr>
                <w:rPr>
                  <w:rFonts w:ascii="Cambria Math" w:hAnsi="Cambria Math"/>
                </w:rPr>
                <m:t>C</m:t>
              </m:r>
            </m:e>
            <m:sub>
              <m:r>
                <m:rPr>
                  <m:sty m:val="bi"/>
                </m:rPr>
                <w:rPr>
                  <w:rFonts w:ascii="Cambria Math" w:hAnsi="Cambria Math"/>
                </w:rPr>
                <m:t>t</m:t>
              </m:r>
            </m:sub>
          </m:sSub>
          <m:sSub>
            <m:sSubPr>
              <m:ctrlPr>
                <w:rPr>
                  <w:rFonts w:ascii="Cambria Math" w:hAnsi="Cambria Math"/>
                  <w:b/>
                  <w:bCs/>
                </w:rPr>
              </m:ctrlPr>
            </m:sSubPr>
            <m:e>
              <m:r>
                <m:rPr>
                  <m:sty m:val="b"/>
                </m:rPr>
                <w:rPr>
                  <w:rFonts w:ascii="Cambria Math" w:hAnsi="Cambria Math"/>
                </w:rPr>
                <m:t>c</m:t>
              </m:r>
            </m:e>
            <m:sub>
              <m:r>
                <m:rPr>
                  <m:sty m:val="bi"/>
                </m:rPr>
                <w:rPr>
                  <w:rFonts w:ascii="Cambria Math" w:hAnsi="Cambria Math"/>
                </w:rPr>
                <m:t>t</m:t>
              </m:r>
            </m:sub>
          </m:sSub>
          <m:r>
            <m:rPr>
              <m:sty m:val="p"/>
            </m:rPr>
            <w:rPr>
              <w:rFonts w:ascii="Cambria Math" w:hAnsi="Cambria Math"/>
            </w:rPr>
            <m:t>+</m:t>
          </m:r>
          <m:sSub>
            <m:sSubPr>
              <m:ctrlPr>
                <w:rPr>
                  <w:rFonts w:ascii="Cambria Math" w:hAnsi="Cambria Math"/>
                  <w:b/>
                  <w:bCs/>
                </w:rPr>
              </m:ctrlPr>
            </m:sSubPr>
            <m:e>
              <m:r>
                <m:rPr>
                  <m:sty m:val="b"/>
                </m:rPr>
                <w:rPr>
                  <w:rFonts w:ascii="Cambria Math" w:hAnsi="Cambria Math"/>
                </w:rPr>
                <m:t>w</m:t>
              </m:r>
            </m:e>
            <m:sub>
              <m:r>
                <m:rPr>
                  <m:sty m:val="bi"/>
                </m:rPr>
                <w:rPr>
                  <w:rFonts w:ascii="Cambria Math" w:hAnsi="Cambria Math"/>
                </w:rPr>
                <m:t>t</m:t>
              </m:r>
            </m:sub>
          </m:sSub>
          <m:r>
            <m:rPr>
              <m:sty m:val="p"/>
            </m:rPr>
            <w:rPr>
              <w:rFonts w:ascii="Cambria Math" w:hAnsi="Cambria Math"/>
            </w:rPr>
            <m:t xml:space="preserve">, where </m:t>
          </m:r>
          <m:sSub>
            <m:sSubPr>
              <m:ctrlPr>
                <w:rPr>
                  <w:rFonts w:ascii="Cambria Math" w:hAnsi="Cambria Math"/>
                  <w:b/>
                  <w:bCs/>
                </w:rPr>
              </m:ctrlPr>
            </m:sSubPr>
            <m:e>
              <m:r>
                <m:rPr>
                  <m:sty m:val="b"/>
                </m:rPr>
                <w:rPr>
                  <w:rFonts w:ascii="Cambria Math" w:hAnsi="Cambria Math"/>
                </w:rPr>
                <m:t>w</m:t>
              </m:r>
            </m:e>
            <m:sub>
              <m:r>
                <m:rPr>
                  <m:sty m:val="bi"/>
                </m:rPr>
                <w:rPr>
                  <w:rFonts w:ascii="Cambria Math" w:hAnsi="Cambria Math"/>
                </w:rPr>
                <m:t>t</m:t>
              </m:r>
            </m:sub>
          </m:sSub>
          <m:r>
            <m:rPr>
              <m:sty m:val="p"/>
            </m:rPr>
            <w:rPr>
              <w:rFonts w:ascii="Cambria Math" w:hAnsi="Cambria Math" w:cs="Cambria Math"/>
            </w:rPr>
            <m:t>∼</m:t>
          </m:r>
          <m:r>
            <m:rPr>
              <m:sty m:val="p"/>
            </m:rPr>
            <w:rPr>
              <w:rFonts w:ascii="Cambria Math" w:hAnsi="Cambria Math"/>
            </w:rPr>
            <m:t xml:space="preserve"> MVN(0,</m:t>
          </m:r>
          <m:sSub>
            <m:sSubPr>
              <m:ctrlPr>
                <w:rPr>
                  <w:rFonts w:ascii="Cambria Math" w:hAnsi="Cambria Math"/>
                  <w:b/>
                  <w:bCs/>
                </w:rPr>
              </m:ctrlPr>
            </m:sSubPr>
            <m:e>
              <m:r>
                <m:rPr>
                  <m:sty m:val="b"/>
                </m:rPr>
                <w:rPr>
                  <w:rFonts w:ascii="Cambria Math" w:hAnsi="Cambria Math"/>
                </w:rPr>
                <m:t>Q</m:t>
              </m:r>
            </m:e>
            <m:sub>
              <m:r>
                <m:rPr>
                  <m:sty m:val="bi"/>
                </m:rPr>
                <w:rPr>
                  <w:rFonts w:ascii="Cambria Math" w:hAnsi="Cambria Math"/>
                </w:rPr>
                <m:t>t</m:t>
              </m:r>
            </m:sub>
          </m:sSub>
          <m:r>
            <m:rPr>
              <m:sty m:val="p"/>
            </m:rPr>
            <w:rPr>
              <w:rFonts w:ascii="Cambria Math" w:hAnsi="Cambria Math"/>
            </w:rPr>
            <m:t>)  (1)</m:t>
          </m:r>
        </m:oMath>
      </m:oMathPara>
    </w:p>
    <w:p w14:paraId="1EF9E89A" w14:textId="302CBE38" w:rsidR="00CC5A0D" w:rsidRPr="004C1FF4" w:rsidRDefault="004C1FF4" w:rsidP="00CC5A0D">
      <w:pPr>
        <w:rPr>
          <w:rFonts w:eastAsiaTheme="minorEastAsia"/>
        </w:rPr>
      </w:pPr>
      <m:oMathPara>
        <m:oMath>
          <m:r>
            <m:rPr>
              <m:sty m:val="p"/>
            </m:rPr>
            <w:rPr>
              <w:rFonts w:ascii="Cambria Math" w:hAnsi="Cambria Math"/>
            </w:rPr>
            <m:t xml:space="preserve"> </m:t>
          </m:r>
          <m:sSub>
            <m:sSubPr>
              <m:ctrlPr>
                <w:rPr>
                  <w:rFonts w:ascii="Cambria Math" w:hAnsi="Cambria Math"/>
                  <w:b/>
                  <w:bCs/>
                </w:rPr>
              </m:ctrlPr>
            </m:sSubPr>
            <m:e>
              <m:r>
                <m:rPr>
                  <m:sty m:val="b"/>
                </m:rPr>
                <w:rPr>
                  <w:rFonts w:ascii="Cambria Math" w:hAnsi="Cambria Math"/>
                </w:rPr>
                <m:t>y</m:t>
              </m:r>
            </m:e>
            <m:sub>
              <m:r>
                <m:rPr>
                  <m:sty m:val="bi"/>
                </m:rPr>
                <w:rPr>
                  <w:rFonts w:ascii="Cambria Math" w:hAnsi="Cambria Math"/>
                </w:rPr>
                <m:t>t</m:t>
              </m:r>
            </m:sub>
          </m:sSub>
          <m:r>
            <m:rPr>
              <m:sty m:val="p"/>
            </m:rPr>
            <w:rPr>
              <w:rFonts w:ascii="Cambria Math" w:hAnsi="Cambria Math"/>
            </w:rPr>
            <m:t xml:space="preserve">= </m:t>
          </m:r>
          <m:sSub>
            <m:sSubPr>
              <m:ctrlPr>
                <w:rPr>
                  <w:rFonts w:ascii="Cambria Math" w:hAnsi="Cambria Math"/>
                  <w:b/>
                  <w:bCs/>
                </w:rPr>
              </m:ctrlPr>
            </m:sSubPr>
            <m:e>
              <m:r>
                <m:rPr>
                  <m:sty m:val="b"/>
                </m:rPr>
                <w:rPr>
                  <w:rFonts w:ascii="Cambria Math" w:hAnsi="Cambria Math"/>
                </w:rPr>
                <m:t>Z</m:t>
              </m:r>
            </m:e>
            <m:sub>
              <m:r>
                <m:rPr>
                  <m:sty m:val="bi"/>
                </m:rPr>
                <w:rPr>
                  <w:rFonts w:ascii="Cambria Math" w:hAnsi="Cambria Math"/>
                </w:rPr>
                <m:t>t</m:t>
              </m:r>
            </m:sub>
          </m:sSub>
          <m:sSub>
            <m:sSubPr>
              <m:ctrlPr>
                <w:rPr>
                  <w:rFonts w:ascii="Cambria Math" w:hAnsi="Cambria Math"/>
                  <w:b/>
                  <w:bCs/>
                </w:rPr>
              </m:ctrlPr>
            </m:sSubPr>
            <m:e>
              <m:r>
                <m:rPr>
                  <m:sty m:val="b"/>
                </m:rPr>
                <w:rPr>
                  <w:rFonts w:ascii="Cambria Math" w:hAnsi="Cambria Math"/>
                </w:rPr>
                <m:t>x</m:t>
              </m:r>
            </m:e>
            <m:sub>
              <m:r>
                <m:rPr>
                  <m:sty m:val="bi"/>
                </m:rPr>
                <w:rPr>
                  <w:rFonts w:ascii="Cambria Math" w:hAnsi="Cambria Math"/>
                </w:rPr>
                <m:t>t</m:t>
              </m:r>
            </m:sub>
          </m:sSub>
          <m:r>
            <m:rPr>
              <m:sty m:val="p"/>
            </m:rPr>
            <w:rPr>
              <w:rFonts w:ascii="Cambria Math" w:hAnsi="Cambria Math"/>
            </w:rPr>
            <m:t>+</m:t>
          </m:r>
          <m:sSub>
            <m:sSubPr>
              <m:ctrlPr>
                <w:rPr>
                  <w:rFonts w:ascii="Cambria Math" w:hAnsi="Cambria Math"/>
                  <w:b/>
                  <w:bCs/>
                </w:rPr>
              </m:ctrlPr>
            </m:sSubPr>
            <m:e>
              <m:r>
                <m:rPr>
                  <m:sty m:val="b"/>
                </m:rPr>
                <w:rPr>
                  <w:rFonts w:ascii="Cambria Math" w:hAnsi="Cambria Math"/>
                </w:rPr>
                <m:t>a</m:t>
              </m:r>
            </m:e>
            <m:sub>
              <m:r>
                <m:rPr>
                  <m:sty m:val="bi"/>
                </m:rPr>
                <w:rPr>
                  <w:rFonts w:ascii="Cambria Math" w:hAnsi="Cambria Math"/>
                </w:rPr>
                <m:t>t</m:t>
              </m:r>
            </m:sub>
          </m:sSub>
          <m:r>
            <m:rPr>
              <m:sty m:val="p"/>
            </m:rPr>
            <w:rPr>
              <w:rFonts w:ascii="Cambria Math" w:hAnsi="Cambria Math"/>
            </w:rPr>
            <m:t>+</m:t>
          </m:r>
          <m:sSub>
            <m:sSubPr>
              <m:ctrlPr>
                <w:rPr>
                  <w:rFonts w:ascii="Cambria Math" w:hAnsi="Cambria Math"/>
                  <w:b/>
                  <w:bCs/>
                </w:rPr>
              </m:ctrlPr>
            </m:sSubPr>
            <m:e>
              <m:r>
                <m:rPr>
                  <m:sty m:val="b"/>
                </m:rPr>
                <w:rPr>
                  <w:rFonts w:ascii="Cambria Math" w:hAnsi="Cambria Math"/>
                </w:rPr>
                <m:t>v</m:t>
              </m:r>
            </m:e>
            <m:sub>
              <m:r>
                <m:rPr>
                  <m:sty m:val="bi"/>
                </m:rPr>
                <w:rPr>
                  <w:rFonts w:ascii="Cambria Math" w:hAnsi="Cambria Math"/>
                </w:rPr>
                <m:t>t</m:t>
              </m:r>
            </m:sub>
          </m:sSub>
          <m:r>
            <m:rPr>
              <m:sty m:val="p"/>
            </m:rPr>
            <w:rPr>
              <w:rFonts w:ascii="Cambria Math" w:hAnsi="Cambria Math"/>
            </w:rPr>
            <m:t xml:space="preserve">, where </m:t>
          </m:r>
          <m:sSub>
            <m:sSubPr>
              <m:ctrlPr>
                <w:rPr>
                  <w:rFonts w:ascii="Cambria Math" w:hAnsi="Cambria Math"/>
                  <w:b/>
                  <w:bCs/>
                </w:rPr>
              </m:ctrlPr>
            </m:sSubPr>
            <m:e>
              <m:r>
                <m:rPr>
                  <m:sty m:val="b"/>
                </m:rPr>
                <w:rPr>
                  <w:rFonts w:ascii="Cambria Math" w:hAnsi="Cambria Math"/>
                </w:rPr>
                <m:t>v</m:t>
              </m:r>
            </m:e>
            <m:sub>
              <m:r>
                <m:rPr>
                  <m:sty m:val="bi"/>
                </m:rP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MVN</m:t>
          </m:r>
          <m:d>
            <m:dPr>
              <m:ctrlPr>
                <w:rPr>
                  <w:rFonts w:ascii="Cambria Math" w:hAnsi="Cambria Math"/>
                </w:rPr>
              </m:ctrlPr>
            </m:dPr>
            <m:e>
              <m:r>
                <m:rPr>
                  <m:sty m:val="p"/>
                </m:rPr>
                <w:rPr>
                  <w:rFonts w:ascii="Cambria Math" w:hAnsi="Cambria Math"/>
                </w:rPr>
                <m:t>0,</m:t>
              </m:r>
              <m:sSub>
                <m:sSubPr>
                  <m:ctrlPr>
                    <w:rPr>
                      <w:rFonts w:ascii="Cambria Math" w:hAnsi="Cambria Math"/>
                      <w:b/>
                      <w:bCs/>
                    </w:rPr>
                  </m:ctrlPr>
                </m:sSubPr>
                <m:e>
                  <m:r>
                    <m:rPr>
                      <m:sty m:val="b"/>
                    </m:rPr>
                    <w:rPr>
                      <w:rFonts w:ascii="Cambria Math" w:hAnsi="Cambria Math"/>
                    </w:rPr>
                    <m:t>R</m:t>
                  </m:r>
                </m:e>
                <m:sub>
                  <m:r>
                    <m:rPr>
                      <m:sty m:val="bi"/>
                    </m:rPr>
                    <w:rPr>
                      <w:rFonts w:ascii="Cambria Math" w:hAnsi="Cambria Math"/>
                    </w:rPr>
                    <m:t>t</m:t>
                  </m:r>
                </m:sub>
              </m:sSub>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2</m:t>
              </m:r>
            </m:e>
          </m:d>
        </m:oMath>
      </m:oMathPara>
    </w:p>
    <w:p w14:paraId="46C88070" w14:textId="763F809E" w:rsidR="004C1FF4" w:rsidRPr="004C1FF4" w:rsidRDefault="00513534" w:rsidP="00CC5A0D">
      <w:pPr>
        <w:rPr>
          <w:rFonts w:eastAsiaTheme="minorEastAsia"/>
        </w:rPr>
      </w:pPr>
      <m:oMathPara>
        <m:oMath>
          <m:sSub>
            <m:sSubPr>
              <m:ctrlPr>
                <w:rPr>
                  <w:rFonts w:ascii="Cambria Math" w:eastAsiaTheme="minorEastAsia" w:hAnsi="Cambria Math"/>
                  <w:b/>
                  <w:bCs/>
                  <w:i/>
                </w:rPr>
              </m:ctrlPr>
            </m:sSubPr>
            <m:e>
              <m:r>
                <m:rPr>
                  <m:sty m:val="b"/>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 xml:space="preserve"> ~ </m:t>
          </m:r>
          <m:r>
            <m:rPr>
              <m:sty m:val="p"/>
            </m:rPr>
            <w:rPr>
              <w:rFonts w:ascii="Cambria Math" w:eastAsiaTheme="minorEastAsia" w:hAnsi="Cambria Math"/>
            </w:rPr>
            <m:t>MVN</m:t>
          </m:r>
          <m:d>
            <m:dPr>
              <m:ctrlPr>
                <w:rPr>
                  <w:rFonts w:ascii="Cambria Math" w:eastAsiaTheme="minorEastAsia" w:hAnsi="Cambria Math"/>
                  <w:b/>
                  <w:bCs/>
                  <w:iCs/>
                </w:rPr>
              </m:ctrlPr>
            </m:dPr>
            <m:e>
              <m:r>
                <m:rPr>
                  <m:sty m:val="p"/>
                </m:rPr>
                <w:rPr>
                  <w:rFonts w:ascii="Cambria Math" w:eastAsiaTheme="minorEastAsia" w:hAnsi="Cambria Math"/>
                </w:rPr>
                <m:t>π,Λ</m:t>
              </m:r>
            </m:e>
          </m:d>
          <m:r>
            <m:rPr>
              <m:sty m:val="bi"/>
            </m:rPr>
            <w:rPr>
              <w:rFonts w:ascii="Cambria Math" w:eastAsiaTheme="minorEastAsia" w:hAnsi="Cambria Math"/>
            </w:rPr>
            <m:t xml:space="preserve"> </m:t>
          </m:r>
          <m:r>
            <m:rPr>
              <m:sty m:val="p"/>
            </m:rPr>
            <w:rPr>
              <w:rFonts w:ascii="Cambria Math" w:eastAsiaTheme="minorEastAsia" w:hAnsi="Cambria Math"/>
            </w:rPr>
            <m:t xml:space="preserve">or </m:t>
          </m:r>
          <m:sSub>
            <m:sSubPr>
              <m:ctrlPr>
                <w:rPr>
                  <w:rFonts w:ascii="Cambria Math" w:eastAsiaTheme="minorEastAsia" w:hAnsi="Cambria Math"/>
                  <w:b/>
                  <w:bCs/>
                  <w:i/>
                </w:rPr>
              </m:ctrlPr>
            </m:sSubPr>
            <m:e>
              <m:r>
                <m:rPr>
                  <m:sty m:val="b"/>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 xml:space="preserve"> ~ </m:t>
          </m:r>
          <m:r>
            <m:rPr>
              <m:sty m:val="p"/>
            </m:rPr>
            <w:rPr>
              <w:rFonts w:ascii="Cambria Math" w:eastAsiaTheme="minorEastAsia" w:hAnsi="Cambria Math"/>
            </w:rPr>
            <m:t>MVN</m:t>
          </m:r>
          <m:d>
            <m:dPr>
              <m:ctrlPr>
                <w:rPr>
                  <w:rFonts w:ascii="Cambria Math" w:eastAsiaTheme="minorEastAsia" w:hAnsi="Cambria Math"/>
                  <w:b/>
                  <w:bCs/>
                  <w:iCs/>
                </w:rPr>
              </m:ctrlPr>
            </m:dPr>
            <m:e>
              <m:r>
                <m:rPr>
                  <m:sty m:val="p"/>
                </m:rPr>
                <w:rPr>
                  <w:rFonts w:ascii="Cambria Math" w:eastAsiaTheme="minorEastAsia" w:hAnsi="Cambria Math"/>
                </w:rPr>
                <m:t>π,Λ</m:t>
              </m:r>
            </m:e>
          </m:d>
          <m:r>
            <m:rPr>
              <m:sty m:val="p"/>
            </m:rPr>
            <w:rPr>
              <w:rFonts w:ascii="Cambria Math" w:eastAsiaTheme="minorEastAsia" w:hAnsi="Cambria Math"/>
            </w:rPr>
            <m:t xml:space="preserve">    (3)</m:t>
          </m:r>
        </m:oMath>
      </m:oMathPara>
    </w:p>
    <w:p w14:paraId="43324AB9" w14:textId="222F828F" w:rsidR="00311AB5" w:rsidRDefault="00F16E06">
      <w:r>
        <w:t xml:space="preserve">MARSS models have two components: a state process which assumes that field counts are </w:t>
      </w:r>
      <w:r w:rsidR="00273DE1">
        <w:t>imp</w:t>
      </w:r>
      <w:r>
        <w:t xml:space="preserve">erfect (x, eqn. 1) and an observation process which models count data from the field </w:t>
      </w:r>
      <w:r w:rsidR="00273DE1">
        <w:t xml:space="preserve">and provides an x value for eqn. 1 </w:t>
      </w:r>
      <w:r>
        <w:t xml:space="preserve">(y, eqn. 2). </w:t>
      </w:r>
    </w:p>
    <w:p w14:paraId="75218234" w14:textId="5CB41D43" w:rsidR="001B5B4C" w:rsidRPr="001B5B4C" w:rsidRDefault="008044BE">
      <w:pPr>
        <w:rPr>
          <w:rFonts w:eastAsiaTheme="minorEastAsia"/>
        </w:rPr>
      </w:pPr>
      <w:r>
        <w:t>Maximum annual site specific s</w:t>
      </w:r>
      <w:r w:rsidR="007E2DE3">
        <w:t xml:space="preserve">eal counts were introduced to the model as </w:t>
      </w:r>
      <w:proofErr w:type="spellStart"/>
      <w:r w:rsidR="007E2DE3">
        <w:t>y</w:t>
      </w:r>
      <w:r w:rsidR="007E2DE3" w:rsidRPr="007E2DE3">
        <w:rPr>
          <w:i/>
          <w:iCs/>
          <w:vertAlign w:val="subscript"/>
        </w:rPr>
        <w:t>t</w:t>
      </w:r>
      <w:proofErr w:type="spellEnd"/>
      <w:r w:rsidR="007E2DE3">
        <w:t>, and covariates were a matrix introduced as c</w:t>
      </w:r>
      <w:r w:rsidR="007E2DE3" w:rsidRPr="007E2DE3">
        <w:rPr>
          <w:i/>
          <w:iCs/>
          <w:vertAlign w:val="subscript"/>
        </w:rPr>
        <w:t>t</w:t>
      </w:r>
      <w:r w:rsidR="007E2DE3">
        <w:t xml:space="preserve">. </w:t>
      </w:r>
      <m:oMath>
        <m:sSub>
          <m:sSubPr>
            <m:ctrlPr>
              <w:rPr>
                <w:rFonts w:ascii="Cambria Math" w:hAnsi="Cambria Math"/>
                <w:b/>
                <w:bCs/>
              </w:rPr>
            </m:ctrlPr>
          </m:sSubPr>
          <m:e>
            <m:r>
              <m:rPr>
                <m:sty m:val="b"/>
              </m:rPr>
              <w:rPr>
                <w:rFonts w:ascii="Cambria Math" w:hAnsi="Cambria Math"/>
              </w:rPr>
              <m:t>C</m:t>
            </m:r>
          </m:e>
          <m:sub>
            <m:r>
              <m:rPr>
                <m:sty m:val="bi"/>
              </m:rPr>
              <w:rPr>
                <w:rFonts w:ascii="Cambria Math" w:hAnsi="Cambria Math"/>
              </w:rPr>
              <m:t>t</m:t>
            </m:r>
          </m:sub>
        </m:sSub>
      </m:oMath>
      <w:r w:rsidR="007E2DE3">
        <w:rPr>
          <w:rFonts w:eastAsiaTheme="minorEastAsia"/>
          <w:b/>
          <w:bCs/>
        </w:rPr>
        <w:t xml:space="preserve"> </w:t>
      </w:r>
      <w:r w:rsidR="007E2DE3">
        <w:rPr>
          <w:rFonts w:eastAsiaTheme="minorEastAsia"/>
        </w:rPr>
        <w:t xml:space="preserve">was a custom matrix assigning site specific </w:t>
      </w:r>
      <w:proofErr w:type="spellStart"/>
      <w:r w:rsidR="007E2DE3">
        <w:rPr>
          <w:rFonts w:eastAsiaTheme="minorEastAsia"/>
        </w:rPr>
        <w:t>c</w:t>
      </w:r>
      <w:r w:rsidR="007E2DE3" w:rsidRPr="007E2DE3">
        <w:rPr>
          <w:rFonts w:eastAsiaTheme="minorEastAsia"/>
          <w:i/>
          <w:iCs/>
          <w:vertAlign w:val="subscript"/>
        </w:rPr>
        <w:t>t</w:t>
      </w:r>
      <w:proofErr w:type="spellEnd"/>
      <w:r w:rsidR="007E2DE3">
        <w:rPr>
          <w:rFonts w:eastAsiaTheme="minorEastAsia"/>
        </w:rPr>
        <w:t xml:space="preserve"> to the appropriate site specific </w:t>
      </w:r>
      <w:proofErr w:type="spellStart"/>
      <w:proofErr w:type="gramStart"/>
      <w:r w:rsidR="007E2DE3">
        <w:rPr>
          <w:rFonts w:eastAsiaTheme="minorEastAsia"/>
        </w:rPr>
        <w:t>x</w:t>
      </w:r>
      <w:r w:rsidR="007E2DE3" w:rsidRPr="007E2DE3">
        <w:rPr>
          <w:rFonts w:eastAsiaTheme="minorEastAsia"/>
          <w:i/>
          <w:iCs/>
          <w:vertAlign w:val="subscript"/>
        </w:rPr>
        <w:t>t</w:t>
      </w:r>
      <w:proofErr w:type="spellEnd"/>
      <w:r w:rsidR="007E2DE3">
        <w:rPr>
          <w:rFonts w:eastAsiaTheme="minorEastAsia"/>
        </w:rPr>
        <w:t xml:space="preserve">  </w:t>
      </w:r>
      <w:proofErr w:type="spellStart"/>
      <w:r w:rsidR="007E2DE3">
        <w:rPr>
          <w:rFonts w:eastAsiaTheme="minorEastAsia"/>
        </w:rPr>
        <w:t>u</w:t>
      </w:r>
      <w:r w:rsidR="007E2DE3" w:rsidRPr="007E2DE3">
        <w:rPr>
          <w:rFonts w:eastAsiaTheme="minorEastAsia"/>
          <w:i/>
          <w:iCs/>
          <w:vertAlign w:val="subscript"/>
        </w:rPr>
        <w:t>t</w:t>
      </w:r>
      <w:proofErr w:type="spellEnd"/>
      <w:proofErr w:type="gramEnd"/>
      <w:r w:rsidR="007E2DE3">
        <w:rPr>
          <w:rFonts w:eastAsiaTheme="minorEastAsia"/>
        </w:rPr>
        <w:t xml:space="preserve"> is the growth rate</w:t>
      </w:r>
      <w:r w:rsidR="00890CED">
        <w:rPr>
          <w:rFonts w:eastAsiaTheme="minorEastAsia"/>
        </w:rPr>
        <w:t xml:space="preserve"> and </w:t>
      </w:r>
      <w:proofErr w:type="spellStart"/>
      <w:r w:rsidR="00890CED" w:rsidRPr="00890CED">
        <w:rPr>
          <w:rFonts w:eastAsiaTheme="minorEastAsia"/>
          <w:b/>
          <w:bCs/>
        </w:rPr>
        <w:t>B</w:t>
      </w:r>
      <w:r w:rsidR="00890CED" w:rsidRPr="005745C3">
        <w:rPr>
          <w:rFonts w:eastAsiaTheme="minorEastAsia"/>
          <w:i/>
          <w:iCs/>
          <w:vertAlign w:val="subscript"/>
        </w:rPr>
        <w:t>t</w:t>
      </w:r>
      <w:proofErr w:type="spellEnd"/>
      <w:r w:rsidR="00890CED">
        <w:rPr>
          <w:rFonts w:eastAsiaTheme="minorEastAsia"/>
        </w:rPr>
        <w:t xml:space="preserve"> is a matrix of lagged (t+1) interactions among age classes and sites</w:t>
      </w:r>
      <w:r w:rsidR="00BD43B7">
        <w:rPr>
          <w:rFonts w:eastAsiaTheme="minorEastAsia"/>
        </w:rPr>
        <w:t xml:space="preserve">. Since u and </w:t>
      </w:r>
      <w:r w:rsidR="00BD43B7" w:rsidRPr="00890CED">
        <w:rPr>
          <w:rFonts w:eastAsiaTheme="minorEastAsia"/>
          <w:b/>
          <w:bCs/>
        </w:rPr>
        <w:t>B</w:t>
      </w:r>
      <w:r w:rsidR="00BD43B7">
        <w:rPr>
          <w:rFonts w:eastAsiaTheme="minorEastAsia"/>
        </w:rPr>
        <w:t xml:space="preserve"> can </w:t>
      </w:r>
      <w:r w:rsidR="00890CED">
        <w:rPr>
          <w:rFonts w:eastAsiaTheme="minorEastAsia"/>
        </w:rPr>
        <w:t xml:space="preserve">often </w:t>
      </w:r>
      <w:r w:rsidR="00BD43B7">
        <w:rPr>
          <w:rFonts w:eastAsiaTheme="minorEastAsia"/>
        </w:rPr>
        <w:t xml:space="preserve">be confounding </w:t>
      </w:r>
      <w:r w:rsidR="00890CED">
        <w:rPr>
          <w:rFonts w:eastAsiaTheme="minorEastAsia"/>
        </w:rPr>
        <w:t xml:space="preserve">(which we found in test models) </w:t>
      </w:r>
      <w:r w:rsidR="00BD43B7">
        <w:rPr>
          <w:rFonts w:eastAsiaTheme="minorEastAsia"/>
        </w:rPr>
        <w:t>and difficult to robustly solve for both (Holmes 2024),</w:t>
      </w:r>
      <w:r w:rsidR="007E2DE3">
        <w:rPr>
          <w:rFonts w:eastAsiaTheme="minorEastAsia"/>
        </w:rPr>
        <w:t xml:space="preserve"> we set </w:t>
      </w:r>
      <w:r w:rsidR="00890CED" w:rsidRPr="00890CED">
        <w:rPr>
          <w:rFonts w:eastAsiaTheme="minorEastAsia"/>
          <w:b/>
          <w:bCs/>
        </w:rPr>
        <w:t>B</w:t>
      </w:r>
      <w:r w:rsidR="00890CED">
        <w:rPr>
          <w:rFonts w:eastAsiaTheme="minorEastAsia"/>
        </w:rPr>
        <w:t xml:space="preserve"> </w:t>
      </w:r>
      <w:r w:rsidR="007E2DE3">
        <w:rPr>
          <w:rFonts w:eastAsiaTheme="minorEastAsia"/>
        </w:rPr>
        <w:t xml:space="preserve">to an identity matrix </w:t>
      </w:r>
      <w:r w:rsidR="005745C3">
        <w:rPr>
          <w:rFonts w:eastAsiaTheme="minorEastAsia"/>
        </w:rPr>
        <w:t>(no</w:t>
      </w:r>
      <w:r w:rsidR="006D0FF8">
        <w:rPr>
          <w:rFonts w:eastAsiaTheme="minorEastAsia"/>
        </w:rPr>
        <w:t xml:space="preserve"> interaction</w:t>
      </w:r>
      <w:r w:rsidR="005745C3">
        <w:rPr>
          <w:rFonts w:eastAsiaTheme="minorEastAsia"/>
        </w:rPr>
        <w:t xml:space="preserve"> effects)</w:t>
      </w:r>
      <w:r w:rsidR="007E2DE3">
        <w:rPr>
          <w:rFonts w:eastAsiaTheme="minorEastAsia"/>
        </w:rPr>
        <w:t xml:space="preserve">. </w:t>
      </w:r>
      <w:r w:rsidR="0040331F">
        <w:rPr>
          <w:rFonts w:eastAsiaTheme="minorEastAsia"/>
        </w:rPr>
        <w:t xml:space="preserve"> </w:t>
      </w:r>
      <w:r w:rsidR="002505C3">
        <w:rPr>
          <w:rFonts w:eastAsiaTheme="minorEastAsia"/>
        </w:rPr>
        <w:t>Z</w:t>
      </w:r>
      <w:r w:rsidR="002818D9">
        <w:rPr>
          <w:rFonts w:eastAsiaTheme="minorEastAsia"/>
        </w:rPr>
        <w:t xml:space="preserve"> is a grouping matrix allowing tests of similarity among patterns in x.  </w:t>
      </w:r>
      <w:r w:rsidR="002505C3">
        <w:rPr>
          <w:rFonts w:eastAsiaTheme="minorEastAsia"/>
        </w:rPr>
        <w:t xml:space="preserve"> </w:t>
      </w:r>
      <w:r w:rsidR="002505C3" w:rsidRPr="008B643C">
        <w:rPr>
          <w:rFonts w:eastAsiaTheme="minorEastAsia"/>
          <w:b/>
          <w:bCs/>
          <w:i/>
          <w:iCs/>
        </w:rPr>
        <w:t xml:space="preserve">a, </w:t>
      </w:r>
      <w:r w:rsidR="0040331F" w:rsidRPr="008B643C">
        <w:rPr>
          <w:rFonts w:eastAsiaTheme="minorEastAsia"/>
          <w:b/>
          <w:bCs/>
          <w:i/>
          <w:iCs/>
          <w:highlight w:val="yellow"/>
        </w:rPr>
        <w:t xml:space="preserve">Q, </w:t>
      </w:r>
      <w:proofErr w:type="gramStart"/>
      <w:r w:rsidR="0040331F" w:rsidRPr="008B643C">
        <w:rPr>
          <w:rFonts w:eastAsiaTheme="minorEastAsia"/>
          <w:b/>
          <w:bCs/>
          <w:i/>
          <w:iCs/>
          <w:highlight w:val="yellow"/>
        </w:rPr>
        <w:t>R</w:t>
      </w:r>
      <w:proofErr w:type="gramEnd"/>
      <w:r w:rsidR="0040331F" w:rsidRPr="008B643C">
        <w:rPr>
          <w:rFonts w:eastAsiaTheme="minorEastAsia"/>
          <w:b/>
          <w:bCs/>
          <w:i/>
          <w:iCs/>
          <w:highlight w:val="yellow"/>
        </w:rPr>
        <w:t xml:space="preserve"> and </w:t>
      </w:r>
      <w:r w:rsidR="001B5B4C" w:rsidRPr="008B643C">
        <w:rPr>
          <w:rFonts w:eastAsiaTheme="minorEastAsia"/>
          <w:b/>
          <w:bCs/>
          <w:i/>
          <w:iCs/>
          <w:highlight w:val="yellow"/>
        </w:rPr>
        <w:t>v</w:t>
      </w:r>
      <w:r w:rsidR="0040331F" w:rsidRPr="008B643C">
        <w:rPr>
          <w:rFonts w:eastAsiaTheme="minorEastAsia"/>
          <w:b/>
          <w:bCs/>
          <w:i/>
          <w:iCs/>
          <w:highlight w:val="yellow"/>
        </w:rPr>
        <w:t xml:space="preserve"> need explanation.</w:t>
      </w:r>
      <w:r w:rsidR="001B5B4C" w:rsidRPr="008B643C">
        <w:rPr>
          <w:rFonts w:eastAsiaTheme="minorEastAsia"/>
          <w:b/>
          <w:bCs/>
          <w:i/>
          <w:iCs/>
        </w:rPr>
        <w:t xml:space="preserve">  </w:t>
      </w:r>
    </w:p>
    <w:p w14:paraId="1335D6CB" w14:textId="043DE5A3" w:rsidR="008060CC" w:rsidRDefault="004764BE">
      <w:r w:rsidRPr="004764BE">
        <w:t>We had two primary goals for the MARSS models</w:t>
      </w:r>
      <w:r>
        <w:t>: 1) understand</w:t>
      </w:r>
      <w:r w:rsidR="00A864B7">
        <w:t>ing</w:t>
      </w:r>
      <w:r>
        <w:t xml:space="preserve"> if seal age classes and sites had similar or differing population growth parameters, and 2) determin</w:t>
      </w:r>
      <w:r w:rsidR="00A864B7">
        <w:t>ing</w:t>
      </w:r>
      <w:r>
        <w:t xml:space="preserve"> the influence of covariates on site and class specific seal counts. Thus</w:t>
      </w:r>
      <w:r w:rsidR="00350151">
        <w:t>,</w:t>
      </w:r>
      <w:r>
        <w:t xml:space="preserve"> we implemented models with all covariates, but differing u structures with time varying (change in growth rate over time) and non-time varying u values.</w:t>
      </w:r>
      <w:r w:rsidR="00AE4E96">
        <w:t xml:space="preserve"> We compared varying u structures via </w:t>
      </w:r>
      <w:proofErr w:type="spellStart"/>
      <w:r w:rsidR="00AE4E96">
        <w:t>AICc</w:t>
      </w:r>
      <w:proofErr w:type="spellEnd"/>
      <w:r w:rsidR="00AE4E96">
        <w:t xml:space="preserve"> (CITE</w:t>
      </w:r>
      <w:proofErr w:type="gramStart"/>
      <w:r w:rsidR="00AE4E96">
        <w:t>)</w:t>
      </w:r>
      <w:r w:rsidR="00435E75">
        <w:t>, but</w:t>
      </w:r>
      <w:proofErr w:type="gramEnd"/>
      <w:r w:rsidR="00435E75">
        <w:t xml:space="preserve"> </w:t>
      </w:r>
      <w:r w:rsidR="002A3DA9">
        <w:t>kept</w:t>
      </w:r>
      <w:r w:rsidR="00435E75">
        <w:t xml:space="preserve"> all covariate in </w:t>
      </w:r>
      <w:r w:rsidR="00A864B7">
        <w:t xml:space="preserve">all </w:t>
      </w:r>
      <w:r w:rsidR="00435E75">
        <w:t>models since were chiefly interested in understanding causal covariates.</w:t>
      </w:r>
      <w:r w:rsidR="008060CC">
        <w:t xml:space="preserve"> We used our final fitted model with lowest </w:t>
      </w:r>
      <w:proofErr w:type="spellStart"/>
      <w:r w:rsidR="008060CC">
        <w:t>AICc</w:t>
      </w:r>
      <w:proofErr w:type="spellEnd"/>
      <w:r w:rsidR="008060CC">
        <w:t xml:space="preserve"> u structure to predict future seal counts </w:t>
      </w:r>
      <w:r w:rsidR="002D3EA6">
        <w:t xml:space="preserve">10 years into the future </w:t>
      </w:r>
      <w:r w:rsidR="008060CC">
        <w:t>by site and age class under varying levels of MOCI, coyote impacts, and human disturbance.</w:t>
      </w:r>
      <w:r w:rsidR="00432784">
        <w:t xml:space="preserve"> </w:t>
      </w:r>
    </w:p>
    <w:p w14:paraId="3C8FD8D4" w14:textId="77777777" w:rsidR="00571484" w:rsidRDefault="00571484">
      <w:pPr>
        <w:rPr>
          <w:b/>
          <w:bCs/>
        </w:rPr>
      </w:pPr>
    </w:p>
    <w:p w14:paraId="1785817E" w14:textId="77777777" w:rsidR="00311AB5" w:rsidRDefault="00311AB5">
      <w:pPr>
        <w:rPr>
          <w:b/>
          <w:bCs/>
        </w:rPr>
      </w:pPr>
    </w:p>
    <w:p w14:paraId="0A887DBD" w14:textId="00096F81" w:rsidR="004A5030" w:rsidRDefault="008B643C">
      <w:pPr>
        <w:rPr>
          <w:b/>
          <w:bCs/>
        </w:rPr>
      </w:pPr>
      <w:r>
        <w:rPr>
          <w:b/>
          <w:bCs/>
        </w:rPr>
        <w:t>RESULTS</w:t>
      </w:r>
    </w:p>
    <w:p w14:paraId="7A3BD9E2" w14:textId="31B4F7C8" w:rsidR="004F3B79" w:rsidRPr="004F3B79" w:rsidRDefault="004F3B79">
      <w:r>
        <w:rPr>
          <w:i/>
          <w:iCs/>
        </w:rPr>
        <w:t xml:space="preserve">Seal counts – </w:t>
      </w:r>
      <w:r>
        <w:t xml:space="preserve">Maximum annual seal field counts during the study period for breeding adults, pups and molting seals varied widely and were generally higher at Bolinas Lagoon, Drakes Estero, and Double Point and were more stable at Point Reyes Headlands, Tomales Bay, and Tomales Point (Table S1). All sites and age class combinations except one had 26 or 27 years of time series data during the study period of 27 years (Table S1). </w:t>
      </w:r>
    </w:p>
    <w:p w14:paraId="53A726CF" w14:textId="0CE105D9" w:rsidR="004F3B79" w:rsidRPr="00FB5EF3" w:rsidRDefault="004F3B79">
      <w:r>
        <w:rPr>
          <w:i/>
          <w:iCs/>
        </w:rPr>
        <w:t>Covariates</w:t>
      </w:r>
      <w:r w:rsidR="00FB5EF3">
        <w:rPr>
          <w:i/>
          <w:iCs/>
        </w:rPr>
        <w:t xml:space="preserve"> - </w:t>
      </w:r>
      <w:r w:rsidR="00FB5EF3">
        <w:t xml:space="preserve">Coyote disturbance was rare until around 2015 when Coyotes began to be detected in Drakes Estero and Double Point, and there were no Coyotes detected at Tomales Bay, Tomales Point or the Point Reyes Headlands (Table 1). Human disturbance generally declined over the study period, was always low at Point Reyes Headlands and saw a peak and then decline at Tomales Bay </w:t>
      </w:r>
      <w:r w:rsidR="00FB5EF3">
        <w:t>(Figure S1)</w:t>
      </w:r>
      <w:r w:rsidR="00FB5EF3">
        <w:t>.  The MOCI varied throughout the study period with positive (warmer less productive ocean) and negative (cooler, generally more productive ocean) over time (Table 1</w:t>
      </w:r>
      <w:r w:rsidR="003E4A42">
        <w:t>, Figure S2</w:t>
      </w:r>
      <w:r w:rsidR="00FB5EF3">
        <w:t>).</w:t>
      </w:r>
      <w:r w:rsidR="00596A1D">
        <w:t xml:space="preserve"> </w:t>
      </w:r>
    </w:p>
    <w:p w14:paraId="12F245FD" w14:textId="24751BC0" w:rsidR="008B643C" w:rsidRDefault="008B643C">
      <w:r w:rsidRPr="008B643C">
        <w:rPr>
          <w:i/>
          <w:iCs/>
        </w:rPr>
        <w:t xml:space="preserve">MARRS Models </w:t>
      </w:r>
      <w:r>
        <w:rPr>
          <w:i/>
          <w:iCs/>
        </w:rPr>
        <w:t>–</w:t>
      </w:r>
      <w:r w:rsidRPr="008B643C">
        <w:rPr>
          <w:i/>
          <w:iCs/>
        </w:rPr>
        <w:t xml:space="preserve"> </w:t>
      </w:r>
      <w:r>
        <w:t xml:space="preserve">The </w:t>
      </w:r>
      <w:r w:rsidR="00043D4A">
        <w:t xml:space="preserve">candidate </w:t>
      </w:r>
      <w:r>
        <w:t xml:space="preserve">model with a similar time trend for all age classes and a change in trend between 2003-2004 had the lowest </w:t>
      </w:r>
      <w:proofErr w:type="spellStart"/>
      <w:r>
        <w:t>AICc</w:t>
      </w:r>
      <w:proofErr w:type="spellEnd"/>
      <w:r>
        <w:t xml:space="preserve"> value (Table 2) and was used for interpretation and </w:t>
      </w:r>
      <w:r w:rsidR="004D6EB0">
        <w:t xml:space="preserve">forecasting. </w:t>
      </w:r>
      <w:r w:rsidR="00964247">
        <w:t xml:space="preserve">Models that included differences in time trend among sites had a much </w:t>
      </w:r>
      <w:r w:rsidR="0095201A">
        <w:t>higher</w:t>
      </w:r>
      <w:r w:rsidR="00964247">
        <w:t xml:space="preserve"> </w:t>
      </w:r>
      <w:proofErr w:type="spellStart"/>
      <w:r w:rsidR="00964247">
        <w:t>AICc</w:t>
      </w:r>
      <w:proofErr w:type="spellEnd"/>
      <w:r w:rsidR="00964247">
        <w:t xml:space="preserve"> value</w:t>
      </w:r>
      <w:r w:rsidR="0095201A">
        <w:t xml:space="preserve"> (Table 2). </w:t>
      </w:r>
      <w:r w:rsidR="00043D4A">
        <w:t xml:space="preserve">The population (all age classes) increased at an annual rate of 0.06 (0.03-0.10) from </w:t>
      </w:r>
      <w:proofErr w:type="gramStart"/>
      <w:r w:rsidR="00043D4A">
        <w:t>1997-2003, and</w:t>
      </w:r>
      <w:proofErr w:type="gramEnd"/>
      <w:r w:rsidR="00043D4A">
        <w:t xml:space="preserve"> declined at a rate of -0.02 (-0.04- -1.01) from 2004-2023, compounding as a total 0.44 (0.18-0.75) increase and -0.38 (-0.18-0.43) decline, respectively (Table S2).</w:t>
      </w:r>
    </w:p>
    <w:p w14:paraId="3CB8D7EF" w14:textId="292D4019" w:rsidR="007E5E49" w:rsidRDefault="007E5E49">
      <w:r>
        <w:t>Annual rate of human disturbance reduced seal counts of all classes at Tomales Bay, Bolinas Lagoon, and likely Drakes Estero. Coyote presence had a stronger effect on counts at Double Point for molting and Drakes Estero for all classes</w:t>
      </w:r>
      <w:r w:rsidR="001A20B4">
        <w:t xml:space="preserve"> (Fig. 3)</w:t>
      </w:r>
      <w:r>
        <w:t xml:space="preserve">. </w:t>
      </w:r>
    </w:p>
    <w:p w14:paraId="3DDD8E62" w14:textId="441E57E1" w:rsidR="007E5E49" w:rsidRDefault="007E5E49">
      <w:r>
        <w:t>Warmer pre-pupping MOCI reduced molting seals and warmer egg implantation MOCI conditions reduced both adult and pup counts the following spring</w:t>
      </w:r>
      <w:r w:rsidR="001A20B4">
        <w:t xml:space="preserve"> </w:t>
      </w:r>
      <w:r w:rsidR="001A20B4">
        <w:t>(Fig. 3)</w:t>
      </w:r>
      <w:r>
        <w:t xml:space="preserve">. </w:t>
      </w:r>
      <w:r w:rsidR="00BF76D2">
        <w:t xml:space="preserve"> There was a positive association with the number of immature elephant seals and all classes of harbor seals at Double Point, Drakes </w:t>
      </w:r>
      <w:proofErr w:type="gramStart"/>
      <w:r w:rsidR="00BF76D2">
        <w:t>Estero</w:t>
      </w:r>
      <w:proofErr w:type="gramEnd"/>
      <w:r w:rsidR="00BF76D2">
        <w:t xml:space="preserve"> and the Point Reyes Headlands (Fig. 3).</w:t>
      </w:r>
    </w:p>
    <w:p w14:paraId="3C11618A" w14:textId="3836B995" w:rsidR="004E7DAD" w:rsidRDefault="004E7DAD">
      <w:r>
        <w:t xml:space="preserve">The overall population, especially molting and adult classes increase from the beginning to the middle of the study period with apparent </w:t>
      </w:r>
      <w:proofErr w:type="spellStart"/>
      <w:r>
        <w:t>paeks</w:t>
      </w:r>
      <w:proofErr w:type="spellEnd"/>
      <w:r>
        <w:t xml:space="preserve"> around 2004 and 2013-2014</w:t>
      </w:r>
      <w:r w:rsidR="003331C9">
        <w:t xml:space="preserve"> </w:t>
      </w:r>
      <w:r>
        <w:t>and ended in 2023 slightly lower than the start of the study in 1997 (Fig. 4).</w:t>
      </w:r>
      <w:r w:rsidR="00724A7B">
        <w:t xml:space="preserve"> O</w:t>
      </w:r>
      <w:r>
        <w:t xml:space="preserve">verall pup estimates </w:t>
      </w:r>
      <w:r w:rsidR="00A87BE9">
        <w:t>had less variation</w:t>
      </w:r>
      <w:r>
        <w:t xml:space="preserve"> throughout the study period</w:t>
      </w:r>
      <w:r w:rsidR="00724A7B">
        <w:t xml:space="preserve"> but did follow </w:t>
      </w:r>
      <w:r w:rsidR="00A87BE9">
        <w:t xml:space="preserve">a </w:t>
      </w:r>
      <w:r w:rsidR="00724A7B">
        <w:t>similar interannual pattern</w:t>
      </w:r>
      <w:r w:rsidR="00A87BE9">
        <w:t xml:space="preserve"> of increase and decline</w:t>
      </w:r>
      <w:r w:rsidR="00724A7B">
        <w:t xml:space="preserve"> (Fig. 4)</w:t>
      </w:r>
      <w:r>
        <w:t xml:space="preserve">. </w:t>
      </w:r>
      <w:r w:rsidR="00367907">
        <w:t xml:space="preserve">Bolinas Lagoon, Drakes Estero, and Double Point always had higher </w:t>
      </w:r>
      <w:proofErr w:type="spellStart"/>
      <w:r w:rsidR="00367907">
        <w:t>pup:adult</w:t>
      </w:r>
      <w:proofErr w:type="spellEnd"/>
      <w:r w:rsidR="00367907">
        <w:t xml:space="preserve"> ratios than Point Reyes Headlands, Tomales Bay, and </w:t>
      </w:r>
      <w:r w:rsidR="00367907">
        <w:t xml:space="preserve">Tomales </w:t>
      </w:r>
      <w:r w:rsidR="00367907">
        <w:t>Point (Fig. S4).</w:t>
      </w:r>
    </w:p>
    <w:p w14:paraId="661E2B84" w14:textId="3C47BB19" w:rsidR="00367907" w:rsidRPr="00AE6E1F" w:rsidRDefault="00367907">
      <w:r>
        <w:rPr>
          <w:i/>
          <w:iCs/>
        </w:rPr>
        <w:t xml:space="preserve">MARSS </w:t>
      </w:r>
      <w:r w:rsidRPr="00367907">
        <w:rPr>
          <w:i/>
          <w:iCs/>
        </w:rPr>
        <w:t>Forecasting</w:t>
      </w:r>
      <w:r>
        <w:rPr>
          <w:i/>
          <w:iCs/>
        </w:rPr>
        <w:t xml:space="preserve"> </w:t>
      </w:r>
      <w:r w:rsidR="00AE6E1F">
        <w:rPr>
          <w:i/>
          <w:iCs/>
        </w:rPr>
        <w:t>–</w:t>
      </w:r>
      <w:r>
        <w:rPr>
          <w:i/>
          <w:iCs/>
        </w:rPr>
        <w:t xml:space="preserve"> </w:t>
      </w:r>
      <w:r w:rsidR="00AE6E1F">
        <w:t>Site and age class specific forecasting from the MARSS model using good (cool MOCI, low human disturbance, low coyote impacts) predicted significant potential increases in seal counts at most sites</w:t>
      </w:r>
      <w:r w:rsidR="00631E33">
        <w:t xml:space="preserve"> (Fig. 5)</w:t>
      </w:r>
      <w:r w:rsidR="00AE6E1F">
        <w:t xml:space="preserve">. Conversely, models with increased warm ocean conditions, increased human disturbance and increased coyotes at BL, DP, and DE indicated continuing declines. </w:t>
      </w:r>
    </w:p>
    <w:p w14:paraId="7A039D72" w14:textId="77777777" w:rsidR="00A20B56" w:rsidRDefault="00A20B56"/>
    <w:p w14:paraId="3E4B6634" w14:textId="77777777" w:rsidR="007E5E49" w:rsidRPr="008B643C" w:rsidRDefault="007E5E49"/>
    <w:p w14:paraId="033FCD33" w14:textId="77777777" w:rsidR="008B643C" w:rsidRPr="008B643C" w:rsidRDefault="008B643C"/>
    <w:p w14:paraId="2658CD21" w14:textId="77777777" w:rsidR="004A5030" w:rsidRDefault="004A5030">
      <w:pPr>
        <w:rPr>
          <w:b/>
          <w:bCs/>
        </w:rPr>
      </w:pPr>
    </w:p>
    <w:p w14:paraId="3078C5FA" w14:textId="77777777" w:rsidR="004A5030" w:rsidRDefault="004A5030">
      <w:pPr>
        <w:rPr>
          <w:b/>
          <w:bCs/>
        </w:rPr>
      </w:pPr>
    </w:p>
    <w:p w14:paraId="259418F6" w14:textId="77777777" w:rsidR="004A5030" w:rsidRDefault="004A5030">
      <w:pPr>
        <w:rPr>
          <w:b/>
          <w:bCs/>
        </w:rPr>
      </w:pPr>
    </w:p>
    <w:p w14:paraId="16903804" w14:textId="77777777" w:rsidR="004A5030" w:rsidRDefault="004A5030">
      <w:pPr>
        <w:rPr>
          <w:b/>
          <w:bCs/>
        </w:rPr>
      </w:pPr>
    </w:p>
    <w:p w14:paraId="6031B805" w14:textId="77777777" w:rsidR="004A5030" w:rsidRDefault="004A5030">
      <w:pPr>
        <w:rPr>
          <w:b/>
          <w:bCs/>
        </w:rPr>
      </w:pPr>
    </w:p>
    <w:p w14:paraId="7ACA47E0" w14:textId="77777777" w:rsidR="004A5030" w:rsidRDefault="004A5030">
      <w:pPr>
        <w:rPr>
          <w:b/>
          <w:bCs/>
        </w:rPr>
      </w:pPr>
    </w:p>
    <w:p w14:paraId="1E295BFF" w14:textId="77777777" w:rsidR="004A5030" w:rsidRDefault="004A5030">
      <w:pPr>
        <w:rPr>
          <w:b/>
          <w:bCs/>
        </w:rPr>
      </w:pPr>
    </w:p>
    <w:p w14:paraId="288EACB7" w14:textId="77777777" w:rsidR="004A5030" w:rsidRDefault="004A5030">
      <w:pPr>
        <w:rPr>
          <w:b/>
          <w:bCs/>
        </w:rPr>
      </w:pPr>
    </w:p>
    <w:p w14:paraId="71FA8E29" w14:textId="77777777" w:rsidR="004A5030" w:rsidRDefault="004A5030">
      <w:pPr>
        <w:rPr>
          <w:b/>
          <w:bCs/>
        </w:rPr>
      </w:pPr>
    </w:p>
    <w:p w14:paraId="303B40A0" w14:textId="77777777" w:rsidR="004A5030" w:rsidRDefault="004A5030">
      <w:pPr>
        <w:rPr>
          <w:b/>
          <w:bCs/>
        </w:rPr>
      </w:pPr>
    </w:p>
    <w:p w14:paraId="48F4FB92" w14:textId="77777777" w:rsidR="004A5030" w:rsidRDefault="004A5030">
      <w:pPr>
        <w:rPr>
          <w:b/>
          <w:bCs/>
        </w:rPr>
      </w:pPr>
    </w:p>
    <w:p w14:paraId="085DF66F" w14:textId="77777777" w:rsidR="004A5030" w:rsidRDefault="004A5030">
      <w:pPr>
        <w:rPr>
          <w:b/>
          <w:bCs/>
        </w:rPr>
      </w:pPr>
    </w:p>
    <w:p w14:paraId="47D0286C" w14:textId="77777777" w:rsidR="004A5030" w:rsidRDefault="004A5030">
      <w:pPr>
        <w:rPr>
          <w:b/>
          <w:bCs/>
        </w:rPr>
      </w:pPr>
    </w:p>
    <w:p w14:paraId="2DC6821C" w14:textId="77777777" w:rsidR="004A5030" w:rsidRDefault="004A5030">
      <w:pPr>
        <w:rPr>
          <w:b/>
          <w:bCs/>
        </w:rPr>
      </w:pPr>
    </w:p>
    <w:p w14:paraId="7002EAA1" w14:textId="77777777" w:rsidR="004A5030" w:rsidRDefault="004A5030">
      <w:pPr>
        <w:rPr>
          <w:b/>
          <w:bCs/>
        </w:rPr>
      </w:pPr>
    </w:p>
    <w:p w14:paraId="25F49A24" w14:textId="2A16914F" w:rsidR="002C6D58" w:rsidRDefault="002C6D58">
      <w:pPr>
        <w:rPr>
          <w:b/>
          <w:bCs/>
        </w:rPr>
      </w:pPr>
      <w:r>
        <w:rPr>
          <w:b/>
          <w:bCs/>
        </w:rPr>
        <w:br w:type="page"/>
      </w:r>
    </w:p>
    <w:p w14:paraId="3ED1548C" w14:textId="77777777" w:rsidR="004A5030" w:rsidRDefault="004A5030">
      <w:pPr>
        <w:rPr>
          <w:b/>
          <w:bCs/>
        </w:rPr>
      </w:pPr>
    </w:p>
    <w:p w14:paraId="053A3D5A" w14:textId="77777777" w:rsidR="002C6D58" w:rsidRDefault="002C6D58">
      <w:pPr>
        <w:rPr>
          <w:b/>
          <w:bCs/>
        </w:rPr>
      </w:pPr>
    </w:p>
    <w:tbl>
      <w:tblPr>
        <w:tblW w:w="10480" w:type="dxa"/>
        <w:tblInd w:w="108" w:type="dxa"/>
        <w:tblLook w:val="04A0" w:firstRow="1" w:lastRow="0" w:firstColumn="1" w:lastColumn="0" w:noHBand="0" w:noVBand="1"/>
      </w:tblPr>
      <w:tblGrid>
        <w:gridCol w:w="2380"/>
        <w:gridCol w:w="3400"/>
        <w:gridCol w:w="1820"/>
        <w:gridCol w:w="960"/>
        <w:gridCol w:w="960"/>
        <w:gridCol w:w="960"/>
      </w:tblGrid>
      <w:tr w:rsidR="002C6D58" w:rsidRPr="002C6D58" w14:paraId="11E9AA2A" w14:textId="77777777" w:rsidTr="002C6D58">
        <w:trPr>
          <w:trHeight w:val="300"/>
        </w:trPr>
        <w:tc>
          <w:tcPr>
            <w:tcW w:w="5780" w:type="dxa"/>
            <w:gridSpan w:val="2"/>
            <w:tcBorders>
              <w:top w:val="nil"/>
              <w:left w:val="nil"/>
              <w:bottom w:val="nil"/>
              <w:right w:val="nil"/>
            </w:tcBorders>
            <w:shd w:val="clear" w:color="auto" w:fill="auto"/>
            <w:noWrap/>
            <w:vAlign w:val="bottom"/>
            <w:hideMark/>
          </w:tcPr>
          <w:p w14:paraId="271A4E0B"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b/>
                <w:bCs/>
                <w:color w:val="000000"/>
                <w:kern w:val="0"/>
                <w14:ligatures w14:val="none"/>
              </w:rPr>
              <w:t xml:space="preserve">Table 1. </w:t>
            </w:r>
            <w:r w:rsidRPr="002C6D58">
              <w:rPr>
                <w:rFonts w:ascii="Calibri" w:eastAsia="Times New Roman" w:hAnsi="Calibri" w:cs="Calibri"/>
                <w:color w:val="000000"/>
                <w:kern w:val="0"/>
                <w14:ligatures w14:val="none"/>
              </w:rPr>
              <w:t>Covariate summary from 1997 - 2023 (n = 27)</w:t>
            </w:r>
          </w:p>
        </w:tc>
        <w:tc>
          <w:tcPr>
            <w:tcW w:w="1820" w:type="dxa"/>
            <w:tcBorders>
              <w:top w:val="nil"/>
              <w:left w:val="nil"/>
              <w:bottom w:val="nil"/>
              <w:right w:val="nil"/>
            </w:tcBorders>
            <w:shd w:val="clear" w:color="auto" w:fill="auto"/>
            <w:noWrap/>
            <w:vAlign w:val="bottom"/>
            <w:hideMark/>
          </w:tcPr>
          <w:p w14:paraId="3730C31B" w14:textId="77777777" w:rsidR="002C6D58" w:rsidRPr="002C6D58" w:rsidRDefault="002C6D58" w:rsidP="002C6D58">
            <w:pPr>
              <w:spacing w:after="0" w:line="240" w:lineRule="auto"/>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auto" w:fill="auto"/>
            <w:noWrap/>
            <w:vAlign w:val="bottom"/>
            <w:hideMark/>
          </w:tcPr>
          <w:p w14:paraId="64B9A4BE"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0F2073B"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00C4617"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r>
      <w:tr w:rsidR="002C6D58" w:rsidRPr="002C6D58" w14:paraId="4E7753F6" w14:textId="77777777" w:rsidTr="002C6D58">
        <w:trPr>
          <w:trHeight w:val="300"/>
        </w:trPr>
        <w:tc>
          <w:tcPr>
            <w:tcW w:w="2380" w:type="dxa"/>
            <w:tcBorders>
              <w:top w:val="nil"/>
              <w:left w:val="nil"/>
              <w:bottom w:val="nil"/>
              <w:right w:val="nil"/>
            </w:tcBorders>
            <w:shd w:val="clear" w:color="auto" w:fill="auto"/>
            <w:noWrap/>
            <w:vAlign w:val="bottom"/>
            <w:hideMark/>
          </w:tcPr>
          <w:p w14:paraId="4C31BD83"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3400" w:type="dxa"/>
            <w:tcBorders>
              <w:top w:val="nil"/>
              <w:left w:val="nil"/>
              <w:bottom w:val="nil"/>
              <w:right w:val="nil"/>
            </w:tcBorders>
            <w:shd w:val="clear" w:color="auto" w:fill="auto"/>
            <w:noWrap/>
            <w:vAlign w:val="bottom"/>
            <w:hideMark/>
          </w:tcPr>
          <w:p w14:paraId="2B402388"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1820" w:type="dxa"/>
            <w:tcBorders>
              <w:top w:val="nil"/>
              <w:left w:val="nil"/>
              <w:bottom w:val="nil"/>
              <w:right w:val="nil"/>
            </w:tcBorders>
            <w:shd w:val="clear" w:color="auto" w:fill="auto"/>
            <w:noWrap/>
            <w:vAlign w:val="bottom"/>
            <w:hideMark/>
          </w:tcPr>
          <w:p w14:paraId="569FE32F"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EDB668D"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1FA1F51"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3903614"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r>
      <w:tr w:rsidR="002C6D58" w:rsidRPr="002C6D58" w14:paraId="42B7771E" w14:textId="77777777" w:rsidTr="002C6D58">
        <w:trPr>
          <w:trHeight w:val="315"/>
        </w:trPr>
        <w:tc>
          <w:tcPr>
            <w:tcW w:w="2380" w:type="dxa"/>
            <w:tcBorders>
              <w:top w:val="nil"/>
              <w:left w:val="nil"/>
              <w:bottom w:val="single" w:sz="8" w:space="0" w:color="auto"/>
              <w:right w:val="nil"/>
            </w:tcBorders>
            <w:shd w:val="clear" w:color="auto" w:fill="auto"/>
            <w:noWrap/>
            <w:vAlign w:val="bottom"/>
            <w:hideMark/>
          </w:tcPr>
          <w:p w14:paraId="52DCF522"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3400" w:type="dxa"/>
            <w:tcBorders>
              <w:top w:val="nil"/>
              <w:left w:val="nil"/>
              <w:bottom w:val="single" w:sz="8" w:space="0" w:color="auto"/>
              <w:right w:val="nil"/>
            </w:tcBorders>
            <w:shd w:val="clear" w:color="auto" w:fill="auto"/>
            <w:noWrap/>
            <w:vAlign w:val="bottom"/>
            <w:hideMark/>
          </w:tcPr>
          <w:p w14:paraId="01B5015B"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1820" w:type="dxa"/>
            <w:tcBorders>
              <w:top w:val="nil"/>
              <w:left w:val="nil"/>
              <w:bottom w:val="single" w:sz="8" w:space="0" w:color="auto"/>
              <w:right w:val="nil"/>
            </w:tcBorders>
            <w:shd w:val="clear" w:color="auto" w:fill="auto"/>
            <w:noWrap/>
            <w:vAlign w:val="bottom"/>
            <w:hideMark/>
          </w:tcPr>
          <w:p w14:paraId="1801B808"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960" w:type="dxa"/>
            <w:tcBorders>
              <w:top w:val="nil"/>
              <w:left w:val="nil"/>
              <w:bottom w:val="single" w:sz="8" w:space="0" w:color="auto"/>
              <w:right w:val="nil"/>
            </w:tcBorders>
            <w:shd w:val="clear" w:color="auto" w:fill="auto"/>
            <w:noWrap/>
            <w:vAlign w:val="bottom"/>
            <w:hideMark/>
          </w:tcPr>
          <w:p w14:paraId="14FDD8B0"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960" w:type="dxa"/>
            <w:tcBorders>
              <w:top w:val="nil"/>
              <w:left w:val="nil"/>
              <w:bottom w:val="single" w:sz="8" w:space="0" w:color="auto"/>
              <w:right w:val="nil"/>
            </w:tcBorders>
            <w:shd w:val="clear" w:color="auto" w:fill="auto"/>
            <w:noWrap/>
            <w:vAlign w:val="bottom"/>
            <w:hideMark/>
          </w:tcPr>
          <w:p w14:paraId="696E90E1"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960" w:type="dxa"/>
            <w:tcBorders>
              <w:top w:val="nil"/>
              <w:left w:val="nil"/>
              <w:bottom w:val="single" w:sz="8" w:space="0" w:color="auto"/>
              <w:right w:val="nil"/>
            </w:tcBorders>
            <w:shd w:val="clear" w:color="auto" w:fill="auto"/>
            <w:noWrap/>
            <w:vAlign w:val="bottom"/>
            <w:hideMark/>
          </w:tcPr>
          <w:p w14:paraId="51B909BD"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r>
      <w:tr w:rsidR="002C6D58" w:rsidRPr="002C6D58" w14:paraId="092779EC" w14:textId="77777777" w:rsidTr="002C6D58">
        <w:trPr>
          <w:trHeight w:val="300"/>
        </w:trPr>
        <w:tc>
          <w:tcPr>
            <w:tcW w:w="2380" w:type="dxa"/>
            <w:tcBorders>
              <w:top w:val="nil"/>
              <w:left w:val="nil"/>
              <w:bottom w:val="single" w:sz="4" w:space="0" w:color="auto"/>
              <w:right w:val="nil"/>
            </w:tcBorders>
            <w:shd w:val="clear" w:color="auto" w:fill="auto"/>
            <w:noWrap/>
            <w:vAlign w:val="bottom"/>
            <w:hideMark/>
          </w:tcPr>
          <w:p w14:paraId="1361A37A" w14:textId="77777777" w:rsidR="002C6D58" w:rsidRPr="002C6D58" w:rsidRDefault="002C6D58" w:rsidP="002C6D58">
            <w:pPr>
              <w:spacing w:after="0" w:line="240" w:lineRule="auto"/>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Covariate</w:t>
            </w:r>
          </w:p>
        </w:tc>
        <w:tc>
          <w:tcPr>
            <w:tcW w:w="3400" w:type="dxa"/>
            <w:tcBorders>
              <w:top w:val="nil"/>
              <w:left w:val="nil"/>
              <w:bottom w:val="single" w:sz="4" w:space="0" w:color="auto"/>
              <w:right w:val="nil"/>
            </w:tcBorders>
            <w:shd w:val="clear" w:color="auto" w:fill="auto"/>
            <w:noWrap/>
            <w:vAlign w:val="bottom"/>
            <w:hideMark/>
          </w:tcPr>
          <w:p w14:paraId="23C9302D" w14:textId="77777777" w:rsidR="002C6D58" w:rsidRPr="002C6D58" w:rsidRDefault="002C6D58" w:rsidP="002C6D58">
            <w:pPr>
              <w:spacing w:after="0" w:line="240" w:lineRule="auto"/>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Spatial or temporal scale</w:t>
            </w:r>
          </w:p>
        </w:tc>
        <w:tc>
          <w:tcPr>
            <w:tcW w:w="1820" w:type="dxa"/>
            <w:tcBorders>
              <w:top w:val="nil"/>
              <w:left w:val="nil"/>
              <w:bottom w:val="single" w:sz="4" w:space="0" w:color="auto"/>
              <w:right w:val="nil"/>
            </w:tcBorders>
            <w:shd w:val="clear" w:color="auto" w:fill="auto"/>
            <w:noWrap/>
            <w:vAlign w:val="bottom"/>
            <w:hideMark/>
          </w:tcPr>
          <w:p w14:paraId="7849F24E" w14:textId="77777777" w:rsidR="002C6D58" w:rsidRPr="002C6D58" w:rsidRDefault="002C6D58" w:rsidP="002C6D58">
            <w:pPr>
              <w:spacing w:after="0" w:line="240" w:lineRule="auto"/>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Units</w:t>
            </w:r>
          </w:p>
        </w:tc>
        <w:tc>
          <w:tcPr>
            <w:tcW w:w="960" w:type="dxa"/>
            <w:tcBorders>
              <w:top w:val="nil"/>
              <w:left w:val="nil"/>
              <w:bottom w:val="single" w:sz="4" w:space="0" w:color="auto"/>
              <w:right w:val="nil"/>
            </w:tcBorders>
            <w:shd w:val="clear" w:color="auto" w:fill="auto"/>
            <w:noWrap/>
            <w:vAlign w:val="bottom"/>
            <w:hideMark/>
          </w:tcPr>
          <w:p w14:paraId="47E190DF" w14:textId="77777777" w:rsidR="002C6D58" w:rsidRPr="002C6D58" w:rsidRDefault="002C6D58" w:rsidP="002C6D58">
            <w:pPr>
              <w:spacing w:after="0" w:line="240" w:lineRule="auto"/>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Mean</w:t>
            </w:r>
          </w:p>
        </w:tc>
        <w:tc>
          <w:tcPr>
            <w:tcW w:w="960" w:type="dxa"/>
            <w:tcBorders>
              <w:top w:val="nil"/>
              <w:left w:val="nil"/>
              <w:bottom w:val="single" w:sz="4" w:space="0" w:color="auto"/>
              <w:right w:val="nil"/>
            </w:tcBorders>
            <w:shd w:val="clear" w:color="auto" w:fill="auto"/>
            <w:noWrap/>
            <w:vAlign w:val="bottom"/>
            <w:hideMark/>
          </w:tcPr>
          <w:p w14:paraId="337FA2A3" w14:textId="77777777" w:rsidR="002C6D58" w:rsidRPr="002C6D58" w:rsidRDefault="002C6D58" w:rsidP="002C6D58">
            <w:pPr>
              <w:spacing w:after="0" w:line="240" w:lineRule="auto"/>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Min</w:t>
            </w:r>
          </w:p>
        </w:tc>
        <w:tc>
          <w:tcPr>
            <w:tcW w:w="960" w:type="dxa"/>
            <w:tcBorders>
              <w:top w:val="nil"/>
              <w:left w:val="nil"/>
              <w:bottom w:val="single" w:sz="4" w:space="0" w:color="auto"/>
              <w:right w:val="nil"/>
            </w:tcBorders>
            <w:shd w:val="clear" w:color="auto" w:fill="auto"/>
            <w:noWrap/>
            <w:vAlign w:val="bottom"/>
            <w:hideMark/>
          </w:tcPr>
          <w:p w14:paraId="428F2912" w14:textId="77777777" w:rsidR="002C6D58" w:rsidRPr="002C6D58" w:rsidRDefault="002C6D58" w:rsidP="002C6D58">
            <w:pPr>
              <w:spacing w:after="0" w:line="240" w:lineRule="auto"/>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Max</w:t>
            </w:r>
          </w:p>
        </w:tc>
      </w:tr>
      <w:tr w:rsidR="002C6D58" w:rsidRPr="002C6D58" w14:paraId="6CA46A98" w14:textId="77777777" w:rsidTr="002C6D58">
        <w:trPr>
          <w:trHeight w:val="600"/>
        </w:trPr>
        <w:tc>
          <w:tcPr>
            <w:tcW w:w="2380" w:type="dxa"/>
            <w:tcBorders>
              <w:top w:val="nil"/>
              <w:left w:val="nil"/>
              <w:bottom w:val="nil"/>
              <w:right w:val="nil"/>
            </w:tcBorders>
            <w:shd w:val="clear" w:color="auto" w:fill="auto"/>
            <w:vAlign w:val="bottom"/>
            <w:hideMark/>
          </w:tcPr>
          <w:p w14:paraId="4A7D192B"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Coyote presence</w:t>
            </w:r>
          </w:p>
        </w:tc>
        <w:tc>
          <w:tcPr>
            <w:tcW w:w="3400" w:type="dxa"/>
            <w:tcBorders>
              <w:top w:val="nil"/>
              <w:left w:val="nil"/>
              <w:bottom w:val="nil"/>
              <w:right w:val="nil"/>
            </w:tcBorders>
            <w:shd w:val="clear" w:color="auto" w:fill="auto"/>
            <w:noWrap/>
            <w:vAlign w:val="bottom"/>
            <w:hideMark/>
          </w:tcPr>
          <w:p w14:paraId="3C3B5692"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Bolinas Lagoon (BL)</w:t>
            </w:r>
          </w:p>
        </w:tc>
        <w:tc>
          <w:tcPr>
            <w:tcW w:w="1820" w:type="dxa"/>
            <w:tcBorders>
              <w:top w:val="nil"/>
              <w:left w:val="nil"/>
              <w:bottom w:val="nil"/>
              <w:right w:val="nil"/>
            </w:tcBorders>
            <w:shd w:val="clear" w:color="auto" w:fill="auto"/>
            <w:vAlign w:val="bottom"/>
            <w:hideMark/>
          </w:tcPr>
          <w:p w14:paraId="4B74F19C"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weighted survey days with coyotes</w:t>
            </w:r>
          </w:p>
        </w:tc>
        <w:tc>
          <w:tcPr>
            <w:tcW w:w="960" w:type="dxa"/>
            <w:tcBorders>
              <w:top w:val="nil"/>
              <w:left w:val="nil"/>
              <w:bottom w:val="nil"/>
              <w:right w:val="nil"/>
            </w:tcBorders>
            <w:shd w:val="clear" w:color="auto" w:fill="auto"/>
            <w:noWrap/>
            <w:vAlign w:val="bottom"/>
            <w:hideMark/>
          </w:tcPr>
          <w:p w14:paraId="6065CDF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0.00</w:t>
            </w:r>
          </w:p>
        </w:tc>
        <w:tc>
          <w:tcPr>
            <w:tcW w:w="960" w:type="dxa"/>
            <w:tcBorders>
              <w:top w:val="nil"/>
              <w:left w:val="nil"/>
              <w:bottom w:val="nil"/>
              <w:right w:val="nil"/>
            </w:tcBorders>
            <w:shd w:val="clear" w:color="auto" w:fill="auto"/>
            <w:noWrap/>
            <w:vAlign w:val="bottom"/>
            <w:hideMark/>
          </w:tcPr>
          <w:p w14:paraId="3C9AF32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0.00</w:t>
            </w:r>
          </w:p>
        </w:tc>
        <w:tc>
          <w:tcPr>
            <w:tcW w:w="960" w:type="dxa"/>
            <w:tcBorders>
              <w:top w:val="nil"/>
              <w:left w:val="nil"/>
              <w:bottom w:val="nil"/>
              <w:right w:val="nil"/>
            </w:tcBorders>
            <w:shd w:val="clear" w:color="auto" w:fill="auto"/>
            <w:noWrap/>
            <w:vAlign w:val="bottom"/>
            <w:hideMark/>
          </w:tcPr>
          <w:p w14:paraId="1F6E7C5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0.01</w:t>
            </w:r>
          </w:p>
        </w:tc>
      </w:tr>
      <w:tr w:rsidR="002C6D58" w:rsidRPr="002C6D58" w14:paraId="17D27960" w14:textId="77777777" w:rsidTr="002C6D58">
        <w:trPr>
          <w:trHeight w:val="300"/>
        </w:trPr>
        <w:tc>
          <w:tcPr>
            <w:tcW w:w="2380" w:type="dxa"/>
            <w:tcBorders>
              <w:top w:val="nil"/>
              <w:left w:val="nil"/>
              <w:bottom w:val="nil"/>
              <w:right w:val="nil"/>
            </w:tcBorders>
            <w:shd w:val="clear" w:color="auto" w:fill="auto"/>
            <w:vAlign w:val="bottom"/>
            <w:hideMark/>
          </w:tcPr>
          <w:p w14:paraId="7A9A3F6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3400" w:type="dxa"/>
            <w:tcBorders>
              <w:top w:val="nil"/>
              <w:left w:val="nil"/>
              <w:bottom w:val="nil"/>
              <w:right w:val="nil"/>
            </w:tcBorders>
            <w:shd w:val="clear" w:color="auto" w:fill="auto"/>
            <w:noWrap/>
            <w:vAlign w:val="bottom"/>
            <w:hideMark/>
          </w:tcPr>
          <w:p w14:paraId="0A7E5750"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Drakes Estero (DE)</w:t>
            </w:r>
          </w:p>
        </w:tc>
        <w:tc>
          <w:tcPr>
            <w:tcW w:w="1820" w:type="dxa"/>
            <w:tcBorders>
              <w:top w:val="nil"/>
              <w:left w:val="nil"/>
              <w:bottom w:val="nil"/>
              <w:right w:val="nil"/>
            </w:tcBorders>
            <w:shd w:val="clear" w:color="auto" w:fill="auto"/>
            <w:vAlign w:val="bottom"/>
            <w:hideMark/>
          </w:tcPr>
          <w:p w14:paraId="2BE86145" w14:textId="77777777" w:rsidR="002C6D58" w:rsidRPr="002C6D58" w:rsidRDefault="002C6D58" w:rsidP="002C6D58">
            <w:pPr>
              <w:spacing w:after="0" w:line="240" w:lineRule="auto"/>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auto" w:fill="auto"/>
            <w:noWrap/>
            <w:vAlign w:val="bottom"/>
            <w:hideMark/>
          </w:tcPr>
          <w:p w14:paraId="0CE8594E"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0.02</w:t>
            </w:r>
          </w:p>
        </w:tc>
        <w:tc>
          <w:tcPr>
            <w:tcW w:w="960" w:type="dxa"/>
            <w:tcBorders>
              <w:top w:val="nil"/>
              <w:left w:val="nil"/>
              <w:bottom w:val="nil"/>
              <w:right w:val="nil"/>
            </w:tcBorders>
            <w:shd w:val="clear" w:color="auto" w:fill="auto"/>
            <w:noWrap/>
            <w:vAlign w:val="bottom"/>
            <w:hideMark/>
          </w:tcPr>
          <w:p w14:paraId="48B6B28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0.00</w:t>
            </w:r>
          </w:p>
        </w:tc>
        <w:tc>
          <w:tcPr>
            <w:tcW w:w="960" w:type="dxa"/>
            <w:tcBorders>
              <w:top w:val="nil"/>
              <w:left w:val="nil"/>
              <w:bottom w:val="nil"/>
              <w:right w:val="nil"/>
            </w:tcBorders>
            <w:shd w:val="clear" w:color="auto" w:fill="auto"/>
            <w:noWrap/>
            <w:vAlign w:val="bottom"/>
            <w:hideMark/>
          </w:tcPr>
          <w:p w14:paraId="23EB601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0.10</w:t>
            </w:r>
          </w:p>
        </w:tc>
      </w:tr>
      <w:tr w:rsidR="002C6D58" w:rsidRPr="002C6D58" w14:paraId="3E7EE954" w14:textId="77777777" w:rsidTr="002C6D58">
        <w:trPr>
          <w:trHeight w:val="300"/>
        </w:trPr>
        <w:tc>
          <w:tcPr>
            <w:tcW w:w="2380" w:type="dxa"/>
            <w:tcBorders>
              <w:top w:val="nil"/>
              <w:left w:val="nil"/>
              <w:bottom w:val="nil"/>
              <w:right w:val="nil"/>
            </w:tcBorders>
            <w:shd w:val="clear" w:color="auto" w:fill="auto"/>
            <w:vAlign w:val="bottom"/>
            <w:hideMark/>
          </w:tcPr>
          <w:p w14:paraId="008706A2"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3400" w:type="dxa"/>
            <w:tcBorders>
              <w:top w:val="nil"/>
              <w:left w:val="nil"/>
              <w:bottom w:val="nil"/>
              <w:right w:val="nil"/>
            </w:tcBorders>
            <w:shd w:val="clear" w:color="auto" w:fill="auto"/>
            <w:noWrap/>
            <w:vAlign w:val="bottom"/>
            <w:hideMark/>
          </w:tcPr>
          <w:p w14:paraId="57163583"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Double Point (DP)</w:t>
            </w:r>
          </w:p>
        </w:tc>
        <w:tc>
          <w:tcPr>
            <w:tcW w:w="1820" w:type="dxa"/>
            <w:tcBorders>
              <w:top w:val="nil"/>
              <w:left w:val="nil"/>
              <w:bottom w:val="nil"/>
              <w:right w:val="nil"/>
            </w:tcBorders>
            <w:shd w:val="clear" w:color="auto" w:fill="auto"/>
            <w:vAlign w:val="bottom"/>
            <w:hideMark/>
          </w:tcPr>
          <w:p w14:paraId="0A0FD96E" w14:textId="77777777" w:rsidR="002C6D58" w:rsidRPr="002C6D58" w:rsidRDefault="002C6D58" w:rsidP="002C6D58">
            <w:pPr>
              <w:spacing w:after="0" w:line="240" w:lineRule="auto"/>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auto" w:fill="auto"/>
            <w:noWrap/>
            <w:vAlign w:val="bottom"/>
            <w:hideMark/>
          </w:tcPr>
          <w:p w14:paraId="1D15130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0.02</w:t>
            </w:r>
          </w:p>
        </w:tc>
        <w:tc>
          <w:tcPr>
            <w:tcW w:w="960" w:type="dxa"/>
            <w:tcBorders>
              <w:top w:val="nil"/>
              <w:left w:val="nil"/>
              <w:bottom w:val="nil"/>
              <w:right w:val="nil"/>
            </w:tcBorders>
            <w:shd w:val="clear" w:color="auto" w:fill="auto"/>
            <w:noWrap/>
            <w:vAlign w:val="bottom"/>
            <w:hideMark/>
          </w:tcPr>
          <w:p w14:paraId="4C88952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0.00</w:t>
            </w:r>
          </w:p>
        </w:tc>
        <w:tc>
          <w:tcPr>
            <w:tcW w:w="960" w:type="dxa"/>
            <w:tcBorders>
              <w:top w:val="nil"/>
              <w:left w:val="nil"/>
              <w:bottom w:val="nil"/>
              <w:right w:val="nil"/>
            </w:tcBorders>
            <w:shd w:val="clear" w:color="auto" w:fill="auto"/>
            <w:noWrap/>
            <w:vAlign w:val="bottom"/>
            <w:hideMark/>
          </w:tcPr>
          <w:p w14:paraId="2ECE617E"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0.12</w:t>
            </w:r>
          </w:p>
        </w:tc>
      </w:tr>
      <w:tr w:rsidR="002C6D58" w:rsidRPr="002C6D58" w14:paraId="4C1538F9" w14:textId="77777777" w:rsidTr="002C6D58">
        <w:trPr>
          <w:trHeight w:val="600"/>
        </w:trPr>
        <w:tc>
          <w:tcPr>
            <w:tcW w:w="2380" w:type="dxa"/>
            <w:tcBorders>
              <w:top w:val="nil"/>
              <w:left w:val="nil"/>
              <w:bottom w:val="nil"/>
              <w:right w:val="nil"/>
            </w:tcBorders>
            <w:shd w:val="clear" w:color="auto" w:fill="auto"/>
            <w:vAlign w:val="bottom"/>
            <w:hideMark/>
          </w:tcPr>
          <w:p w14:paraId="25CA0B17"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Multivariate Ocean Condition Index (MOCI)</w:t>
            </w:r>
          </w:p>
        </w:tc>
        <w:tc>
          <w:tcPr>
            <w:tcW w:w="3400" w:type="dxa"/>
            <w:tcBorders>
              <w:top w:val="nil"/>
              <w:left w:val="nil"/>
              <w:bottom w:val="nil"/>
              <w:right w:val="nil"/>
            </w:tcBorders>
            <w:shd w:val="clear" w:color="auto" w:fill="auto"/>
            <w:noWrap/>
            <w:vAlign w:val="bottom"/>
            <w:hideMark/>
          </w:tcPr>
          <w:p w14:paraId="53184772"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Pre-pupping conditions (JFM)</w:t>
            </w:r>
          </w:p>
        </w:tc>
        <w:tc>
          <w:tcPr>
            <w:tcW w:w="1820" w:type="dxa"/>
            <w:tcBorders>
              <w:top w:val="nil"/>
              <w:left w:val="nil"/>
              <w:bottom w:val="nil"/>
              <w:right w:val="nil"/>
            </w:tcBorders>
            <w:shd w:val="clear" w:color="auto" w:fill="auto"/>
            <w:noWrap/>
            <w:vAlign w:val="bottom"/>
            <w:hideMark/>
          </w:tcPr>
          <w:p w14:paraId="6579D54D"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index with mean 0</w:t>
            </w:r>
          </w:p>
        </w:tc>
        <w:tc>
          <w:tcPr>
            <w:tcW w:w="960" w:type="dxa"/>
            <w:tcBorders>
              <w:top w:val="nil"/>
              <w:left w:val="nil"/>
              <w:bottom w:val="nil"/>
              <w:right w:val="nil"/>
            </w:tcBorders>
            <w:shd w:val="clear" w:color="auto" w:fill="auto"/>
            <w:noWrap/>
            <w:vAlign w:val="bottom"/>
            <w:hideMark/>
          </w:tcPr>
          <w:p w14:paraId="0DF8D29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-0.56</w:t>
            </w:r>
          </w:p>
        </w:tc>
        <w:tc>
          <w:tcPr>
            <w:tcW w:w="960" w:type="dxa"/>
            <w:tcBorders>
              <w:top w:val="nil"/>
              <w:left w:val="nil"/>
              <w:bottom w:val="nil"/>
              <w:right w:val="nil"/>
            </w:tcBorders>
            <w:shd w:val="clear" w:color="auto" w:fill="auto"/>
            <w:noWrap/>
            <w:vAlign w:val="bottom"/>
            <w:hideMark/>
          </w:tcPr>
          <w:p w14:paraId="1DB4197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-7.20</w:t>
            </w:r>
          </w:p>
        </w:tc>
        <w:tc>
          <w:tcPr>
            <w:tcW w:w="960" w:type="dxa"/>
            <w:tcBorders>
              <w:top w:val="nil"/>
              <w:left w:val="nil"/>
              <w:bottom w:val="nil"/>
              <w:right w:val="nil"/>
            </w:tcBorders>
            <w:shd w:val="clear" w:color="auto" w:fill="auto"/>
            <w:noWrap/>
            <w:vAlign w:val="bottom"/>
            <w:hideMark/>
          </w:tcPr>
          <w:p w14:paraId="2140C012"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9.50</w:t>
            </w:r>
          </w:p>
        </w:tc>
      </w:tr>
      <w:tr w:rsidR="002C6D58" w:rsidRPr="002C6D58" w14:paraId="72E84D26" w14:textId="77777777" w:rsidTr="002C6D58">
        <w:trPr>
          <w:trHeight w:val="300"/>
        </w:trPr>
        <w:tc>
          <w:tcPr>
            <w:tcW w:w="2380" w:type="dxa"/>
            <w:tcBorders>
              <w:top w:val="nil"/>
              <w:left w:val="nil"/>
              <w:bottom w:val="nil"/>
              <w:right w:val="nil"/>
            </w:tcBorders>
            <w:shd w:val="clear" w:color="auto" w:fill="auto"/>
            <w:vAlign w:val="bottom"/>
            <w:hideMark/>
          </w:tcPr>
          <w:p w14:paraId="6537786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3400" w:type="dxa"/>
            <w:tcBorders>
              <w:top w:val="nil"/>
              <w:left w:val="nil"/>
              <w:bottom w:val="nil"/>
              <w:right w:val="nil"/>
            </w:tcBorders>
            <w:shd w:val="clear" w:color="auto" w:fill="auto"/>
            <w:noWrap/>
            <w:vAlign w:val="bottom"/>
            <w:hideMark/>
          </w:tcPr>
          <w:p w14:paraId="1C13005B"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Prior Spring conditions (AMJ)</w:t>
            </w:r>
          </w:p>
        </w:tc>
        <w:tc>
          <w:tcPr>
            <w:tcW w:w="1820" w:type="dxa"/>
            <w:tcBorders>
              <w:top w:val="nil"/>
              <w:left w:val="nil"/>
              <w:bottom w:val="nil"/>
              <w:right w:val="nil"/>
            </w:tcBorders>
            <w:shd w:val="clear" w:color="auto" w:fill="auto"/>
            <w:vAlign w:val="bottom"/>
            <w:hideMark/>
          </w:tcPr>
          <w:p w14:paraId="20015CFB" w14:textId="77777777" w:rsidR="002C6D58" w:rsidRPr="002C6D58" w:rsidRDefault="002C6D58" w:rsidP="002C6D58">
            <w:pPr>
              <w:spacing w:after="0" w:line="240" w:lineRule="auto"/>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auto" w:fill="auto"/>
            <w:noWrap/>
            <w:vAlign w:val="bottom"/>
            <w:hideMark/>
          </w:tcPr>
          <w:p w14:paraId="6F58CC5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-0.04</w:t>
            </w:r>
          </w:p>
        </w:tc>
        <w:tc>
          <w:tcPr>
            <w:tcW w:w="960" w:type="dxa"/>
            <w:tcBorders>
              <w:top w:val="nil"/>
              <w:left w:val="nil"/>
              <w:bottom w:val="nil"/>
              <w:right w:val="nil"/>
            </w:tcBorders>
            <w:shd w:val="clear" w:color="auto" w:fill="auto"/>
            <w:noWrap/>
            <w:vAlign w:val="bottom"/>
            <w:hideMark/>
          </w:tcPr>
          <w:p w14:paraId="3CA3360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-8.10</w:t>
            </w:r>
          </w:p>
        </w:tc>
        <w:tc>
          <w:tcPr>
            <w:tcW w:w="960" w:type="dxa"/>
            <w:tcBorders>
              <w:top w:val="nil"/>
              <w:left w:val="nil"/>
              <w:bottom w:val="nil"/>
              <w:right w:val="nil"/>
            </w:tcBorders>
            <w:shd w:val="clear" w:color="auto" w:fill="auto"/>
            <w:noWrap/>
            <w:vAlign w:val="bottom"/>
            <w:hideMark/>
          </w:tcPr>
          <w:p w14:paraId="5C5CE5C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5.70</w:t>
            </w:r>
          </w:p>
        </w:tc>
      </w:tr>
      <w:tr w:rsidR="002C6D58" w:rsidRPr="002C6D58" w14:paraId="7823EA23" w14:textId="77777777" w:rsidTr="002C6D58">
        <w:trPr>
          <w:trHeight w:val="300"/>
        </w:trPr>
        <w:tc>
          <w:tcPr>
            <w:tcW w:w="2380" w:type="dxa"/>
            <w:tcBorders>
              <w:top w:val="nil"/>
              <w:left w:val="nil"/>
              <w:bottom w:val="nil"/>
              <w:right w:val="nil"/>
            </w:tcBorders>
            <w:shd w:val="clear" w:color="auto" w:fill="auto"/>
            <w:vAlign w:val="bottom"/>
            <w:hideMark/>
          </w:tcPr>
          <w:p w14:paraId="54E491AE"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3400" w:type="dxa"/>
            <w:tcBorders>
              <w:top w:val="nil"/>
              <w:left w:val="nil"/>
              <w:bottom w:val="nil"/>
              <w:right w:val="nil"/>
            </w:tcBorders>
            <w:shd w:val="clear" w:color="auto" w:fill="auto"/>
            <w:noWrap/>
            <w:vAlign w:val="bottom"/>
            <w:hideMark/>
          </w:tcPr>
          <w:p w14:paraId="5FB5A92F"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Egg implantation conditions (OND)</w:t>
            </w:r>
          </w:p>
        </w:tc>
        <w:tc>
          <w:tcPr>
            <w:tcW w:w="1820" w:type="dxa"/>
            <w:tcBorders>
              <w:top w:val="nil"/>
              <w:left w:val="nil"/>
              <w:bottom w:val="nil"/>
              <w:right w:val="nil"/>
            </w:tcBorders>
            <w:shd w:val="clear" w:color="auto" w:fill="auto"/>
            <w:vAlign w:val="bottom"/>
            <w:hideMark/>
          </w:tcPr>
          <w:p w14:paraId="57285C45" w14:textId="77777777" w:rsidR="002C6D58" w:rsidRPr="002C6D58" w:rsidRDefault="002C6D58" w:rsidP="002C6D58">
            <w:pPr>
              <w:spacing w:after="0" w:line="240" w:lineRule="auto"/>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auto" w:fill="auto"/>
            <w:noWrap/>
            <w:vAlign w:val="bottom"/>
            <w:hideMark/>
          </w:tcPr>
          <w:p w14:paraId="4268A7F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-0.14</w:t>
            </w:r>
          </w:p>
        </w:tc>
        <w:tc>
          <w:tcPr>
            <w:tcW w:w="960" w:type="dxa"/>
            <w:tcBorders>
              <w:top w:val="nil"/>
              <w:left w:val="nil"/>
              <w:bottom w:val="nil"/>
              <w:right w:val="nil"/>
            </w:tcBorders>
            <w:shd w:val="clear" w:color="auto" w:fill="auto"/>
            <w:noWrap/>
            <w:vAlign w:val="bottom"/>
            <w:hideMark/>
          </w:tcPr>
          <w:p w14:paraId="4401AED0"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-5.40</w:t>
            </w:r>
          </w:p>
        </w:tc>
        <w:tc>
          <w:tcPr>
            <w:tcW w:w="960" w:type="dxa"/>
            <w:tcBorders>
              <w:top w:val="nil"/>
              <w:left w:val="nil"/>
              <w:bottom w:val="nil"/>
              <w:right w:val="nil"/>
            </w:tcBorders>
            <w:shd w:val="clear" w:color="auto" w:fill="auto"/>
            <w:noWrap/>
            <w:vAlign w:val="bottom"/>
            <w:hideMark/>
          </w:tcPr>
          <w:p w14:paraId="0F9C3ED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8.70</w:t>
            </w:r>
          </w:p>
        </w:tc>
      </w:tr>
      <w:tr w:rsidR="002C6D58" w:rsidRPr="002C6D58" w14:paraId="5A5195CF" w14:textId="77777777" w:rsidTr="002C6D58">
        <w:trPr>
          <w:trHeight w:val="900"/>
        </w:trPr>
        <w:tc>
          <w:tcPr>
            <w:tcW w:w="2380" w:type="dxa"/>
            <w:tcBorders>
              <w:top w:val="nil"/>
              <w:left w:val="nil"/>
              <w:bottom w:val="nil"/>
              <w:right w:val="nil"/>
            </w:tcBorders>
            <w:shd w:val="clear" w:color="auto" w:fill="auto"/>
            <w:vAlign w:val="bottom"/>
            <w:hideMark/>
          </w:tcPr>
          <w:p w14:paraId="14DA42B8"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Human Disturbance</w:t>
            </w:r>
          </w:p>
        </w:tc>
        <w:tc>
          <w:tcPr>
            <w:tcW w:w="3400" w:type="dxa"/>
            <w:tcBorders>
              <w:top w:val="nil"/>
              <w:left w:val="nil"/>
              <w:bottom w:val="nil"/>
              <w:right w:val="nil"/>
            </w:tcBorders>
            <w:shd w:val="clear" w:color="auto" w:fill="auto"/>
            <w:noWrap/>
            <w:vAlign w:val="bottom"/>
            <w:hideMark/>
          </w:tcPr>
          <w:p w14:paraId="143E4604"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Bolinas Lagoon (BL)</w:t>
            </w:r>
          </w:p>
        </w:tc>
        <w:tc>
          <w:tcPr>
            <w:tcW w:w="1820" w:type="dxa"/>
            <w:tcBorders>
              <w:top w:val="nil"/>
              <w:left w:val="nil"/>
              <w:bottom w:val="nil"/>
              <w:right w:val="nil"/>
            </w:tcBorders>
            <w:shd w:val="clear" w:color="auto" w:fill="auto"/>
            <w:vAlign w:val="bottom"/>
            <w:hideMark/>
          </w:tcPr>
          <w:p w14:paraId="3410D1A2"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rate of survey days with disturbances</w:t>
            </w:r>
          </w:p>
        </w:tc>
        <w:tc>
          <w:tcPr>
            <w:tcW w:w="960" w:type="dxa"/>
            <w:tcBorders>
              <w:top w:val="nil"/>
              <w:left w:val="nil"/>
              <w:bottom w:val="nil"/>
              <w:right w:val="nil"/>
            </w:tcBorders>
            <w:shd w:val="clear" w:color="auto" w:fill="auto"/>
            <w:noWrap/>
            <w:vAlign w:val="bottom"/>
            <w:hideMark/>
          </w:tcPr>
          <w:p w14:paraId="044706F3"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0.38</w:t>
            </w:r>
          </w:p>
        </w:tc>
        <w:tc>
          <w:tcPr>
            <w:tcW w:w="960" w:type="dxa"/>
            <w:tcBorders>
              <w:top w:val="nil"/>
              <w:left w:val="nil"/>
              <w:bottom w:val="nil"/>
              <w:right w:val="nil"/>
            </w:tcBorders>
            <w:shd w:val="clear" w:color="auto" w:fill="auto"/>
            <w:noWrap/>
            <w:vAlign w:val="bottom"/>
            <w:hideMark/>
          </w:tcPr>
          <w:p w14:paraId="33E25C9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0.00</w:t>
            </w:r>
          </w:p>
        </w:tc>
        <w:tc>
          <w:tcPr>
            <w:tcW w:w="960" w:type="dxa"/>
            <w:tcBorders>
              <w:top w:val="nil"/>
              <w:left w:val="nil"/>
              <w:bottom w:val="nil"/>
              <w:right w:val="nil"/>
            </w:tcBorders>
            <w:shd w:val="clear" w:color="auto" w:fill="auto"/>
            <w:noWrap/>
            <w:vAlign w:val="bottom"/>
            <w:hideMark/>
          </w:tcPr>
          <w:p w14:paraId="0E07BFB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1.20</w:t>
            </w:r>
          </w:p>
        </w:tc>
      </w:tr>
      <w:tr w:rsidR="002C6D58" w:rsidRPr="002C6D58" w14:paraId="6FD480C0" w14:textId="77777777" w:rsidTr="002C6D58">
        <w:trPr>
          <w:trHeight w:val="300"/>
        </w:trPr>
        <w:tc>
          <w:tcPr>
            <w:tcW w:w="2380" w:type="dxa"/>
            <w:tcBorders>
              <w:top w:val="nil"/>
              <w:left w:val="nil"/>
              <w:bottom w:val="nil"/>
              <w:right w:val="nil"/>
            </w:tcBorders>
            <w:shd w:val="clear" w:color="auto" w:fill="auto"/>
            <w:vAlign w:val="bottom"/>
            <w:hideMark/>
          </w:tcPr>
          <w:p w14:paraId="06ECFBF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3400" w:type="dxa"/>
            <w:tcBorders>
              <w:top w:val="nil"/>
              <w:left w:val="nil"/>
              <w:bottom w:val="nil"/>
              <w:right w:val="nil"/>
            </w:tcBorders>
            <w:shd w:val="clear" w:color="auto" w:fill="auto"/>
            <w:noWrap/>
            <w:vAlign w:val="bottom"/>
            <w:hideMark/>
          </w:tcPr>
          <w:p w14:paraId="4C8C184A"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Drakes Estero (DE)</w:t>
            </w:r>
          </w:p>
        </w:tc>
        <w:tc>
          <w:tcPr>
            <w:tcW w:w="1820" w:type="dxa"/>
            <w:tcBorders>
              <w:top w:val="nil"/>
              <w:left w:val="nil"/>
              <w:bottom w:val="nil"/>
              <w:right w:val="nil"/>
            </w:tcBorders>
            <w:shd w:val="clear" w:color="auto" w:fill="auto"/>
            <w:vAlign w:val="bottom"/>
            <w:hideMark/>
          </w:tcPr>
          <w:p w14:paraId="358CA0A1" w14:textId="77777777" w:rsidR="002C6D58" w:rsidRPr="002C6D58" w:rsidRDefault="002C6D58" w:rsidP="002C6D58">
            <w:pPr>
              <w:spacing w:after="0" w:line="240" w:lineRule="auto"/>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auto" w:fill="auto"/>
            <w:noWrap/>
            <w:vAlign w:val="bottom"/>
            <w:hideMark/>
          </w:tcPr>
          <w:p w14:paraId="6EFB20D8"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0.40</w:t>
            </w:r>
          </w:p>
        </w:tc>
        <w:tc>
          <w:tcPr>
            <w:tcW w:w="960" w:type="dxa"/>
            <w:tcBorders>
              <w:top w:val="nil"/>
              <w:left w:val="nil"/>
              <w:bottom w:val="nil"/>
              <w:right w:val="nil"/>
            </w:tcBorders>
            <w:shd w:val="clear" w:color="auto" w:fill="auto"/>
            <w:noWrap/>
            <w:vAlign w:val="bottom"/>
            <w:hideMark/>
          </w:tcPr>
          <w:p w14:paraId="3327EEF0"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0.00</w:t>
            </w:r>
          </w:p>
        </w:tc>
        <w:tc>
          <w:tcPr>
            <w:tcW w:w="960" w:type="dxa"/>
            <w:tcBorders>
              <w:top w:val="nil"/>
              <w:left w:val="nil"/>
              <w:bottom w:val="nil"/>
              <w:right w:val="nil"/>
            </w:tcBorders>
            <w:shd w:val="clear" w:color="auto" w:fill="auto"/>
            <w:noWrap/>
            <w:vAlign w:val="bottom"/>
            <w:hideMark/>
          </w:tcPr>
          <w:p w14:paraId="1E06396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0.83</w:t>
            </w:r>
          </w:p>
        </w:tc>
      </w:tr>
      <w:tr w:rsidR="002C6D58" w:rsidRPr="002C6D58" w14:paraId="1EC063FE" w14:textId="77777777" w:rsidTr="002C6D58">
        <w:trPr>
          <w:trHeight w:val="300"/>
        </w:trPr>
        <w:tc>
          <w:tcPr>
            <w:tcW w:w="2380" w:type="dxa"/>
            <w:tcBorders>
              <w:top w:val="nil"/>
              <w:left w:val="nil"/>
              <w:bottom w:val="nil"/>
              <w:right w:val="nil"/>
            </w:tcBorders>
            <w:shd w:val="clear" w:color="auto" w:fill="auto"/>
            <w:vAlign w:val="bottom"/>
            <w:hideMark/>
          </w:tcPr>
          <w:p w14:paraId="465C3445"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3400" w:type="dxa"/>
            <w:tcBorders>
              <w:top w:val="nil"/>
              <w:left w:val="nil"/>
              <w:bottom w:val="nil"/>
              <w:right w:val="nil"/>
            </w:tcBorders>
            <w:shd w:val="clear" w:color="auto" w:fill="auto"/>
            <w:noWrap/>
            <w:vAlign w:val="bottom"/>
            <w:hideMark/>
          </w:tcPr>
          <w:p w14:paraId="5A4E11E8"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Double Point (DP)</w:t>
            </w:r>
          </w:p>
        </w:tc>
        <w:tc>
          <w:tcPr>
            <w:tcW w:w="1820" w:type="dxa"/>
            <w:tcBorders>
              <w:top w:val="nil"/>
              <w:left w:val="nil"/>
              <w:bottom w:val="nil"/>
              <w:right w:val="nil"/>
            </w:tcBorders>
            <w:shd w:val="clear" w:color="auto" w:fill="auto"/>
            <w:vAlign w:val="bottom"/>
            <w:hideMark/>
          </w:tcPr>
          <w:p w14:paraId="0011DF21" w14:textId="77777777" w:rsidR="002C6D58" w:rsidRPr="002C6D58" w:rsidRDefault="002C6D58" w:rsidP="002C6D58">
            <w:pPr>
              <w:spacing w:after="0" w:line="240" w:lineRule="auto"/>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auto" w:fill="auto"/>
            <w:noWrap/>
            <w:vAlign w:val="bottom"/>
            <w:hideMark/>
          </w:tcPr>
          <w:p w14:paraId="48A9B36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0.08</w:t>
            </w:r>
          </w:p>
        </w:tc>
        <w:tc>
          <w:tcPr>
            <w:tcW w:w="960" w:type="dxa"/>
            <w:tcBorders>
              <w:top w:val="nil"/>
              <w:left w:val="nil"/>
              <w:bottom w:val="nil"/>
              <w:right w:val="nil"/>
            </w:tcBorders>
            <w:shd w:val="clear" w:color="auto" w:fill="auto"/>
            <w:noWrap/>
            <w:vAlign w:val="bottom"/>
            <w:hideMark/>
          </w:tcPr>
          <w:p w14:paraId="31545C06"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0.00</w:t>
            </w:r>
          </w:p>
        </w:tc>
        <w:tc>
          <w:tcPr>
            <w:tcW w:w="960" w:type="dxa"/>
            <w:tcBorders>
              <w:top w:val="nil"/>
              <w:left w:val="nil"/>
              <w:bottom w:val="nil"/>
              <w:right w:val="nil"/>
            </w:tcBorders>
            <w:shd w:val="clear" w:color="auto" w:fill="auto"/>
            <w:noWrap/>
            <w:vAlign w:val="bottom"/>
            <w:hideMark/>
          </w:tcPr>
          <w:p w14:paraId="0C5B1EFC"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0.26</w:t>
            </w:r>
          </w:p>
        </w:tc>
      </w:tr>
      <w:tr w:rsidR="002C6D58" w:rsidRPr="002C6D58" w14:paraId="7A1E7ABE" w14:textId="77777777" w:rsidTr="002C6D58">
        <w:trPr>
          <w:trHeight w:val="300"/>
        </w:trPr>
        <w:tc>
          <w:tcPr>
            <w:tcW w:w="2380" w:type="dxa"/>
            <w:tcBorders>
              <w:top w:val="nil"/>
              <w:left w:val="nil"/>
              <w:bottom w:val="nil"/>
              <w:right w:val="nil"/>
            </w:tcBorders>
            <w:shd w:val="clear" w:color="auto" w:fill="auto"/>
            <w:vAlign w:val="bottom"/>
            <w:hideMark/>
          </w:tcPr>
          <w:p w14:paraId="55C8D4D3"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3400" w:type="dxa"/>
            <w:tcBorders>
              <w:top w:val="nil"/>
              <w:left w:val="nil"/>
              <w:bottom w:val="nil"/>
              <w:right w:val="nil"/>
            </w:tcBorders>
            <w:shd w:val="clear" w:color="auto" w:fill="auto"/>
            <w:noWrap/>
            <w:vAlign w:val="bottom"/>
            <w:hideMark/>
          </w:tcPr>
          <w:p w14:paraId="14997C6B"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Point Reyes Headlands (PRH)</w:t>
            </w:r>
          </w:p>
        </w:tc>
        <w:tc>
          <w:tcPr>
            <w:tcW w:w="1820" w:type="dxa"/>
            <w:tcBorders>
              <w:top w:val="nil"/>
              <w:left w:val="nil"/>
              <w:bottom w:val="nil"/>
              <w:right w:val="nil"/>
            </w:tcBorders>
            <w:shd w:val="clear" w:color="auto" w:fill="auto"/>
            <w:vAlign w:val="bottom"/>
            <w:hideMark/>
          </w:tcPr>
          <w:p w14:paraId="5F46DF93" w14:textId="77777777" w:rsidR="002C6D58" w:rsidRPr="002C6D58" w:rsidRDefault="002C6D58" w:rsidP="002C6D58">
            <w:pPr>
              <w:spacing w:after="0" w:line="240" w:lineRule="auto"/>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auto" w:fill="auto"/>
            <w:noWrap/>
            <w:vAlign w:val="bottom"/>
            <w:hideMark/>
          </w:tcPr>
          <w:p w14:paraId="3CFBE7E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0.00</w:t>
            </w:r>
          </w:p>
        </w:tc>
        <w:tc>
          <w:tcPr>
            <w:tcW w:w="960" w:type="dxa"/>
            <w:tcBorders>
              <w:top w:val="nil"/>
              <w:left w:val="nil"/>
              <w:bottom w:val="nil"/>
              <w:right w:val="nil"/>
            </w:tcBorders>
            <w:shd w:val="clear" w:color="auto" w:fill="auto"/>
            <w:noWrap/>
            <w:vAlign w:val="bottom"/>
            <w:hideMark/>
          </w:tcPr>
          <w:p w14:paraId="26FCC9DC"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0.00</w:t>
            </w:r>
          </w:p>
        </w:tc>
        <w:tc>
          <w:tcPr>
            <w:tcW w:w="960" w:type="dxa"/>
            <w:tcBorders>
              <w:top w:val="nil"/>
              <w:left w:val="nil"/>
              <w:bottom w:val="nil"/>
              <w:right w:val="nil"/>
            </w:tcBorders>
            <w:shd w:val="clear" w:color="auto" w:fill="auto"/>
            <w:noWrap/>
            <w:vAlign w:val="bottom"/>
            <w:hideMark/>
          </w:tcPr>
          <w:p w14:paraId="4AD8CC32"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0.05</w:t>
            </w:r>
          </w:p>
        </w:tc>
      </w:tr>
      <w:tr w:rsidR="002C6D58" w:rsidRPr="002C6D58" w14:paraId="57DFAE66" w14:textId="77777777" w:rsidTr="002C6D58">
        <w:trPr>
          <w:trHeight w:val="300"/>
        </w:trPr>
        <w:tc>
          <w:tcPr>
            <w:tcW w:w="2380" w:type="dxa"/>
            <w:tcBorders>
              <w:top w:val="nil"/>
              <w:left w:val="nil"/>
              <w:bottom w:val="nil"/>
              <w:right w:val="nil"/>
            </w:tcBorders>
            <w:shd w:val="clear" w:color="auto" w:fill="auto"/>
            <w:vAlign w:val="bottom"/>
            <w:hideMark/>
          </w:tcPr>
          <w:p w14:paraId="7E57D06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3400" w:type="dxa"/>
            <w:tcBorders>
              <w:top w:val="nil"/>
              <w:left w:val="nil"/>
              <w:bottom w:val="nil"/>
              <w:right w:val="nil"/>
            </w:tcBorders>
            <w:shd w:val="clear" w:color="auto" w:fill="auto"/>
            <w:noWrap/>
            <w:vAlign w:val="bottom"/>
            <w:hideMark/>
          </w:tcPr>
          <w:p w14:paraId="09E298D3"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Tomales Bay (TB)</w:t>
            </w:r>
          </w:p>
        </w:tc>
        <w:tc>
          <w:tcPr>
            <w:tcW w:w="1820" w:type="dxa"/>
            <w:tcBorders>
              <w:top w:val="nil"/>
              <w:left w:val="nil"/>
              <w:bottom w:val="nil"/>
              <w:right w:val="nil"/>
            </w:tcBorders>
            <w:shd w:val="clear" w:color="auto" w:fill="auto"/>
            <w:vAlign w:val="bottom"/>
            <w:hideMark/>
          </w:tcPr>
          <w:p w14:paraId="550D79F1" w14:textId="77777777" w:rsidR="002C6D58" w:rsidRPr="002C6D58" w:rsidRDefault="002C6D58" w:rsidP="002C6D58">
            <w:pPr>
              <w:spacing w:after="0" w:line="240" w:lineRule="auto"/>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auto" w:fill="auto"/>
            <w:noWrap/>
            <w:vAlign w:val="bottom"/>
            <w:hideMark/>
          </w:tcPr>
          <w:p w14:paraId="010C0199"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0.59</w:t>
            </w:r>
          </w:p>
        </w:tc>
        <w:tc>
          <w:tcPr>
            <w:tcW w:w="960" w:type="dxa"/>
            <w:tcBorders>
              <w:top w:val="nil"/>
              <w:left w:val="nil"/>
              <w:bottom w:val="nil"/>
              <w:right w:val="nil"/>
            </w:tcBorders>
            <w:shd w:val="clear" w:color="auto" w:fill="auto"/>
            <w:noWrap/>
            <w:vAlign w:val="bottom"/>
            <w:hideMark/>
          </w:tcPr>
          <w:p w14:paraId="44A6056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0.00</w:t>
            </w:r>
          </w:p>
        </w:tc>
        <w:tc>
          <w:tcPr>
            <w:tcW w:w="960" w:type="dxa"/>
            <w:tcBorders>
              <w:top w:val="nil"/>
              <w:left w:val="nil"/>
              <w:bottom w:val="nil"/>
              <w:right w:val="nil"/>
            </w:tcBorders>
            <w:shd w:val="clear" w:color="auto" w:fill="auto"/>
            <w:noWrap/>
            <w:vAlign w:val="bottom"/>
            <w:hideMark/>
          </w:tcPr>
          <w:p w14:paraId="302A0A73"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1.10</w:t>
            </w:r>
          </w:p>
        </w:tc>
      </w:tr>
      <w:tr w:rsidR="002C6D58" w:rsidRPr="002C6D58" w14:paraId="256BE9D4" w14:textId="77777777" w:rsidTr="002C6D58">
        <w:trPr>
          <w:trHeight w:val="300"/>
        </w:trPr>
        <w:tc>
          <w:tcPr>
            <w:tcW w:w="2380" w:type="dxa"/>
            <w:tcBorders>
              <w:top w:val="nil"/>
              <w:left w:val="nil"/>
              <w:bottom w:val="nil"/>
              <w:right w:val="nil"/>
            </w:tcBorders>
            <w:shd w:val="clear" w:color="auto" w:fill="auto"/>
            <w:vAlign w:val="bottom"/>
            <w:hideMark/>
          </w:tcPr>
          <w:p w14:paraId="3B3269F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3400" w:type="dxa"/>
            <w:tcBorders>
              <w:top w:val="nil"/>
              <w:left w:val="nil"/>
              <w:bottom w:val="nil"/>
              <w:right w:val="nil"/>
            </w:tcBorders>
            <w:shd w:val="clear" w:color="auto" w:fill="auto"/>
            <w:noWrap/>
            <w:vAlign w:val="bottom"/>
            <w:hideMark/>
          </w:tcPr>
          <w:p w14:paraId="18187D61"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xml:space="preserve">Tomales </w:t>
            </w:r>
            <w:proofErr w:type="gramStart"/>
            <w:r w:rsidRPr="002C6D58">
              <w:rPr>
                <w:rFonts w:ascii="Calibri" w:eastAsia="Times New Roman" w:hAnsi="Calibri" w:cs="Calibri"/>
                <w:color w:val="000000"/>
                <w:kern w:val="0"/>
                <w14:ligatures w14:val="none"/>
              </w:rPr>
              <w:t>Point(</w:t>
            </w:r>
            <w:proofErr w:type="gramEnd"/>
            <w:r w:rsidRPr="002C6D58">
              <w:rPr>
                <w:rFonts w:ascii="Calibri" w:eastAsia="Times New Roman" w:hAnsi="Calibri" w:cs="Calibri"/>
                <w:color w:val="000000"/>
                <w:kern w:val="0"/>
                <w14:ligatures w14:val="none"/>
              </w:rPr>
              <w:t>TP)</w:t>
            </w:r>
          </w:p>
        </w:tc>
        <w:tc>
          <w:tcPr>
            <w:tcW w:w="1820" w:type="dxa"/>
            <w:tcBorders>
              <w:top w:val="nil"/>
              <w:left w:val="nil"/>
              <w:bottom w:val="nil"/>
              <w:right w:val="nil"/>
            </w:tcBorders>
            <w:shd w:val="clear" w:color="auto" w:fill="auto"/>
            <w:vAlign w:val="bottom"/>
            <w:hideMark/>
          </w:tcPr>
          <w:p w14:paraId="7E8EB8BE" w14:textId="77777777" w:rsidR="002C6D58" w:rsidRPr="002C6D58" w:rsidRDefault="002C6D58" w:rsidP="002C6D58">
            <w:pPr>
              <w:spacing w:after="0" w:line="240" w:lineRule="auto"/>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auto" w:fill="auto"/>
            <w:noWrap/>
            <w:vAlign w:val="bottom"/>
            <w:hideMark/>
          </w:tcPr>
          <w:p w14:paraId="44524E4E"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0.10</w:t>
            </w:r>
          </w:p>
        </w:tc>
        <w:tc>
          <w:tcPr>
            <w:tcW w:w="960" w:type="dxa"/>
            <w:tcBorders>
              <w:top w:val="nil"/>
              <w:left w:val="nil"/>
              <w:bottom w:val="nil"/>
              <w:right w:val="nil"/>
            </w:tcBorders>
            <w:shd w:val="clear" w:color="auto" w:fill="auto"/>
            <w:noWrap/>
            <w:vAlign w:val="bottom"/>
            <w:hideMark/>
          </w:tcPr>
          <w:p w14:paraId="2492D4C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0.00</w:t>
            </w:r>
          </w:p>
        </w:tc>
        <w:tc>
          <w:tcPr>
            <w:tcW w:w="960" w:type="dxa"/>
            <w:tcBorders>
              <w:top w:val="nil"/>
              <w:left w:val="nil"/>
              <w:bottom w:val="nil"/>
              <w:right w:val="nil"/>
            </w:tcBorders>
            <w:shd w:val="clear" w:color="auto" w:fill="auto"/>
            <w:noWrap/>
            <w:vAlign w:val="bottom"/>
            <w:hideMark/>
          </w:tcPr>
          <w:p w14:paraId="2FFA03AE"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0.29</w:t>
            </w:r>
          </w:p>
        </w:tc>
      </w:tr>
      <w:tr w:rsidR="002C6D58" w:rsidRPr="002C6D58" w14:paraId="43B6BACB" w14:textId="77777777" w:rsidTr="002C6D58">
        <w:trPr>
          <w:trHeight w:val="615"/>
        </w:trPr>
        <w:tc>
          <w:tcPr>
            <w:tcW w:w="2380" w:type="dxa"/>
            <w:tcBorders>
              <w:top w:val="nil"/>
              <w:left w:val="nil"/>
              <w:bottom w:val="single" w:sz="8" w:space="0" w:color="auto"/>
              <w:right w:val="nil"/>
            </w:tcBorders>
            <w:shd w:val="clear" w:color="auto" w:fill="auto"/>
            <w:vAlign w:val="bottom"/>
            <w:hideMark/>
          </w:tcPr>
          <w:p w14:paraId="37F625A9"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Immature Elephant Seals</w:t>
            </w:r>
          </w:p>
        </w:tc>
        <w:tc>
          <w:tcPr>
            <w:tcW w:w="3400" w:type="dxa"/>
            <w:tcBorders>
              <w:top w:val="nil"/>
              <w:left w:val="nil"/>
              <w:bottom w:val="single" w:sz="8" w:space="0" w:color="auto"/>
              <w:right w:val="nil"/>
            </w:tcBorders>
            <w:shd w:val="clear" w:color="auto" w:fill="auto"/>
            <w:noWrap/>
            <w:vAlign w:val="bottom"/>
            <w:hideMark/>
          </w:tcPr>
          <w:p w14:paraId="790F8E58"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Near DE, DP, and PRH</w:t>
            </w:r>
          </w:p>
        </w:tc>
        <w:tc>
          <w:tcPr>
            <w:tcW w:w="1820" w:type="dxa"/>
            <w:tcBorders>
              <w:top w:val="nil"/>
              <w:left w:val="nil"/>
              <w:bottom w:val="single" w:sz="8" w:space="0" w:color="auto"/>
              <w:right w:val="nil"/>
            </w:tcBorders>
            <w:shd w:val="clear" w:color="auto" w:fill="auto"/>
            <w:vAlign w:val="bottom"/>
            <w:hideMark/>
          </w:tcPr>
          <w:p w14:paraId="64D4D0E2"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Maximum annual count</w:t>
            </w:r>
          </w:p>
        </w:tc>
        <w:tc>
          <w:tcPr>
            <w:tcW w:w="960" w:type="dxa"/>
            <w:tcBorders>
              <w:top w:val="nil"/>
              <w:left w:val="nil"/>
              <w:bottom w:val="single" w:sz="8" w:space="0" w:color="auto"/>
              <w:right w:val="nil"/>
            </w:tcBorders>
            <w:shd w:val="clear" w:color="auto" w:fill="auto"/>
            <w:noWrap/>
            <w:vAlign w:val="bottom"/>
            <w:hideMark/>
          </w:tcPr>
          <w:p w14:paraId="535E6550"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694.00</w:t>
            </w:r>
          </w:p>
        </w:tc>
        <w:tc>
          <w:tcPr>
            <w:tcW w:w="960" w:type="dxa"/>
            <w:tcBorders>
              <w:top w:val="nil"/>
              <w:left w:val="nil"/>
              <w:bottom w:val="single" w:sz="8" w:space="0" w:color="auto"/>
              <w:right w:val="nil"/>
            </w:tcBorders>
            <w:shd w:val="clear" w:color="auto" w:fill="auto"/>
            <w:noWrap/>
            <w:vAlign w:val="bottom"/>
            <w:hideMark/>
          </w:tcPr>
          <w:p w14:paraId="67618786"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111</w:t>
            </w:r>
          </w:p>
        </w:tc>
        <w:tc>
          <w:tcPr>
            <w:tcW w:w="960" w:type="dxa"/>
            <w:tcBorders>
              <w:top w:val="nil"/>
              <w:left w:val="nil"/>
              <w:bottom w:val="single" w:sz="8" w:space="0" w:color="auto"/>
              <w:right w:val="nil"/>
            </w:tcBorders>
            <w:shd w:val="clear" w:color="auto" w:fill="auto"/>
            <w:noWrap/>
            <w:vAlign w:val="bottom"/>
            <w:hideMark/>
          </w:tcPr>
          <w:p w14:paraId="23991B3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1256</w:t>
            </w:r>
          </w:p>
        </w:tc>
      </w:tr>
    </w:tbl>
    <w:p w14:paraId="6BB87C17" w14:textId="77777777" w:rsidR="004A5030" w:rsidRDefault="004A5030">
      <w:pPr>
        <w:rPr>
          <w:b/>
          <w:bCs/>
        </w:rPr>
      </w:pPr>
    </w:p>
    <w:p w14:paraId="273FE164" w14:textId="77777777" w:rsidR="004A5030" w:rsidRDefault="004A5030">
      <w:pPr>
        <w:rPr>
          <w:b/>
          <w:bCs/>
        </w:rPr>
      </w:pPr>
    </w:p>
    <w:p w14:paraId="6E7DD2B2" w14:textId="77777777" w:rsidR="004A5030" w:rsidRDefault="004A5030">
      <w:pPr>
        <w:rPr>
          <w:b/>
          <w:bCs/>
        </w:rPr>
      </w:pPr>
    </w:p>
    <w:p w14:paraId="2EC85643" w14:textId="0405E0F8" w:rsidR="002C6D58" w:rsidRDefault="002C6D58">
      <w:pPr>
        <w:rPr>
          <w:b/>
          <w:bCs/>
        </w:rPr>
      </w:pPr>
      <w:r>
        <w:rPr>
          <w:b/>
          <w:bCs/>
        </w:rPr>
        <w:br w:type="page"/>
      </w:r>
    </w:p>
    <w:p w14:paraId="70943F97" w14:textId="77777777" w:rsidR="004A5030" w:rsidRDefault="004A5030">
      <w:pPr>
        <w:rPr>
          <w:b/>
          <w:bCs/>
        </w:rPr>
      </w:pPr>
    </w:p>
    <w:p w14:paraId="4A603D08" w14:textId="77777777" w:rsidR="002C6D58" w:rsidRDefault="002C6D58">
      <w:pPr>
        <w:rPr>
          <w:b/>
          <w:bCs/>
        </w:rPr>
      </w:pPr>
    </w:p>
    <w:tbl>
      <w:tblPr>
        <w:tblW w:w="7680" w:type="dxa"/>
        <w:tblInd w:w="108" w:type="dxa"/>
        <w:tblLook w:val="04A0" w:firstRow="1" w:lastRow="0" w:firstColumn="1" w:lastColumn="0" w:noHBand="0" w:noVBand="1"/>
      </w:tblPr>
      <w:tblGrid>
        <w:gridCol w:w="1080"/>
        <w:gridCol w:w="820"/>
        <w:gridCol w:w="820"/>
        <w:gridCol w:w="820"/>
        <w:gridCol w:w="1720"/>
        <w:gridCol w:w="1140"/>
        <w:gridCol w:w="1280"/>
      </w:tblGrid>
      <w:tr w:rsidR="002C6D58" w:rsidRPr="002C6D58" w14:paraId="07A8EB12" w14:textId="77777777" w:rsidTr="002C6D58">
        <w:trPr>
          <w:trHeight w:val="1710"/>
        </w:trPr>
        <w:tc>
          <w:tcPr>
            <w:tcW w:w="7680" w:type="dxa"/>
            <w:gridSpan w:val="7"/>
            <w:tcBorders>
              <w:top w:val="nil"/>
              <w:left w:val="nil"/>
              <w:bottom w:val="nil"/>
              <w:right w:val="nil"/>
            </w:tcBorders>
            <w:shd w:val="clear" w:color="auto" w:fill="auto"/>
            <w:hideMark/>
          </w:tcPr>
          <w:p w14:paraId="7AC58C6B"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b/>
                <w:bCs/>
                <w:color w:val="000000"/>
                <w:kern w:val="0"/>
                <w14:ligatures w14:val="none"/>
              </w:rPr>
              <w:t>Table 2.</w:t>
            </w:r>
            <w:r w:rsidRPr="002C6D58">
              <w:rPr>
                <w:rFonts w:ascii="Calibri" w:eastAsia="Times New Roman" w:hAnsi="Calibri" w:cs="Calibri"/>
                <w:color w:val="000000"/>
                <w:kern w:val="0"/>
                <w14:ligatures w14:val="none"/>
              </w:rPr>
              <w:t xml:space="preserve"> Model selection for time-varying harbor seal population growth rates from 1997-2023 assuming a trend change between 2003-2004. Candidate models included all covariates (Table 1) and only varied time trends among classes or sites. Green indicates similar within row trends among classes or sites and red indicates differing trends.</w:t>
            </w:r>
          </w:p>
        </w:tc>
      </w:tr>
      <w:tr w:rsidR="002C6D58" w:rsidRPr="002C6D58" w14:paraId="2A09DFF0" w14:textId="77777777" w:rsidTr="002C6D58">
        <w:trPr>
          <w:trHeight w:val="360"/>
        </w:trPr>
        <w:tc>
          <w:tcPr>
            <w:tcW w:w="1080" w:type="dxa"/>
            <w:tcBorders>
              <w:top w:val="nil"/>
              <w:left w:val="nil"/>
              <w:bottom w:val="single" w:sz="8" w:space="0" w:color="auto"/>
              <w:right w:val="nil"/>
            </w:tcBorders>
            <w:shd w:val="clear" w:color="auto" w:fill="auto"/>
            <w:hideMark/>
          </w:tcPr>
          <w:p w14:paraId="764ED14D"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820" w:type="dxa"/>
            <w:tcBorders>
              <w:top w:val="nil"/>
              <w:left w:val="nil"/>
              <w:bottom w:val="single" w:sz="8" w:space="0" w:color="auto"/>
              <w:right w:val="nil"/>
            </w:tcBorders>
            <w:shd w:val="clear" w:color="auto" w:fill="auto"/>
            <w:hideMark/>
          </w:tcPr>
          <w:p w14:paraId="48C066EA"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820" w:type="dxa"/>
            <w:tcBorders>
              <w:top w:val="nil"/>
              <w:left w:val="nil"/>
              <w:bottom w:val="single" w:sz="8" w:space="0" w:color="auto"/>
              <w:right w:val="nil"/>
            </w:tcBorders>
            <w:shd w:val="clear" w:color="auto" w:fill="auto"/>
            <w:hideMark/>
          </w:tcPr>
          <w:p w14:paraId="1839073C"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820" w:type="dxa"/>
            <w:tcBorders>
              <w:top w:val="nil"/>
              <w:left w:val="nil"/>
              <w:bottom w:val="single" w:sz="8" w:space="0" w:color="auto"/>
              <w:right w:val="nil"/>
            </w:tcBorders>
            <w:shd w:val="clear" w:color="auto" w:fill="auto"/>
            <w:hideMark/>
          </w:tcPr>
          <w:p w14:paraId="5ED755AC"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1720" w:type="dxa"/>
            <w:tcBorders>
              <w:top w:val="nil"/>
              <w:left w:val="nil"/>
              <w:bottom w:val="single" w:sz="8" w:space="0" w:color="auto"/>
              <w:right w:val="nil"/>
            </w:tcBorders>
            <w:shd w:val="clear" w:color="auto" w:fill="auto"/>
            <w:hideMark/>
          </w:tcPr>
          <w:p w14:paraId="05FE8F44"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1140" w:type="dxa"/>
            <w:tcBorders>
              <w:top w:val="nil"/>
              <w:left w:val="nil"/>
              <w:bottom w:val="single" w:sz="8" w:space="0" w:color="auto"/>
              <w:right w:val="nil"/>
            </w:tcBorders>
            <w:shd w:val="clear" w:color="auto" w:fill="auto"/>
            <w:hideMark/>
          </w:tcPr>
          <w:p w14:paraId="11CAC6C6"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1280" w:type="dxa"/>
            <w:tcBorders>
              <w:top w:val="nil"/>
              <w:left w:val="nil"/>
              <w:bottom w:val="single" w:sz="8" w:space="0" w:color="auto"/>
              <w:right w:val="nil"/>
            </w:tcBorders>
            <w:shd w:val="clear" w:color="auto" w:fill="auto"/>
            <w:hideMark/>
          </w:tcPr>
          <w:p w14:paraId="2B384DB5"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r>
      <w:tr w:rsidR="002C6D58" w:rsidRPr="002C6D58" w14:paraId="4F79125C" w14:textId="77777777" w:rsidTr="002C6D58">
        <w:trPr>
          <w:trHeight w:val="300"/>
        </w:trPr>
        <w:tc>
          <w:tcPr>
            <w:tcW w:w="1080" w:type="dxa"/>
            <w:tcBorders>
              <w:top w:val="nil"/>
              <w:left w:val="nil"/>
              <w:bottom w:val="single" w:sz="4" w:space="0" w:color="auto"/>
              <w:right w:val="nil"/>
            </w:tcBorders>
            <w:shd w:val="clear" w:color="auto" w:fill="auto"/>
            <w:noWrap/>
            <w:vAlign w:val="bottom"/>
            <w:hideMark/>
          </w:tcPr>
          <w:p w14:paraId="57E0C317"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820" w:type="dxa"/>
            <w:tcBorders>
              <w:top w:val="nil"/>
              <w:left w:val="nil"/>
              <w:bottom w:val="single" w:sz="4" w:space="0" w:color="auto"/>
              <w:right w:val="nil"/>
            </w:tcBorders>
            <w:shd w:val="clear" w:color="auto" w:fill="auto"/>
            <w:noWrap/>
            <w:vAlign w:val="bottom"/>
            <w:hideMark/>
          </w:tcPr>
          <w:p w14:paraId="64A93F71"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Class</w:t>
            </w:r>
          </w:p>
        </w:tc>
        <w:tc>
          <w:tcPr>
            <w:tcW w:w="820" w:type="dxa"/>
            <w:tcBorders>
              <w:top w:val="nil"/>
              <w:left w:val="nil"/>
              <w:bottom w:val="single" w:sz="4" w:space="0" w:color="auto"/>
              <w:right w:val="nil"/>
            </w:tcBorders>
            <w:shd w:val="clear" w:color="auto" w:fill="auto"/>
            <w:noWrap/>
            <w:vAlign w:val="bottom"/>
            <w:hideMark/>
          </w:tcPr>
          <w:p w14:paraId="4BF3B614"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820" w:type="dxa"/>
            <w:tcBorders>
              <w:top w:val="nil"/>
              <w:left w:val="nil"/>
              <w:bottom w:val="nil"/>
              <w:right w:val="nil"/>
            </w:tcBorders>
            <w:shd w:val="clear" w:color="auto" w:fill="auto"/>
            <w:noWrap/>
            <w:vAlign w:val="bottom"/>
            <w:hideMark/>
          </w:tcPr>
          <w:p w14:paraId="5F9D09E9" w14:textId="77777777" w:rsidR="002C6D58" w:rsidRPr="002C6D58" w:rsidRDefault="002C6D58" w:rsidP="002C6D58">
            <w:pPr>
              <w:spacing w:after="0" w:line="240" w:lineRule="auto"/>
              <w:rPr>
                <w:rFonts w:ascii="Calibri" w:eastAsia="Times New Roman" w:hAnsi="Calibri" w:cs="Calibri"/>
                <w:color w:val="000000"/>
                <w:kern w:val="0"/>
                <w14:ligatures w14:val="none"/>
              </w:rPr>
            </w:pPr>
          </w:p>
        </w:tc>
        <w:tc>
          <w:tcPr>
            <w:tcW w:w="1720" w:type="dxa"/>
            <w:tcBorders>
              <w:top w:val="nil"/>
              <w:left w:val="nil"/>
              <w:bottom w:val="nil"/>
              <w:right w:val="nil"/>
            </w:tcBorders>
            <w:shd w:val="clear" w:color="auto" w:fill="auto"/>
            <w:noWrap/>
            <w:vAlign w:val="bottom"/>
            <w:hideMark/>
          </w:tcPr>
          <w:p w14:paraId="26921806"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4DB052A1"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1280" w:type="dxa"/>
            <w:tcBorders>
              <w:top w:val="nil"/>
              <w:left w:val="nil"/>
              <w:bottom w:val="nil"/>
              <w:right w:val="nil"/>
            </w:tcBorders>
            <w:shd w:val="clear" w:color="auto" w:fill="auto"/>
            <w:noWrap/>
            <w:vAlign w:val="bottom"/>
            <w:hideMark/>
          </w:tcPr>
          <w:p w14:paraId="005ECA07"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r>
      <w:tr w:rsidR="002C6D58" w:rsidRPr="002C6D58" w14:paraId="7862E38D" w14:textId="77777777" w:rsidTr="002C6D58">
        <w:trPr>
          <w:trHeight w:val="300"/>
        </w:trPr>
        <w:tc>
          <w:tcPr>
            <w:tcW w:w="1080" w:type="dxa"/>
            <w:tcBorders>
              <w:top w:val="nil"/>
              <w:left w:val="nil"/>
              <w:bottom w:val="single" w:sz="4" w:space="0" w:color="auto"/>
              <w:right w:val="nil"/>
            </w:tcBorders>
            <w:shd w:val="clear" w:color="auto" w:fill="auto"/>
            <w:noWrap/>
            <w:vAlign w:val="bottom"/>
            <w:hideMark/>
          </w:tcPr>
          <w:p w14:paraId="72C22684"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Adult</w:t>
            </w:r>
          </w:p>
        </w:tc>
        <w:tc>
          <w:tcPr>
            <w:tcW w:w="820" w:type="dxa"/>
            <w:tcBorders>
              <w:top w:val="nil"/>
              <w:left w:val="nil"/>
              <w:bottom w:val="single" w:sz="4" w:space="0" w:color="auto"/>
              <w:right w:val="nil"/>
            </w:tcBorders>
            <w:shd w:val="clear" w:color="auto" w:fill="auto"/>
            <w:noWrap/>
            <w:vAlign w:val="bottom"/>
            <w:hideMark/>
          </w:tcPr>
          <w:p w14:paraId="1D4C8F0A"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Molt</w:t>
            </w:r>
          </w:p>
        </w:tc>
        <w:tc>
          <w:tcPr>
            <w:tcW w:w="820" w:type="dxa"/>
            <w:tcBorders>
              <w:top w:val="nil"/>
              <w:left w:val="nil"/>
              <w:bottom w:val="single" w:sz="4" w:space="0" w:color="auto"/>
              <w:right w:val="nil"/>
            </w:tcBorders>
            <w:shd w:val="clear" w:color="auto" w:fill="auto"/>
            <w:noWrap/>
            <w:vAlign w:val="bottom"/>
            <w:hideMark/>
          </w:tcPr>
          <w:p w14:paraId="1D183A7E"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Pup</w:t>
            </w:r>
          </w:p>
        </w:tc>
        <w:tc>
          <w:tcPr>
            <w:tcW w:w="820" w:type="dxa"/>
            <w:tcBorders>
              <w:top w:val="nil"/>
              <w:left w:val="nil"/>
              <w:bottom w:val="single" w:sz="4" w:space="0" w:color="auto"/>
              <w:right w:val="nil"/>
            </w:tcBorders>
            <w:shd w:val="clear" w:color="auto" w:fill="auto"/>
            <w:noWrap/>
            <w:vAlign w:val="bottom"/>
            <w:hideMark/>
          </w:tcPr>
          <w:p w14:paraId="4588AEAB"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Site</w:t>
            </w:r>
          </w:p>
        </w:tc>
        <w:tc>
          <w:tcPr>
            <w:tcW w:w="1720" w:type="dxa"/>
            <w:tcBorders>
              <w:top w:val="nil"/>
              <w:left w:val="nil"/>
              <w:bottom w:val="single" w:sz="4" w:space="0" w:color="auto"/>
              <w:right w:val="nil"/>
            </w:tcBorders>
            <w:shd w:val="clear" w:color="auto" w:fill="auto"/>
            <w:noWrap/>
            <w:vAlign w:val="bottom"/>
            <w:hideMark/>
          </w:tcPr>
          <w:p w14:paraId="27A1A71F"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Time-varying</w:t>
            </w:r>
          </w:p>
        </w:tc>
        <w:tc>
          <w:tcPr>
            <w:tcW w:w="1140" w:type="dxa"/>
            <w:tcBorders>
              <w:top w:val="nil"/>
              <w:left w:val="nil"/>
              <w:bottom w:val="single" w:sz="4" w:space="0" w:color="auto"/>
              <w:right w:val="nil"/>
            </w:tcBorders>
            <w:shd w:val="clear" w:color="auto" w:fill="auto"/>
            <w:noWrap/>
            <w:vAlign w:val="bottom"/>
            <w:hideMark/>
          </w:tcPr>
          <w:p w14:paraId="7F95114C"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proofErr w:type="spellStart"/>
            <w:r w:rsidRPr="002C6D58">
              <w:rPr>
                <w:rFonts w:ascii="Calibri" w:eastAsia="Times New Roman" w:hAnsi="Calibri" w:cs="Calibri"/>
                <w:b/>
                <w:bCs/>
                <w:color w:val="000000"/>
                <w:kern w:val="0"/>
                <w14:ligatures w14:val="none"/>
              </w:rPr>
              <w:t>AICc</w:t>
            </w:r>
            <w:proofErr w:type="spellEnd"/>
          </w:p>
        </w:tc>
        <w:tc>
          <w:tcPr>
            <w:tcW w:w="1280" w:type="dxa"/>
            <w:tcBorders>
              <w:top w:val="nil"/>
              <w:left w:val="nil"/>
              <w:bottom w:val="single" w:sz="4" w:space="0" w:color="auto"/>
              <w:right w:val="nil"/>
            </w:tcBorders>
            <w:shd w:val="clear" w:color="auto" w:fill="auto"/>
            <w:noWrap/>
            <w:vAlign w:val="bottom"/>
            <w:hideMark/>
          </w:tcPr>
          <w:p w14:paraId="14C583ED"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proofErr w:type="spellStart"/>
            <w:r w:rsidRPr="002C6D58">
              <w:rPr>
                <w:rFonts w:ascii="Calibri" w:eastAsia="Times New Roman" w:hAnsi="Calibri" w:cs="Calibri"/>
                <w:b/>
                <w:bCs/>
                <w:color w:val="000000"/>
                <w:kern w:val="0"/>
                <w14:ligatures w14:val="none"/>
              </w:rPr>
              <w:t>ΔAICc</w:t>
            </w:r>
            <w:proofErr w:type="spellEnd"/>
          </w:p>
        </w:tc>
      </w:tr>
      <w:tr w:rsidR="002C6D58" w:rsidRPr="002C6D58" w14:paraId="3C5A8E93" w14:textId="77777777" w:rsidTr="002C6D58">
        <w:trPr>
          <w:trHeight w:val="300"/>
        </w:trPr>
        <w:tc>
          <w:tcPr>
            <w:tcW w:w="1080" w:type="dxa"/>
            <w:tcBorders>
              <w:top w:val="nil"/>
              <w:left w:val="nil"/>
              <w:bottom w:val="nil"/>
              <w:right w:val="nil"/>
            </w:tcBorders>
            <w:shd w:val="clear" w:color="000000" w:fill="C6EFCE"/>
            <w:noWrap/>
            <w:vAlign w:val="bottom"/>
            <w:hideMark/>
          </w:tcPr>
          <w:p w14:paraId="04C08ADE" w14:textId="77777777" w:rsidR="002C6D58" w:rsidRPr="002C6D58" w:rsidRDefault="002C6D58" w:rsidP="002C6D58">
            <w:pPr>
              <w:spacing w:after="0" w:line="240" w:lineRule="auto"/>
              <w:jc w:val="center"/>
              <w:rPr>
                <w:rFonts w:ascii="Calibri" w:eastAsia="Times New Roman" w:hAnsi="Calibri" w:cs="Calibri"/>
                <w:color w:val="006100"/>
                <w:kern w:val="0"/>
                <w14:ligatures w14:val="none"/>
              </w:rPr>
            </w:pPr>
            <w:r w:rsidRPr="002C6D58">
              <w:rPr>
                <w:rFonts w:ascii="Calibri" w:eastAsia="Times New Roman" w:hAnsi="Calibri" w:cs="Calibri"/>
                <w:color w:val="006100"/>
                <w:kern w:val="0"/>
                <w14:ligatures w14:val="none"/>
              </w:rPr>
              <w:t>Same</w:t>
            </w:r>
          </w:p>
        </w:tc>
        <w:tc>
          <w:tcPr>
            <w:tcW w:w="820" w:type="dxa"/>
            <w:tcBorders>
              <w:top w:val="nil"/>
              <w:left w:val="nil"/>
              <w:bottom w:val="nil"/>
              <w:right w:val="nil"/>
            </w:tcBorders>
            <w:shd w:val="clear" w:color="000000" w:fill="C6EFCE"/>
            <w:noWrap/>
            <w:vAlign w:val="bottom"/>
            <w:hideMark/>
          </w:tcPr>
          <w:p w14:paraId="699C16D3" w14:textId="77777777" w:rsidR="002C6D58" w:rsidRPr="002C6D58" w:rsidRDefault="002C6D58" w:rsidP="002C6D58">
            <w:pPr>
              <w:spacing w:after="0" w:line="240" w:lineRule="auto"/>
              <w:jc w:val="center"/>
              <w:rPr>
                <w:rFonts w:ascii="Calibri" w:eastAsia="Times New Roman" w:hAnsi="Calibri" w:cs="Calibri"/>
                <w:color w:val="006100"/>
                <w:kern w:val="0"/>
                <w14:ligatures w14:val="none"/>
              </w:rPr>
            </w:pPr>
            <w:r w:rsidRPr="002C6D58">
              <w:rPr>
                <w:rFonts w:ascii="Calibri" w:eastAsia="Times New Roman" w:hAnsi="Calibri" w:cs="Calibri"/>
                <w:color w:val="006100"/>
                <w:kern w:val="0"/>
                <w14:ligatures w14:val="none"/>
              </w:rPr>
              <w:t>Same</w:t>
            </w:r>
          </w:p>
        </w:tc>
        <w:tc>
          <w:tcPr>
            <w:tcW w:w="820" w:type="dxa"/>
            <w:tcBorders>
              <w:top w:val="nil"/>
              <w:left w:val="nil"/>
              <w:bottom w:val="nil"/>
              <w:right w:val="nil"/>
            </w:tcBorders>
            <w:shd w:val="clear" w:color="000000" w:fill="C6EFCE"/>
            <w:noWrap/>
            <w:vAlign w:val="bottom"/>
            <w:hideMark/>
          </w:tcPr>
          <w:p w14:paraId="242494FD" w14:textId="77777777" w:rsidR="002C6D58" w:rsidRPr="002C6D58" w:rsidRDefault="002C6D58" w:rsidP="002C6D58">
            <w:pPr>
              <w:spacing w:after="0" w:line="240" w:lineRule="auto"/>
              <w:jc w:val="center"/>
              <w:rPr>
                <w:rFonts w:ascii="Calibri" w:eastAsia="Times New Roman" w:hAnsi="Calibri" w:cs="Calibri"/>
                <w:color w:val="006100"/>
                <w:kern w:val="0"/>
                <w14:ligatures w14:val="none"/>
              </w:rPr>
            </w:pPr>
            <w:r w:rsidRPr="002C6D58">
              <w:rPr>
                <w:rFonts w:ascii="Calibri" w:eastAsia="Times New Roman" w:hAnsi="Calibri" w:cs="Calibri"/>
                <w:color w:val="006100"/>
                <w:kern w:val="0"/>
                <w14:ligatures w14:val="none"/>
              </w:rPr>
              <w:t>Same</w:t>
            </w:r>
          </w:p>
        </w:tc>
        <w:tc>
          <w:tcPr>
            <w:tcW w:w="820" w:type="dxa"/>
            <w:tcBorders>
              <w:top w:val="nil"/>
              <w:left w:val="nil"/>
              <w:bottom w:val="nil"/>
              <w:right w:val="nil"/>
            </w:tcBorders>
            <w:shd w:val="clear" w:color="000000" w:fill="C6EFCE"/>
            <w:noWrap/>
            <w:vAlign w:val="bottom"/>
            <w:hideMark/>
          </w:tcPr>
          <w:p w14:paraId="2A747CD0" w14:textId="77777777" w:rsidR="002C6D58" w:rsidRPr="002C6D58" w:rsidRDefault="002C6D58" w:rsidP="002C6D58">
            <w:pPr>
              <w:spacing w:after="0" w:line="240" w:lineRule="auto"/>
              <w:jc w:val="center"/>
              <w:rPr>
                <w:rFonts w:ascii="Calibri" w:eastAsia="Times New Roman" w:hAnsi="Calibri" w:cs="Calibri"/>
                <w:color w:val="006100"/>
                <w:kern w:val="0"/>
                <w14:ligatures w14:val="none"/>
              </w:rPr>
            </w:pPr>
            <w:r w:rsidRPr="002C6D58">
              <w:rPr>
                <w:rFonts w:ascii="Calibri" w:eastAsia="Times New Roman" w:hAnsi="Calibri" w:cs="Calibri"/>
                <w:color w:val="006100"/>
                <w:kern w:val="0"/>
                <w14:ligatures w14:val="none"/>
              </w:rPr>
              <w:t>Same</w:t>
            </w:r>
          </w:p>
        </w:tc>
        <w:tc>
          <w:tcPr>
            <w:tcW w:w="1720" w:type="dxa"/>
            <w:tcBorders>
              <w:top w:val="nil"/>
              <w:left w:val="nil"/>
              <w:bottom w:val="nil"/>
              <w:right w:val="nil"/>
            </w:tcBorders>
            <w:shd w:val="clear" w:color="auto" w:fill="auto"/>
            <w:noWrap/>
            <w:vAlign w:val="bottom"/>
            <w:hideMark/>
          </w:tcPr>
          <w:p w14:paraId="51E4F54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Yes</w:t>
            </w:r>
          </w:p>
        </w:tc>
        <w:tc>
          <w:tcPr>
            <w:tcW w:w="1140" w:type="dxa"/>
            <w:tcBorders>
              <w:top w:val="nil"/>
              <w:left w:val="nil"/>
              <w:bottom w:val="nil"/>
              <w:right w:val="nil"/>
            </w:tcBorders>
            <w:shd w:val="clear" w:color="auto" w:fill="auto"/>
            <w:noWrap/>
            <w:vAlign w:val="bottom"/>
            <w:hideMark/>
          </w:tcPr>
          <w:p w14:paraId="57A37E96"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215.0</w:t>
            </w:r>
          </w:p>
        </w:tc>
        <w:tc>
          <w:tcPr>
            <w:tcW w:w="1280" w:type="dxa"/>
            <w:tcBorders>
              <w:top w:val="nil"/>
              <w:left w:val="nil"/>
              <w:bottom w:val="nil"/>
              <w:right w:val="nil"/>
            </w:tcBorders>
            <w:shd w:val="clear" w:color="auto" w:fill="auto"/>
            <w:noWrap/>
            <w:vAlign w:val="bottom"/>
            <w:hideMark/>
          </w:tcPr>
          <w:p w14:paraId="363C24B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w:t>
            </w:r>
          </w:p>
        </w:tc>
      </w:tr>
      <w:tr w:rsidR="002C6D58" w:rsidRPr="002C6D58" w14:paraId="69F99D40" w14:textId="77777777" w:rsidTr="002C6D58">
        <w:trPr>
          <w:trHeight w:val="300"/>
        </w:trPr>
        <w:tc>
          <w:tcPr>
            <w:tcW w:w="1080" w:type="dxa"/>
            <w:tcBorders>
              <w:top w:val="nil"/>
              <w:left w:val="nil"/>
              <w:bottom w:val="nil"/>
              <w:right w:val="nil"/>
            </w:tcBorders>
            <w:shd w:val="clear" w:color="000000" w:fill="C6EFCE"/>
            <w:noWrap/>
            <w:vAlign w:val="bottom"/>
            <w:hideMark/>
          </w:tcPr>
          <w:p w14:paraId="791C7969" w14:textId="77777777" w:rsidR="002C6D58" w:rsidRPr="002C6D58" w:rsidRDefault="002C6D58" w:rsidP="002C6D58">
            <w:pPr>
              <w:spacing w:after="0" w:line="240" w:lineRule="auto"/>
              <w:jc w:val="center"/>
              <w:rPr>
                <w:rFonts w:ascii="Calibri" w:eastAsia="Times New Roman" w:hAnsi="Calibri" w:cs="Calibri"/>
                <w:color w:val="006100"/>
                <w:kern w:val="0"/>
                <w14:ligatures w14:val="none"/>
              </w:rPr>
            </w:pPr>
            <w:r w:rsidRPr="002C6D58">
              <w:rPr>
                <w:rFonts w:ascii="Calibri" w:eastAsia="Times New Roman" w:hAnsi="Calibri" w:cs="Calibri"/>
                <w:color w:val="006100"/>
                <w:kern w:val="0"/>
                <w14:ligatures w14:val="none"/>
              </w:rPr>
              <w:t>Same</w:t>
            </w:r>
          </w:p>
        </w:tc>
        <w:tc>
          <w:tcPr>
            <w:tcW w:w="820" w:type="dxa"/>
            <w:tcBorders>
              <w:top w:val="nil"/>
              <w:left w:val="nil"/>
              <w:bottom w:val="nil"/>
              <w:right w:val="nil"/>
            </w:tcBorders>
            <w:shd w:val="clear" w:color="000000" w:fill="C6EFCE"/>
            <w:noWrap/>
            <w:vAlign w:val="bottom"/>
            <w:hideMark/>
          </w:tcPr>
          <w:p w14:paraId="546AB372" w14:textId="77777777" w:rsidR="002C6D58" w:rsidRPr="002C6D58" w:rsidRDefault="002C6D58" w:rsidP="002C6D58">
            <w:pPr>
              <w:spacing w:after="0" w:line="240" w:lineRule="auto"/>
              <w:jc w:val="center"/>
              <w:rPr>
                <w:rFonts w:ascii="Calibri" w:eastAsia="Times New Roman" w:hAnsi="Calibri" w:cs="Calibri"/>
                <w:color w:val="006100"/>
                <w:kern w:val="0"/>
                <w14:ligatures w14:val="none"/>
              </w:rPr>
            </w:pPr>
            <w:r w:rsidRPr="002C6D58">
              <w:rPr>
                <w:rFonts w:ascii="Calibri" w:eastAsia="Times New Roman" w:hAnsi="Calibri" w:cs="Calibri"/>
                <w:color w:val="006100"/>
                <w:kern w:val="0"/>
                <w14:ligatures w14:val="none"/>
              </w:rPr>
              <w:t>Same</w:t>
            </w:r>
          </w:p>
        </w:tc>
        <w:tc>
          <w:tcPr>
            <w:tcW w:w="820" w:type="dxa"/>
            <w:tcBorders>
              <w:top w:val="nil"/>
              <w:left w:val="nil"/>
              <w:bottom w:val="nil"/>
              <w:right w:val="nil"/>
            </w:tcBorders>
            <w:shd w:val="clear" w:color="000000" w:fill="C6EFCE"/>
            <w:noWrap/>
            <w:vAlign w:val="bottom"/>
            <w:hideMark/>
          </w:tcPr>
          <w:p w14:paraId="1C72F176" w14:textId="77777777" w:rsidR="002C6D58" w:rsidRPr="002C6D58" w:rsidRDefault="002C6D58" w:rsidP="002C6D58">
            <w:pPr>
              <w:spacing w:after="0" w:line="240" w:lineRule="auto"/>
              <w:jc w:val="center"/>
              <w:rPr>
                <w:rFonts w:ascii="Calibri" w:eastAsia="Times New Roman" w:hAnsi="Calibri" w:cs="Calibri"/>
                <w:color w:val="006100"/>
                <w:kern w:val="0"/>
                <w14:ligatures w14:val="none"/>
              </w:rPr>
            </w:pPr>
            <w:r w:rsidRPr="002C6D58">
              <w:rPr>
                <w:rFonts w:ascii="Calibri" w:eastAsia="Times New Roman" w:hAnsi="Calibri" w:cs="Calibri"/>
                <w:color w:val="006100"/>
                <w:kern w:val="0"/>
                <w14:ligatures w14:val="none"/>
              </w:rPr>
              <w:t>Same</w:t>
            </w:r>
          </w:p>
        </w:tc>
        <w:tc>
          <w:tcPr>
            <w:tcW w:w="820" w:type="dxa"/>
            <w:tcBorders>
              <w:top w:val="nil"/>
              <w:left w:val="nil"/>
              <w:bottom w:val="nil"/>
              <w:right w:val="nil"/>
            </w:tcBorders>
            <w:shd w:val="clear" w:color="000000" w:fill="C6EFCE"/>
            <w:noWrap/>
            <w:vAlign w:val="bottom"/>
            <w:hideMark/>
          </w:tcPr>
          <w:p w14:paraId="00A5F591" w14:textId="77777777" w:rsidR="002C6D58" w:rsidRPr="002C6D58" w:rsidRDefault="002C6D58" w:rsidP="002C6D58">
            <w:pPr>
              <w:spacing w:after="0" w:line="240" w:lineRule="auto"/>
              <w:jc w:val="center"/>
              <w:rPr>
                <w:rFonts w:ascii="Calibri" w:eastAsia="Times New Roman" w:hAnsi="Calibri" w:cs="Calibri"/>
                <w:color w:val="006100"/>
                <w:kern w:val="0"/>
                <w14:ligatures w14:val="none"/>
              </w:rPr>
            </w:pPr>
            <w:r w:rsidRPr="002C6D58">
              <w:rPr>
                <w:rFonts w:ascii="Calibri" w:eastAsia="Times New Roman" w:hAnsi="Calibri" w:cs="Calibri"/>
                <w:color w:val="006100"/>
                <w:kern w:val="0"/>
                <w14:ligatures w14:val="none"/>
              </w:rPr>
              <w:t>Same</w:t>
            </w:r>
          </w:p>
        </w:tc>
        <w:tc>
          <w:tcPr>
            <w:tcW w:w="1720" w:type="dxa"/>
            <w:tcBorders>
              <w:top w:val="nil"/>
              <w:left w:val="nil"/>
              <w:bottom w:val="nil"/>
              <w:right w:val="nil"/>
            </w:tcBorders>
            <w:shd w:val="clear" w:color="auto" w:fill="auto"/>
            <w:noWrap/>
            <w:vAlign w:val="bottom"/>
            <w:hideMark/>
          </w:tcPr>
          <w:p w14:paraId="79CA69E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No</w:t>
            </w:r>
          </w:p>
        </w:tc>
        <w:tc>
          <w:tcPr>
            <w:tcW w:w="1140" w:type="dxa"/>
            <w:tcBorders>
              <w:top w:val="nil"/>
              <w:left w:val="nil"/>
              <w:bottom w:val="nil"/>
              <w:right w:val="nil"/>
            </w:tcBorders>
            <w:shd w:val="clear" w:color="auto" w:fill="auto"/>
            <w:noWrap/>
            <w:vAlign w:val="bottom"/>
            <w:hideMark/>
          </w:tcPr>
          <w:p w14:paraId="654DC5E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222.9</w:t>
            </w:r>
          </w:p>
        </w:tc>
        <w:tc>
          <w:tcPr>
            <w:tcW w:w="1280" w:type="dxa"/>
            <w:tcBorders>
              <w:top w:val="nil"/>
              <w:left w:val="nil"/>
              <w:bottom w:val="nil"/>
              <w:right w:val="nil"/>
            </w:tcBorders>
            <w:shd w:val="clear" w:color="auto" w:fill="auto"/>
            <w:noWrap/>
            <w:vAlign w:val="bottom"/>
            <w:hideMark/>
          </w:tcPr>
          <w:p w14:paraId="73ADB4A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7.9</w:t>
            </w:r>
          </w:p>
        </w:tc>
      </w:tr>
      <w:tr w:rsidR="002C6D58" w:rsidRPr="002C6D58" w14:paraId="006C7584" w14:textId="77777777" w:rsidTr="002C6D58">
        <w:trPr>
          <w:trHeight w:val="300"/>
        </w:trPr>
        <w:tc>
          <w:tcPr>
            <w:tcW w:w="1080" w:type="dxa"/>
            <w:tcBorders>
              <w:top w:val="nil"/>
              <w:left w:val="nil"/>
              <w:bottom w:val="nil"/>
              <w:right w:val="nil"/>
            </w:tcBorders>
            <w:shd w:val="clear" w:color="000000" w:fill="FFC7CE"/>
            <w:noWrap/>
            <w:vAlign w:val="bottom"/>
            <w:hideMark/>
          </w:tcPr>
          <w:p w14:paraId="28128DDF" w14:textId="77777777" w:rsidR="002C6D58" w:rsidRPr="002C6D58" w:rsidRDefault="002C6D58" w:rsidP="002C6D58">
            <w:pPr>
              <w:spacing w:after="0" w:line="240" w:lineRule="auto"/>
              <w:jc w:val="center"/>
              <w:rPr>
                <w:rFonts w:ascii="Calibri" w:eastAsia="Times New Roman" w:hAnsi="Calibri" w:cs="Calibri"/>
                <w:color w:val="9C0006"/>
                <w:kern w:val="0"/>
                <w14:ligatures w14:val="none"/>
              </w:rPr>
            </w:pPr>
            <w:r w:rsidRPr="002C6D58">
              <w:rPr>
                <w:rFonts w:ascii="Calibri" w:eastAsia="Times New Roman" w:hAnsi="Calibri" w:cs="Calibri"/>
                <w:color w:val="9C0006"/>
                <w:kern w:val="0"/>
                <w14:ligatures w14:val="none"/>
              </w:rPr>
              <w:t>Differ</w:t>
            </w:r>
          </w:p>
        </w:tc>
        <w:tc>
          <w:tcPr>
            <w:tcW w:w="820" w:type="dxa"/>
            <w:tcBorders>
              <w:top w:val="nil"/>
              <w:left w:val="nil"/>
              <w:bottom w:val="nil"/>
              <w:right w:val="nil"/>
            </w:tcBorders>
            <w:shd w:val="clear" w:color="000000" w:fill="FFC7CE"/>
            <w:noWrap/>
            <w:vAlign w:val="bottom"/>
            <w:hideMark/>
          </w:tcPr>
          <w:p w14:paraId="6AD973E2" w14:textId="77777777" w:rsidR="002C6D58" w:rsidRPr="002C6D58" w:rsidRDefault="002C6D58" w:rsidP="002C6D58">
            <w:pPr>
              <w:spacing w:after="0" w:line="240" w:lineRule="auto"/>
              <w:jc w:val="center"/>
              <w:rPr>
                <w:rFonts w:ascii="Calibri" w:eastAsia="Times New Roman" w:hAnsi="Calibri" w:cs="Calibri"/>
                <w:color w:val="9C0006"/>
                <w:kern w:val="0"/>
                <w14:ligatures w14:val="none"/>
              </w:rPr>
            </w:pPr>
            <w:r w:rsidRPr="002C6D58">
              <w:rPr>
                <w:rFonts w:ascii="Calibri" w:eastAsia="Times New Roman" w:hAnsi="Calibri" w:cs="Calibri"/>
                <w:color w:val="9C0006"/>
                <w:kern w:val="0"/>
                <w14:ligatures w14:val="none"/>
              </w:rPr>
              <w:t>Differ</w:t>
            </w:r>
          </w:p>
        </w:tc>
        <w:tc>
          <w:tcPr>
            <w:tcW w:w="820" w:type="dxa"/>
            <w:tcBorders>
              <w:top w:val="nil"/>
              <w:left w:val="nil"/>
              <w:bottom w:val="nil"/>
              <w:right w:val="nil"/>
            </w:tcBorders>
            <w:shd w:val="clear" w:color="000000" w:fill="FFC7CE"/>
            <w:noWrap/>
            <w:vAlign w:val="bottom"/>
            <w:hideMark/>
          </w:tcPr>
          <w:p w14:paraId="333F9712" w14:textId="77777777" w:rsidR="002C6D58" w:rsidRPr="002C6D58" w:rsidRDefault="002C6D58" w:rsidP="002C6D58">
            <w:pPr>
              <w:spacing w:after="0" w:line="240" w:lineRule="auto"/>
              <w:jc w:val="center"/>
              <w:rPr>
                <w:rFonts w:ascii="Calibri" w:eastAsia="Times New Roman" w:hAnsi="Calibri" w:cs="Calibri"/>
                <w:color w:val="9C0006"/>
                <w:kern w:val="0"/>
                <w14:ligatures w14:val="none"/>
              </w:rPr>
            </w:pPr>
            <w:r w:rsidRPr="002C6D58">
              <w:rPr>
                <w:rFonts w:ascii="Calibri" w:eastAsia="Times New Roman" w:hAnsi="Calibri" w:cs="Calibri"/>
                <w:color w:val="9C0006"/>
                <w:kern w:val="0"/>
                <w14:ligatures w14:val="none"/>
              </w:rPr>
              <w:t>Differ</w:t>
            </w:r>
          </w:p>
        </w:tc>
        <w:tc>
          <w:tcPr>
            <w:tcW w:w="820" w:type="dxa"/>
            <w:tcBorders>
              <w:top w:val="nil"/>
              <w:left w:val="nil"/>
              <w:bottom w:val="nil"/>
              <w:right w:val="nil"/>
            </w:tcBorders>
            <w:shd w:val="clear" w:color="000000" w:fill="C6EFCE"/>
            <w:noWrap/>
            <w:vAlign w:val="bottom"/>
            <w:hideMark/>
          </w:tcPr>
          <w:p w14:paraId="29934BA8" w14:textId="77777777" w:rsidR="002C6D58" w:rsidRPr="002C6D58" w:rsidRDefault="002C6D58" w:rsidP="002C6D58">
            <w:pPr>
              <w:spacing w:after="0" w:line="240" w:lineRule="auto"/>
              <w:jc w:val="center"/>
              <w:rPr>
                <w:rFonts w:ascii="Calibri" w:eastAsia="Times New Roman" w:hAnsi="Calibri" w:cs="Calibri"/>
                <w:color w:val="006100"/>
                <w:kern w:val="0"/>
                <w14:ligatures w14:val="none"/>
              </w:rPr>
            </w:pPr>
            <w:r w:rsidRPr="002C6D58">
              <w:rPr>
                <w:rFonts w:ascii="Calibri" w:eastAsia="Times New Roman" w:hAnsi="Calibri" w:cs="Calibri"/>
                <w:color w:val="006100"/>
                <w:kern w:val="0"/>
                <w14:ligatures w14:val="none"/>
              </w:rPr>
              <w:t>Same</w:t>
            </w:r>
          </w:p>
        </w:tc>
        <w:tc>
          <w:tcPr>
            <w:tcW w:w="1720" w:type="dxa"/>
            <w:tcBorders>
              <w:top w:val="nil"/>
              <w:left w:val="nil"/>
              <w:bottom w:val="nil"/>
              <w:right w:val="nil"/>
            </w:tcBorders>
            <w:shd w:val="clear" w:color="auto" w:fill="auto"/>
            <w:noWrap/>
            <w:vAlign w:val="bottom"/>
            <w:hideMark/>
          </w:tcPr>
          <w:p w14:paraId="12CA35C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Yes</w:t>
            </w:r>
          </w:p>
        </w:tc>
        <w:tc>
          <w:tcPr>
            <w:tcW w:w="1140" w:type="dxa"/>
            <w:tcBorders>
              <w:top w:val="nil"/>
              <w:left w:val="nil"/>
              <w:bottom w:val="nil"/>
              <w:right w:val="nil"/>
            </w:tcBorders>
            <w:shd w:val="clear" w:color="auto" w:fill="auto"/>
            <w:noWrap/>
            <w:vAlign w:val="bottom"/>
            <w:hideMark/>
          </w:tcPr>
          <w:p w14:paraId="727D497C"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223.2</w:t>
            </w:r>
          </w:p>
        </w:tc>
        <w:tc>
          <w:tcPr>
            <w:tcW w:w="1280" w:type="dxa"/>
            <w:tcBorders>
              <w:top w:val="nil"/>
              <w:left w:val="nil"/>
              <w:bottom w:val="nil"/>
              <w:right w:val="nil"/>
            </w:tcBorders>
            <w:shd w:val="clear" w:color="auto" w:fill="auto"/>
            <w:noWrap/>
            <w:vAlign w:val="bottom"/>
            <w:hideMark/>
          </w:tcPr>
          <w:p w14:paraId="4B791D79"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8.2</w:t>
            </w:r>
          </w:p>
        </w:tc>
      </w:tr>
      <w:tr w:rsidR="002C6D58" w:rsidRPr="002C6D58" w14:paraId="02FA1E06" w14:textId="77777777" w:rsidTr="002C6D58">
        <w:trPr>
          <w:trHeight w:val="300"/>
        </w:trPr>
        <w:tc>
          <w:tcPr>
            <w:tcW w:w="1080" w:type="dxa"/>
            <w:tcBorders>
              <w:top w:val="nil"/>
              <w:left w:val="nil"/>
              <w:bottom w:val="nil"/>
              <w:right w:val="nil"/>
            </w:tcBorders>
            <w:shd w:val="clear" w:color="000000" w:fill="C6EFCE"/>
            <w:noWrap/>
            <w:vAlign w:val="bottom"/>
            <w:hideMark/>
          </w:tcPr>
          <w:p w14:paraId="5BE4F22A" w14:textId="77777777" w:rsidR="002C6D58" w:rsidRPr="002C6D58" w:rsidRDefault="002C6D58" w:rsidP="002C6D58">
            <w:pPr>
              <w:spacing w:after="0" w:line="240" w:lineRule="auto"/>
              <w:jc w:val="center"/>
              <w:rPr>
                <w:rFonts w:ascii="Calibri" w:eastAsia="Times New Roman" w:hAnsi="Calibri" w:cs="Calibri"/>
                <w:color w:val="006100"/>
                <w:kern w:val="0"/>
                <w14:ligatures w14:val="none"/>
              </w:rPr>
            </w:pPr>
            <w:r w:rsidRPr="002C6D58">
              <w:rPr>
                <w:rFonts w:ascii="Calibri" w:eastAsia="Times New Roman" w:hAnsi="Calibri" w:cs="Calibri"/>
                <w:color w:val="006100"/>
                <w:kern w:val="0"/>
                <w14:ligatures w14:val="none"/>
              </w:rPr>
              <w:t>Same</w:t>
            </w:r>
          </w:p>
        </w:tc>
        <w:tc>
          <w:tcPr>
            <w:tcW w:w="820" w:type="dxa"/>
            <w:tcBorders>
              <w:top w:val="nil"/>
              <w:left w:val="nil"/>
              <w:bottom w:val="nil"/>
              <w:right w:val="nil"/>
            </w:tcBorders>
            <w:shd w:val="clear" w:color="000000" w:fill="C6EFCE"/>
            <w:noWrap/>
            <w:vAlign w:val="bottom"/>
            <w:hideMark/>
          </w:tcPr>
          <w:p w14:paraId="792B0B59" w14:textId="77777777" w:rsidR="002C6D58" w:rsidRPr="002C6D58" w:rsidRDefault="002C6D58" w:rsidP="002C6D58">
            <w:pPr>
              <w:spacing w:after="0" w:line="240" w:lineRule="auto"/>
              <w:jc w:val="center"/>
              <w:rPr>
                <w:rFonts w:ascii="Calibri" w:eastAsia="Times New Roman" w:hAnsi="Calibri" w:cs="Calibri"/>
                <w:color w:val="006100"/>
                <w:kern w:val="0"/>
                <w14:ligatures w14:val="none"/>
              </w:rPr>
            </w:pPr>
            <w:r w:rsidRPr="002C6D58">
              <w:rPr>
                <w:rFonts w:ascii="Calibri" w:eastAsia="Times New Roman" w:hAnsi="Calibri" w:cs="Calibri"/>
                <w:color w:val="006100"/>
                <w:kern w:val="0"/>
                <w14:ligatures w14:val="none"/>
              </w:rPr>
              <w:t>Same</w:t>
            </w:r>
          </w:p>
        </w:tc>
        <w:tc>
          <w:tcPr>
            <w:tcW w:w="820" w:type="dxa"/>
            <w:tcBorders>
              <w:top w:val="nil"/>
              <w:left w:val="nil"/>
              <w:bottom w:val="nil"/>
              <w:right w:val="nil"/>
            </w:tcBorders>
            <w:shd w:val="clear" w:color="000000" w:fill="FFC7CE"/>
            <w:noWrap/>
            <w:vAlign w:val="bottom"/>
            <w:hideMark/>
          </w:tcPr>
          <w:p w14:paraId="035F55B0" w14:textId="77777777" w:rsidR="002C6D58" w:rsidRPr="002C6D58" w:rsidRDefault="002C6D58" w:rsidP="002C6D58">
            <w:pPr>
              <w:spacing w:after="0" w:line="240" w:lineRule="auto"/>
              <w:jc w:val="center"/>
              <w:rPr>
                <w:rFonts w:ascii="Calibri" w:eastAsia="Times New Roman" w:hAnsi="Calibri" w:cs="Calibri"/>
                <w:color w:val="9C0006"/>
                <w:kern w:val="0"/>
                <w14:ligatures w14:val="none"/>
              </w:rPr>
            </w:pPr>
            <w:r w:rsidRPr="002C6D58">
              <w:rPr>
                <w:rFonts w:ascii="Calibri" w:eastAsia="Times New Roman" w:hAnsi="Calibri" w:cs="Calibri"/>
                <w:color w:val="9C0006"/>
                <w:kern w:val="0"/>
                <w14:ligatures w14:val="none"/>
              </w:rPr>
              <w:t>Differ</w:t>
            </w:r>
          </w:p>
        </w:tc>
        <w:tc>
          <w:tcPr>
            <w:tcW w:w="820" w:type="dxa"/>
            <w:tcBorders>
              <w:top w:val="nil"/>
              <w:left w:val="nil"/>
              <w:bottom w:val="nil"/>
              <w:right w:val="nil"/>
            </w:tcBorders>
            <w:shd w:val="clear" w:color="000000" w:fill="C6EFCE"/>
            <w:noWrap/>
            <w:vAlign w:val="bottom"/>
            <w:hideMark/>
          </w:tcPr>
          <w:p w14:paraId="7B66FA41" w14:textId="77777777" w:rsidR="002C6D58" w:rsidRPr="002C6D58" w:rsidRDefault="002C6D58" w:rsidP="002C6D58">
            <w:pPr>
              <w:spacing w:after="0" w:line="240" w:lineRule="auto"/>
              <w:jc w:val="center"/>
              <w:rPr>
                <w:rFonts w:ascii="Calibri" w:eastAsia="Times New Roman" w:hAnsi="Calibri" w:cs="Calibri"/>
                <w:color w:val="006100"/>
                <w:kern w:val="0"/>
                <w14:ligatures w14:val="none"/>
              </w:rPr>
            </w:pPr>
            <w:r w:rsidRPr="002C6D58">
              <w:rPr>
                <w:rFonts w:ascii="Calibri" w:eastAsia="Times New Roman" w:hAnsi="Calibri" w:cs="Calibri"/>
                <w:color w:val="006100"/>
                <w:kern w:val="0"/>
                <w14:ligatures w14:val="none"/>
              </w:rPr>
              <w:t>Same</w:t>
            </w:r>
          </w:p>
        </w:tc>
        <w:tc>
          <w:tcPr>
            <w:tcW w:w="1720" w:type="dxa"/>
            <w:tcBorders>
              <w:top w:val="nil"/>
              <w:left w:val="nil"/>
              <w:bottom w:val="nil"/>
              <w:right w:val="nil"/>
            </w:tcBorders>
            <w:shd w:val="clear" w:color="auto" w:fill="auto"/>
            <w:noWrap/>
            <w:vAlign w:val="bottom"/>
            <w:hideMark/>
          </w:tcPr>
          <w:p w14:paraId="389B8E18"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Yes</w:t>
            </w:r>
          </w:p>
        </w:tc>
        <w:tc>
          <w:tcPr>
            <w:tcW w:w="1140" w:type="dxa"/>
            <w:tcBorders>
              <w:top w:val="nil"/>
              <w:left w:val="nil"/>
              <w:bottom w:val="nil"/>
              <w:right w:val="nil"/>
            </w:tcBorders>
            <w:shd w:val="clear" w:color="auto" w:fill="auto"/>
            <w:noWrap/>
            <w:vAlign w:val="bottom"/>
            <w:hideMark/>
          </w:tcPr>
          <w:p w14:paraId="42A6F993"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225.2</w:t>
            </w:r>
          </w:p>
        </w:tc>
        <w:tc>
          <w:tcPr>
            <w:tcW w:w="1280" w:type="dxa"/>
            <w:tcBorders>
              <w:top w:val="nil"/>
              <w:left w:val="nil"/>
              <w:bottom w:val="nil"/>
              <w:right w:val="nil"/>
            </w:tcBorders>
            <w:shd w:val="clear" w:color="auto" w:fill="auto"/>
            <w:noWrap/>
            <w:vAlign w:val="bottom"/>
            <w:hideMark/>
          </w:tcPr>
          <w:p w14:paraId="1AC1417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10.2</w:t>
            </w:r>
          </w:p>
        </w:tc>
      </w:tr>
      <w:tr w:rsidR="002C6D58" w:rsidRPr="002C6D58" w14:paraId="40B23D9D" w14:textId="77777777" w:rsidTr="002C6D58">
        <w:trPr>
          <w:trHeight w:val="300"/>
        </w:trPr>
        <w:tc>
          <w:tcPr>
            <w:tcW w:w="1080" w:type="dxa"/>
            <w:tcBorders>
              <w:top w:val="nil"/>
              <w:left w:val="nil"/>
              <w:bottom w:val="nil"/>
              <w:right w:val="nil"/>
            </w:tcBorders>
            <w:shd w:val="clear" w:color="000000" w:fill="FFC7CE"/>
            <w:noWrap/>
            <w:vAlign w:val="bottom"/>
            <w:hideMark/>
          </w:tcPr>
          <w:p w14:paraId="505E75D7" w14:textId="77777777" w:rsidR="002C6D58" w:rsidRPr="002C6D58" w:rsidRDefault="002C6D58" w:rsidP="002C6D58">
            <w:pPr>
              <w:spacing w:after="0" w:line="240" w:lineRule="auto"/>
              <w:jc w:val="center"/>
              <w:rPr>
                <w:rFonts w:ascii="Calibri" w:eastAsia="Times New Roman" w:hAnsi="Calibri" w:cs="Calibri"/>
                <w:color w:val="9C0006"/>
                <w:kern w:val="0"/>
                <w14:ligatures w14:val="none"/>
              </w:rPr>
            </w:pPr>
            <w:r w:rsidRPr="002C6D58">
              <w:rPr>
                <w:rFonts w:ascii="Calibri" w:eastAsia="Times New Roman" w:hAnsi="Calibri" w:cs="Calibri"/>
                <w:color w:val="9C0006"/>
                <w:kern w:val="0"/>
                <w14:ligatures w14:val="none"/>
              </w:rPr>
              <w:t>Differ</w:t>
            </w:r>
          </w:p>
        </w:tc>
        <w:tc>
          <w:tcPr>
            <w:tcW w:w="820" w:type="dxa"/>
            <w:tcBorders>
              <w:top w:val="nil"/>
              <w:left w:val="nil"/>
              <w:bottom w:val="nil"/>
              <w:right w:val="nil"/>
            </w:tcBorders>
            <w:shd w:val="clear" w:color="000000" w:fill="FFC7CE"/>
            <w:noWrap/>
            <w:vAlign w:val="bottom"/>
            <w:hideMark/>
          </w:tcPr>
          <w:p w14:paraId="52DB92A5" w14:textId="77777777" w:rsidR="002C6D58" w:rsidRPr="002C6D58" w:rsidRDefault="002C6D58" w:rsidP="002C6D58">
            <w:pPr>
              <w:spacing w:after="0" w:line="240" w:lineRule="auto"/>
              <w:jc w:val="center"/>
              <w:rPr>
                <w:rFonts w:ascii="Calibri" w:eastAsia="Times New Roman" w:hAnsi="Calibri" w:cs="Calibri"/>
                <w:color w:val="9C0006"/>
                <w:kern w:val="0"/>
                <w14:ligatures w14:val="none"/>
              </w:rPr>
            </w:pPr>
            <w:r w:rsidRPr="002C6D58">
              <w:rPr>
                <w:rFonts w:ascii="Calibri" w:eastAsia="Times New Roman" w:hAnsi="Calibri" w:cs="Calibri"/>
                <w:color w:val="9C0006"/>
                <w:kern w:val="0"/>
                <w14:ligatures w14:val="none"/>
              </w:rPr>
              <w:t>Differ</w:t>
            </w:r>
          </w:p>
        </w:tc>
        <w:tc>
          <w:tcPr>
            <w:tcW w:w="820" w:type="dxa"/>
            <w:tcBorders>
              <w:top w:val="nil"/>
              <w:left w:val="nil"/>
              <w:bottom w:val="nil"/>
              <w:right w:val="nil"/>
            </w:tcBorders>
            <w:shd w:val="clear" w:color="000000" w:fill="FFC7CE"/>
            <w:noWrap/>
            <w:vAlign w:val="bottom"/>
            <w:hideMark/>
          </w:tcPr>
          <w:p w14:paraId="4C95B71B" w14:textId="77777777" w:rsidR="002C6D58" w:rsidRPr="002C6D58" w:rsidRDefault="002C6D58" w:rsidP="002C6D58">
            <w:pPr>
              <w:spacing w:after="0" w:line="240" w:lineRule="auto"/>
              <w:jc w:val="center"/>
              <w:rPr>
                <w:rFonts w:ascii="Calibri" w:eastAsia="Times New Roman" w:hAnsi="Calibri" w:cs="Calibri"/>
                <w:color w:val="9C0006"/>
                <w:kern w:val="0"/>
                <w14:ligatures w14:val="none"/>
              </w:rPr>
            </w:pPr>
            <w:r w:rsidRPr="002C6D58">
              <w:rPr>
                <w:rFonts w:ascii="Calibri" w:eastAsia="Times New Roman" w:hAnsi="Calibri" w:cs="Calibri"/>
                <w:color w:val="9C0006"/>
                <w:kern w:val="0"/>
                <w14:ligatures w14:val="none"/>
              </w:rPr>
              <w:t>Differ</w:t>
            </w:r>
          </w:p>
        </w:tc>
        <w:tc>
          <w:tcPr>
            <w:tcW w:w="820" w:type="dxa"/>
            <w:tcBorders>
              <w:top w:val="nil"/>
              <w:left w:val="nil"/>
              <w:bottom w:val="nil"/>
              <w:right w:val="nil"/>
            </w:tcBorders>
            <w:shd w:val="clear" w:color="000000" w:fill="FFC7CE"/>
            <w:noWrap/>
            <w:vAlign w:val="bottom"/>
            <w:hideMark/>
          </w:tcPr>
          <w:p w14:paraId="269E679E" w14:textId="77777777" w:rsidR="002C6D58" w:rsidRPr="002C6D58" w:rsidRDefault="002C6D58" w:rsidP="002C6D58">
            <w:pPr>
              <w:spacing w:after="0" w:line="240" w:lineRule="auto"/>
              <w:jc w:val="center"/>
              <w:rPr>
                <w:rFonts w:ascii="Calibri" w:eastAsia="Times New Roman" w:hAnsi="Calibri" w:cs="Calibri"/>
                <w:color w:val="9C0006"/>
                <w:kern w:val="0"/>
                <w14:ligatures w14:val="none"/>
              </w:rPr>
            </w:pPr>
            <w:r w:rsidRPr="002C6D58">
              <w:rPr>
                <w:rFonts w:ascii="Calibri" w:eastAsia="Times New Roman" w:hAnsi="Calibri" w:cs="Calibri"/>
                <w:color w:val="9C0006"/>
                <w:kern w:val="0"/>
                <w14:ligatures w14:val="none"/>
              </w:rPr>
              <w:t>Differ</w:t>
            </w:r>
          </w:p>
        </w:tc>
        <w:tc>
          <w:tcPr>
            <w:tcW w:w="1720" w:type="dxa"/>
            <w:tcBorders>
              <w:top w:val="nil"/>
              <w:left w:val="nil"/>
              <w:bottom w:val="single" w:sz="4" w:space="0" w:color="auto"/>
              <w:right w:val="nil"/>
            </w:tcBorders>
            <w:shd w:val="clear" w:color="auto" w:fill="auto"/>
            <w:noWrap/>
            <w:vAlign w:val="bottom"/>
            <w:hideMark/>
          </w:tcPr>
          <w:p w14:paraId="25F9E5F3"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Yes</w:t>
            </w:r>
          </w:p>
        </w:tc>
        <w:tc>
          <w:tcPr>
            <w:tcW w:w="1140" w:type="dxa"/>
            <w:tcBorders>
              <w:top w:val="nil"/>
              <w:left w:val="nil"/>
              <w:bottom w:val="single" w:sz="4" w:space="0" w:color="auto"/>
              <w:right w:val="nil"/>
            </w:tcBorders>
            <w:shd w:val="clear" w:color="auto" w:fill="auto"/>
            <w:noWrap/>
            <w:vAlign w:val="bottom"/>
            <w:hideMark/>
          </w:tcPr>
          <w:p w14:paraId="7EF7750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273.5</w:t>
            </w:r>
          </w:p>
        </w:tc>
        <w:tc>
          <w:tcPr>
            <w:tcW w:w="1280" w:type="dxa"/>
            <w:tcBorders>
              <w:top w:val="nil"/>
              <w:left w:val="nil"/>
              <w:bottom w:val="single" w:sz="4" w:space="0" w:color="auto"/>
              <w:right w:val="nil"/>
            </w:tcBorders>
            <w:shd w:val="clear" w:color="auto" w:fill="auto"/>
            <w:noWrap/>
            <w:vAlign w:val="bottom"/>
            <w:hideMark/>
          </w:tcPr>
          <w:p w14:paraId="7651F1B2"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58.5</w:t>
            </w:r>
          </w:p>
        </w:tc>
      </w:tr>
    </w:tbl>
    <w:p w14:paraId="7B8AA7B6" w14:textId="77777777" w:rsidR="002C6D58" w:rsidRDefault="002C6D58">
      <w:pPr>
        <w:rPr>
          <w:b/>
          <w:bCs/>
        </w:rPr>
      </w:pPr>
    </w:p>
    <w:p w14:paraId="22BBAAC4" w14:textId="02587839" w:rsidR="002C6D58" w:rsidRDefault="002C6D58">
      <w:pPr>
        <w:rPr>
          <w:b/>
          <w:bCs/>
        </w:rPr>
      </w:pPr>
      <w:r>
        <w:rPr>
          <w:b/>
          <w:bCs/>
        </w:rPr>
        <w:br w:type="page"/>
      </w:r>
    </w:p>
    <w:tbl>
      <w:tblPr>
        <w:tblW w:w="7960" w:type="dxa"/>
        <w:tblInd w:w="108" w:type="dxa"/>
        <w:tblLook w:val="04A0" w:firstRow="1" w:lastRow="0" w:firstColumn="1" w:lastColumn="0" w:noHBand="0" w:noVBand="1"/>
      </w:tblPr>
      <w:tblGrid>
        <w:gridCol w:w="4151"/>
        <w:gridCol w:w="1155"/>
        <w:gridCol w:w="440"/>
        <w:gridCol w:w="888"/>
        <w:gridCol w:w="606"/>
        <w:gridCol w:w="757"/>
      </w:tblGrid>
      <w:tr w:rsidR="002C6D58" w:rsidRPr="002C6D58" w14:paraId="0225B425" w14:textId="77777777" w:rsidTr="002C6D58">
        <w:trPr>
          <w:trHeight w:val="1200"/>
        </w:trPr>
        <w:tc>
          <w:tcPr>
            <w:tcW w:w="7960" w:type="dxa"/>
            <w:gridSpan w:val="6"/>
            <w:tcBorders>
              <w:top w:val="nil"/>
              <w:left w:val="nil"/>
              <w:bottom w:val="nil"/>
              <w:right w:val="nil"/>
            </w:tcBorders>
            <w:shd w:val="clear" w:color="auto" w:fill="auto"/>
            <w:vAlign w:val="bottom"/>
            <w:hideMark/>
          </w:tcPr>
          <w:p w14:paraId="34A39206"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b/>
                <w:bCs/>
                <w:color w:val="000000"/>
                <w:kern w:val="0"/>
                <w14:ligatures w14:val="none"/>
              </w:rPr>
              <w:t xml:space="preserve">Table S1. </w:t>
            </w:r>
            <w:r w:rsidRPr="002C6D58">
              <w:rPr>
                <w:rFonts w:ascii="Calibri" w:eastAsia="Times New Roman" w:hAnsi="Calibri" w:cs="Calibri"/>
                <w:color w:val="000000"/>
                <w:kern w:val="0"/>
                <w14:ligatures w14:val="none"/>
              </w:rPr>
              <w:t>Summary of harbor seal annual maximum field count data at each site and age class: 1997 - 2023</w:t>
            </w:r>
          </w:p>
        </w:tc>
      </w:tr>
      <w:tr w:rsidR="002C6D58" w:rsidRPr="002C6D58" w14:paraId="582EA3C1" w14:textId="77777777" w:rsidTr="002C6D58">
        <w:trPr>
          <w:trHeight w:val="300"/>
        </w:trPr>
        <w:tc>
          <w:tcPr>
            <w:tcW w:w="4151" w:type="dxa"/>
            <w:tcBorders>
              <w:top w:val="nil"/>
              <w:left w:val="nil"/>
              <w:bottom w:val="nil"/>
              <w:right w:val="nil"/>
            </w:tcBorders>
            <w:shd w:val="clear" w:color="auto" w:fill="auto"/>
            <w:noWrap/>
            <w:vAlign w:val="bottom"/>
            <w:hideMark/>
          </w:tcPr>
          <w:p w14:paraId="7B7C9940" w14:textId="77777777" w:rsidR="002C6D58" w:rsidRPr="002C6D58" w:rsidRDefault="002C6D58" w:rsidP="002C6D58">
            <w:pPr>
              <w:spacing w:after="0" w:line="240" w:lineRule="auto"/>
              <w:rPr>
                <w:rFonts w:ascii="Calibri" w:eastAsia="Times New Roman" w:hAnsi="Calibri" w:cs="Calibri"/>
                <w:color w:val="000000"/>
                <w:kern w:val="0"/>
                <w14:ligatures w14:val="none"/>
              </w:rPr>
            </w:pPr>
          </w:p>
        </w:tc>
        <w:tc>
          <w:tcPr>
            <w:tcW w:w="1155" w:type="dxa"/>
            <w:tcBorders>
              <w:top w:val="nil"/>
              <w:left w:val="nil"/>
              <w:bottom w:val="nil"/>
              <w:right w:val="nil"/>
            </w:tcBorders>
            <w:shd w:val="clear" w:color="auto" w:fill="auto"/>
            <w:noWrap/>
            <w:vAlign w:val="bottom"/>
            <w:hideMark/>
          </w:tcPr>
          <w:p w14:paraId="761013BA"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403" w:type="dxa"/>
            <w:tcBorders>
              <w:top w:val="nil"/>
              <w:left w:val="nil"/>
              <w:bottom w:val="nil"/>
              <w:right w:val="nil"/>
            </w:tcBorders>
            <w:shd w:val="clear" w:color="auto" w:fill="auto"/>
            <w:noWrap/>
            <w:vAlign w:val="bottom"/>
            <w:hideMark/>
          </w:tcPr>
          <w:p w14:paraId="61D1B17E"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888" w:type="dxa"/>
            <w:tcBorders>
              <w:top w:val="nil"/>
              <w:left w:val="nil"/>
              <w:bottom w:val="nil"/>
              <w:right w:val="nil"/>
            </w:tcBorders>
            <w:shd w:val="clear" w:color="auto" w:fill="auto"/>
            <w:noWrap/>
            <w:vAlign w:val="bottom"/>
            <w:hideMark/>
          </w:tcPr>
          <w:p w14:paraId="44931068"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606" w:type="dxa"/>
            <w:tcBorders>
              <w:top w:val="nil"/>
              <w:left w:val="nil"/>
              <w:bottom w:val="nil"/>
              <w:right w:val="nil"/>
            </w:tcBorders>
            <w:shd w:val="clear" w:color="auto" w:fill="auto"/>
            <w:noWrap/>
            <w:vAlign w:val="bottom"/>
            <w:hideMark/>
          </w:tcPr>
          <w:p w14:paraId="58E93342"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757" w:type="dxa"/>
            <w:tcBorders>
              <w:top w:val="nil"/>
              <w:left w:val="nil"/>
              <w:bottom w:val="nil"/>
              <w:right w:val="nil"/>
            </w:tcBorders>
            <w:shd w:val="clear" w:color="auto" w:fill="auto"/>
            <w:noWrap/>
            <w:vAlign w:val="bottom"/>
            <w:hideMark/>
          </w:tcPr>
          <w:p w14:paraId="05603DC7"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r>
      <w:tr w:rsidR="002C6D58" w:rsidRPr="002C6D58" w14:paraId="44C5BCF7" w14:textId="77777777" w:rsidTr="002C6D58">
        <w:trPr>
          <w:trHeight w:val="315"/>
        </w:trPr>
        <w:tc>
          <w:tcPr>
            <w:tcW w:w="4151" w:type="dxa"/>
            <w:tcBorders>
              <w:top w:val="nil"/>
              <w:left w:val="nil"/>
              <w:bottom w:val="single" w:sz="8" w:space="0" w:color="auto"/>
              <w:right w:val="nil"/>
            </w:tcBorders>
            <w:shd w:val="clear" w:color="auto" w:fill="auto"/>
            <w:noWrap/>
            <w:vAlign w:val="bottom"/>
            <w:hideMark/>
          </w:tcPr>
          <w:p w14:paraId="104D0041"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1155" w:type="dxa"/>
            <w:tcBorders>
              <w:top w:val="nil"/>
              <w:left w:val="nil"/>
              <w:bottom w:val="single" w:sz="8" w:space="0" w:color="auto"/>
              <w:right w:val="nil"/>
            </w:tcBorders>
            <w:shd w:val="clear" w:color="auto" w:fill="auto"/>
            <w:noWrap/>
            <w:vAlign w:val="bottom"/>
            <w:hideMark/>
          </w:tcPr>
          <w:p w14:paraId="750F689F"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403" w:type="dxa"/>
            <w:tcBorders>
              <w:top w:val="nil"/>
              <w:left w:val="nil"/>
              <w:bottom w:val="single" w:sz="8" w:space="0" w:color="auto"/>
              <w:right w:val="nil"/>
            </w:tcBorders>
            <w:shd w:val="clear" w:color="auto" w:fill="auto"/>
            <w:noWrap/>
            <w:vAlign w:val="bottom"/>
            <w:hideMark/>
          </w:tcPr>
          <w:p w14:paraId="6B2D7FA4"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888" w:type="dxa"/>
            <w:tcBorders>
              <w:top w:val="nil"/>
              <w:left w:val="nil"/>
              <w:bottom w:val="single" w:sz="8" w:space="0" w:color="auto"/>
              <w:right w:val="nil"/>
            </w:tcBorders>
            <w:shd w:val="clear" w:color="auto" w:fill="auto"/>
            <w:noWrap/>
            <w:vAlign w:val="bottom"/>
            <w:hideMark/>
          </w:tcPr>
          <w:p w14:paraId="4B86955D"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606" w:type="dxa"/>
            <w:tcBorders>
              <w:top w:val="nil"/>
              <w:left w:val="nil"/>
              <w:bottom w:val="single" w:sz="8" w:space="0" w:color="auto"/>
              <w:right w:val="nil"/>
            </w:tcBorders>
            <w:shd w:val="clear" w:color="auto" w:fill="auto"/>
            <w:noWrap/>
            <w:vAlign w:val="bottom"/>
            <w:hideMark/>
          </w:tcPr>
          <w:p w14:paraId="051CE216"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757" w:type="dxa"/>
            <w:tcBorders>
              <w:top w:val="nil"/>
              <w:left w:val="nil"/>
              <w:bottom w:val="single" w:sz="8" w:space="0" w:color="auto"/>
              <w:right w:val="nil"/>
            </w:tcBorders>
            <w:shd w:val="clear" w:color="auto" w:fill="auto"/>
            <w:noWrap/>
            <w:vAlign w:val="bottom"/>
            <w:hideMark/>
          </w:tcPr>
          <w:p w14:paraId="401A1C8A"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r>
      <w:tr w:rsidR="002C6D58" w:rsidRPr="002C6D58" w14:paraId="142BADFA" w14:textId="77777777" w:rsidTr="002C6D58">
        <w:trPr>
          <w:trHeight w:val="300"/>
        </w:trPr>
        <w:tc>
          <w:tcPr>
            <w:tcW w:w="4151" w:type="dxa"/>
            <w:tcBorders>
              <w:top w:val="nil"/>
              <w:left w:val="nil"/>
              <w:bottom w:val="single" w:sz="4" w:space="0" w:color="auto"/>
              <w:right w:val="nil"/>
            </w:tcBorders>
            <w:shd w:val="clear" w:color="auto" w:fill="auto"/>
            <w:noWrap/>
            <w:vAlign w:val="bottom"/>
            <w:hideMark/>
          </w:tcPr>
          <w:p w14:paraId="70EF199B" w14:textId="77777777" w:rsidR="002C6D58" w:rsidRPr="002C6D58" w:rsidRDefault="002C6D58" w:rsidP="002C6D58">
            <w:pPr>
              <w:spacing w:after="0" w:line="240" w:lineRule="auto"/>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Site</w:t>
            </w:r>
          </w:p>
        </w:tc>
        <w:tc>
          <w:tcPr>
            <w:tcW w:w="1155" w:type="dxa"/>
            <w:tcBorders>
              <w:top w:val="nil"/>
              <w:left w:val="nil"/>
              <w:bottom w:val="single" w:sz="4" w:space="0" w:color="auto"/>
              <w:right w:val="nil"/>
            </w:tcBorders>
            <w:shd w:val="clear" w:color="auto" w:fill="auto"/>
            <w:noWrap/>
            <w:vAlign w:val="bottom"/>
            <w:hideMark/>
          </w:tcPr>
          <w:p w14:paraId="1FB65342" w14:textId="77777777" w:rsidR="002C6D58" w:rsidRPr="002C6D58" w:rsidRDefault="002C6D58" w:rsidP="002C6D58">
            <w:pPr>
              <w:spacing w:after="0" w:line="240" w:lineRule="auto"/>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Class</w:t>
            </w:r>
          </w:p>
        </w:tc>
        <w:tc>
          <w:tcPr>
            <w:tcW w:w="403" w:type="dxa"/>
            <w:tcBorders>
              <w:top w:val="nil"/>
              <w:left w:val="nil"/>
              <w:bottom w:val="single" w:sz="4" w:space="0" w:color="auto"/>
              <w:right w:val="nil"/>
            </w:tcBorders>
            <w:shd w:val="clear" w:color="auto" w:fill="auto"/>
            <w:noWrap/>
            <w:vAlign w:val="bottom"/>
            <w:hideMark/>
          </w:tcPr>
          <w:p w14:paraId="30A4DFDF"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N</w:t>
            </w:r>
          </w:p>
        </w:tc>
        <w:tc>
          <w:tcPr>
            <w:tcW w:w="888" w:type="dxa"/>
            <w:tcBorders>
              <w:top w:val="nil"/>
              <w:left w:val="nil"/>
              <w:bottom w:val="single" w:sz="4" w:space="0" w:color="auto"/>
              <w:right w:val="nil"/>
            </w:tcBorders>
            <w:shd w:val="clear" w:color="auto" w:fill="auto"/>
            <w:noWrap/>
            <w:vAlign w:val="bottom"/>
            <w:hideMark/>
          </w:tcPr>
          <w:p w14:paraId="402D4022"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Mean</w:t>
            </w:r>
          </w:p>
        </w:tc>
        <w:tc>
          <w:tcPr>
            <w:tcW w:w="606" w:type="dxa"/>
            <w:tcBorders>
              <w:top w:val="nil"/>
              <w:left w:val="nil"/>
              <w:bottom w:val="single" w:sz="4" w:space="0" w:color="auto"/>
              <w:right w:val="nil"/>
            </w:tcBorders>
            <w:shd w:val="clear" w:color="auto" w:fill="auto"/>
            <w:noWrap/>
            <w:vAlign w:val="bottom"/>
            <w:hideMark/>
          </w:tcPr>
          <w:p w14:paraId="23023531"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min</w:t>
            </w:r>
          </w:p>
        </w:tc>
        <w:tc>
          <w:tcPr>
            <w:tcW w:w="757" w:type="dxa"/>
            <w:tcBorders>
              <w:top w:val="nil"/>
              <w:left w:val="nil"/>
              <w:bottom w:val="single" w:sz="4" w:space="0" w:color="auto"/>
              <w:right w:val="nil"/>
            </w:tcBorders>
            <w:shd w:val="clear" w:color="auto" w:fill="auto"/>
            <w:noWrap/>
            <w:vAlign w:val="bottom"/>
            <w:hideMark/>
          </w:tcPr>
          <w:p w14:paraId="26BF4E4D"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max</w:t>
            </w:r>
          </w:p>
        </w:tc>
      </w:tr>
      <w:tr w:rsidR="002C6D58" w:rsidRPr="002C6D58" w14:paraId="6430E19E" w14:textId="77777777" w:rsidTr="002C6D58">
        <w:trPr>
          <w:trHeight w:val="300"/>
        </w:trPr>
        <w:tc>
          <w:tcPr>
            <w:tcW w:w="4151" w:type="dxa"/>
            <w:tcBorders>
              <w:top w:val="nil"/>
              <w:left w:val="nil"/>
              <w:bottom w:val="nil"/>
              <w:right w:val="nil"/>
            </w:tcBorders>
            <w:shd w:val="clear" w:color="auto" w:fill="auto"/>
            <w:noWrap/>
            <w:vAlign w:val="bottom"/>
            <w:hideMark/>
          </w:tcPr>
          <w:p w14:paraId="6ABE06AA"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Bolinas Lagoon (BL)</w:t>
            </w:r>
          </w:p>
        </w:tc>
        <w:tc>
          <w:tcPr>
            <w:tcW w:w="1155" w:type="dxa"/>
            <w:tcBorders>
              <w:top w:val="nil"/>
              <w:left w:val="nil"/>
              <w:bottom w:val="nil"/>
              <w:right w:val="nil"/>
            </w:tcBorders>
            <w:shd w:val="clear" w:color="auto" w:fill="auto"/>
            <w:noWrap/>
            <w:vAlign w:val="bottom"/>
            <w:hideMark/>
          </w:tcPr>
          <w:p w14:paraId="1712A677"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Adult</w:t>
            </w:r>
          </w:p>
        </w:tc>
        <w:tc>
          <w:tcPr>
            <w:tcW w:w="403" w:type="dxa"/>
            <w:tcBorders>
              <w:top w:val="nil"/>
              <w:left w:val="nil"/>
              <w:bottom w:val="nil"/>
              <w:right w:val="nil"/>
            </w:tcBorders>
            <w:shd w:val="clear" w:color="auto" w:fill="auto"/>
            <w:noWrap/>
            <w:vAlign w:val="bottom"/>
            <w:hideMark/>
          </w:tcPr>
          <w:p w14:paraId="4188DCA0"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27</w:t>
            </w:r>
          </w:p>
        </w:tc>
        <w:tc>
          <w:tcPr>
            <w:tcW w:w="888" w:type="dxa"/>
            <w:tcBorders>
              <w:top w:val="nil"/>
              <w:left w:val="nil"/>
              <w:bottom w:val="nil"/>
              <w:right w:val="nil"/>
            </w:tcBorders>
            <w:shd w:val="clear" w:color="auto" w:fill="auto"/>
            <w:noWrap/>
            <w:vAlign w:val="bottom"/>
            <w:hideMark/>
          </w:tcPr>
          <w:p w14:paraId="3A84C536"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270</w:t>
            </w:r>
          </w:p>
        </w:tc>
        <w:tc>
          <w:tcPr>
            <w:tcW w:w="606" w:type="dxa"/>
            <w:tcBorders>
              <w:top w:val="nil"/>
              <w:left w:val="nil"/>
              <w:bottom w:val="nil"/>
              <w:right w:val="nil"/>
            </w:tcBorders>
            <w:shd w:val="clear" w:color="auto" w:fill="auto"/>
            <w:noWrap/>
            <w:vAlign w:val="bottom"/>
            <w:hideMark/>
          </w:tcPr>
          <w:p w14:paraId="128E6F5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122</w:t>
            </w:r>
          </w:p>
        </w:tc>
        <w:tc>
          <w:tcPr>
            <w:tcW w:w="757" w:type="dxa"/>
            <w:tcBorders>
              <w:top w:val="nil"/>
              <w:left w:val="nil"/>
              <w:bottom w:val="nil"/>
              <w:right w:val="nil"/>
            </w:tcBorders>
            <w:shd w:val="clear" w:color="auto" w:fill="auto"/>
            <w:noWrap/>
            <w:vAlign w:val="bottom"/>
            <w:hideMark/>
          </w:tcPr>
          <w:p w14:paraId="7D52952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446</w:t>
            </w:r>
          </w:p>
        </w:tc>
      </w:tr>
      <w:tr w:rsidR="002C6D58" w:rsidRPr="002C6D58" w14:paraId="192952E3" w14:textId="77777777" w:rsidTr="002C6D58">
        <w:trPr>
          <w:trHeight w:val="300"/>
        </w:trPr>
        <w:tc>
          <w:tcPr>
            <w:tcW w:w="4151" w:type="dxa"/>
            <w:tcBorders>
              <w:top w:val="nil"/>
              <w:left w:val="nil"/>
              <w:bottom w:val="nil"/>
              <w:right w:val="nil"/>
            </w:tcBorders>
            <w:shd w:val="clear" w:color="auto" w:fill="auto"/>
            <w:noWrap/>
            <w:vAlign w:val="bottom"/>
            <w:hideMark/>
          </w:tcPr>
          <w:p w14:paraId="424C4C5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155" w:type="dxa"/>
            <w:tcBorders>
              <w:top w:val="nil"/>
              <w:left w:val="nil"/>
              <w:bottom w:val="nil"/>
              <w:right w:val="nil"/>
            </w:tcBorders>
            <w:shd w:val="clear" w:color="auto" w:fill="auto"/>
            <w:noWrap/>
            <w:vAlign w:val="bottom"/>
            <w:hideMark/>
          </w:tcPr>
          <w:p w14:paraId="04191BDE"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Molting</w:t>
            </w:r>
          </w:p>
        </w:tc>
        <w:tc>
          <w:tcPr>
            <w:tcW w:w="403" w:type="dxa"/>
            <w:tcBorders>
              <w:top w:val="nil"/>
              <w:left w:val="nil"/>
              <w:bottom w:val="nil"/>
              <w:right w:val="nil"/>
            </w:tcBorders>
            <w:shd w:val="clear" w:color="auto" w:fill="auto"/>
            <w:noWrap/>
            <w:vAlign w:val="bottom"/>
            <w:hideMark/>
          </w:tcPr>
          <w:p w14:paraId="524ED5F6"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27</w:t>
            </w:r>
          </w:p>
        </w:tc>
        <w:tc>
          <w:tcPr>
            <w:tcW w:w="888" w:type="dxa"/>
            <w:tcBorders>
              <w:top w:val="nil"/>
              <w:left w:val="nil"/>
              <w:bottom w:val="nil"/>
              <w:right w:val="nil"/>
            </w:tcBorders>
            <w:shd w:val="clear" w:color="auto" w:fill="auto"/>
            <w:noWrap/>
            <w:vAlign w:val="bottom"/>
            <w:hideMark/>
          </w:tcPr>
          <w:p w14:paraId="35730EB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493</w:t>
            </w:r>
          </w:p>
        </w:tc>
        <w:tc>
          <w:tcPr>
            <w:tcW w:w="606" w:type="dxa"/>
            <w:tcBorders>
              <w:top w:val="nil"/>
              <w:left w:val="nil"/>
              <w:bottom w:val="nil"/>
              <w:right w:val="nil"/>
            </w:tcBorders>
            <w:shd w:val="clear" w:color="auto" w:fill="auto"/>
            <w:noWrap/>
            <w:vAlign w:val="bottom"/>
            <w:hideMark/>
          </w:tcPr>
          <w:p w14:paraId="1A076B5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270</w:t>
            </w:r>
          </w:p>
        </w:tc>
        <w:tc>
          <w:tcPr>
            <w:tcW w:w="757" w:type="dxa"/>
            <w:tcBorders>
              <w:top w:val="nil"/>
              <w:left w:val="nil"/>
              <w:bottom w:val="nil"/>
              <w:right w:val="nil"/>
            </w:tcBorders>
            <w:shd w:val="clear" w:color="auto" w:fill="auto"/>
            <w:noWrap/>
            <w:vAlign w:val="bottom"/>
            <w:hideMark/>
          </w:tcPr>
          <w:p w14:paraId="29AE2760"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735</w:t>
            </w:r>
          </w:p>
        </w:tc>
      </w:tr>
      <w:tr w:rsidR="002C6D58" w:rsidRPr="002C6D58" w14:paraId="58D15FCB" w14:textId="77777777" w:rsidTr="002C6D58">
        <w:trPr>
          <w:trHeight w:val="300"/>
        </w:trPr>
        <w:tc>
          <w:tcPr>
            <w:tcW w:w="4151" w:type="dxa"/>
            <w:tcBorders>
              <w:top w:val="nil"/>
              <w:left w:val="nil"/>
              <w:bottom w:val="nil"/>
              <w:right w:val="nil"/>
            </w:tcBorders>
            <w:shd w:val="clear" w:color="auto" w:fill="auto"/>
            <w:noWrap/>
            <w:vAlign w:val="bottom"/>
            <w:hideMark/>
          </w:tcPr>
          <w:p w14:paraId="615D8D1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155" w:type="dxa"/>
            <w:tcBorders>
              <w:top w:val="nil"/>
              <w:left w:val="nil"/>
              <w:bottom w:val="nil"/>
              <w:right w:val="nil"/>
            </w:tcBorders>
            <w:shd w:val="clear" w:color="auto" w:fill="auto"/>
            <w:noWrap/>
            <w:vAlign w:val="bottom"/>
            <w:hideMark/>
          </w:tcPr>
          <w:p w14:paraId="5CFB18F4"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Pup</w:t>
            </w:r>
          </w:p>
        </w:tc>
        <w:tc>
          <w:tcPr>
            <w:tcW w:w="403" w:type="dxa"/>
            <w:tcBorders>
              <w:top w:val="nil"/>
              <w:left w:val="nil"/>
              <w:bottom w:val="nil"/>
              <w:right w:val="nil"/>
            </w:tcBorders>
            <w:shd w:val="clear" w:color="auto" w:fill="auto"/>
            <w:noWrap/>
            <w:vAlign w:val="bottom"/>
            <w:hideMark/>
          </w:tcPr>
          <w:p w14:paraId="27F921C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27</w:t>
            </w:r>
          </w:p>
        </w:tc>
        <w:tc>
          <w:tcPr>
            <w:tcW w:w="888" w:type="dxa"/>
            <w:tcBorders>
              <w:top w:val="nil"/>
              <w:left w:val="nil"/>
              <w:bottom w:val="nil"/>
              <w:right w:val="nil"/>
            </w:tcBorders>
            <w:shd w:val="clear" w:color="auto" w:fill="auto"/>
            <w:noWrap/>
            <w:vAlign w:val="bottom"/>
            <w:hideMark/>
          </w:tcPr>
          <w:p w14:paraId="1B92BB86"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148</w:t>
            </w:r>
          </w:p>
        </w:tc>
        <w:tc>
          <w:tcPr>
            <w:tcW w:w="606" w:type="dxa"/>
            <w:tcBorders>
              <w:top w:val="nil"/>
              <w:left w:val="nil"/>
              <w:bottom w:val="nil"/>
              <w:right w:val="nil"/>
            </w:tcBorders>
            <w:shd w:val="clear" w:color="auto" w:fill="auto"/>
            <w:noWrap/>
            <w:vAlign w:val="bottom"/>
            <w:hideMark/>
          </w:tcPr>
          <w:p w14:paraId="6730B56E"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49</w:t>
            </w:r>
          </w:p>
        </w:tc>
        <w:tc>
          <w:tcPr>
            <w:tcW w:w="757" w:type="dxa"/>
            <w:tcBorders>
              <w:top w:val="nil"/>
              <w:left w:val="nil"/>
              <w:bottom w:val="nil"/>
              <w:right w:val="nil"/>
            </w:tcBorders>
            <w:shd w:val="clear" w:color="auto" w:fill="auto"/>
            <w:noWrap/>
            <w:vAlign w:val="bottom"/>
            <w:hideMark/>
          </w:tcPr>
          <w:p w14:paraId="52AD2E2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270</w:t>
            </w:r>
          </w:p>
        </w:tc>
      </w:tr>
      <w:tr w:rsidR="002C6D58" w:rsidRPr="002C6D58" w14:paraId="69A02445" w14:textId="77777777" w:rsidTr="002C6D58">
        <w:trPr>
          <w:trHeight w:val="300"/>
        </w:trPr>
        <w:tc>
          <w:tcPr>
            <w:tcW w:w="4151" w:type="dxa"/>
            <w:tcBorders>
              <w:top w:val="nil"/>
              <w:left w:val="nil"/>
              <w:bottom w:val="nil"/>
              <w:right w:val="nil"/>
            </w:tcBorders>
            <w:shd w:val="clear" w:color="auto" w:fill="auto"/>
            <w:noWrap/>
            <w:vAlign w:val="bottom"/>
            <w:hideMark/>
          </w:tcPr>
          <w:p w14:paraId="7354DAB7"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Drakes Estero (DE)</w:t>
            </w:r>
          </w:p>
        </w:tc>
        <w:tc>
          <w:tcPr>
            <w:tcW w:w="1155" w:type="dxa"/>
            <w:tcBorders>
              <w:top w:val="nil"/>
              <w:left w:val="nil"/>
              <w:bottom w:val="nil"/>
              <w:right w:val="nil"/>
            </w:tcBorders>
            <w:shd w:val="clear" w:color="auto" w:fill="auto"/>
            <w:noWrap/>
            <w:vAlign w:val="bottom"/>
            <w:hideMark/>
          </w:tcPr>
          <w:p w14:paraId="195794DF"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Adult</w:t>
            </w:r>
          </w:p>
        </w:tc>
        <w:tc>
          <w:tcPr>
            <w:tcW w:w="403" w:type="dxa"/>
            <w:tcBorders>
              <w:top w:val="nil"/>
              <w:left w:val="nil"/>
              <w:bottom w:val="nil"/>
              <w:right w:val="nil"/>
            </w:tcBorders>
            <w:shd w:val="clear" w:color="auto" w:fill="auto"/>
            <w:noWrap/>
            <w:vAlign w:val="bottom"/>
            <w:hideMark/>
          </w:tcPr>
          <w:p w14:paraId="4FF6E230"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27</w:t>
            </w:r>
          </w:p>
        </w:tc>
        <w:tc>
          <w:tcPr>
            <w:tcW w:w="888" w:type="dxa"/>
            <w:tcBorders>
              <w:top w:val="nil"/>
              <w:left w:val="nil"/>
              <w:bottom w:val="nil"/>
              <w:right w:val="nil"/>
            </w:tcBorders>
            <w:shd w:val="clear" w:color="auto" w:fill="auto"/>
            <w:noWrap/>
            <w:vAlign w:val="bottom"/>
            <w:hideMark/>
          </w:tcPr>
          <w:p w14:paraId="4D502799"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665</w:t>
            </w:r>
          </w:p>
        </w:tc>
        <w:tc>
          <w:tcPr>
            <w:tcW w:w="606" w:type="dxa"/>
            <w:tcBorders>
              <w:top w:val="nil"/>
              <w:left w:val="nil"/>
              <w:bottom w:val="nil"/>
              <w:right w:val="nil"/>
            </w:tcBorders>
            <w:shd w:val="clear" w:color="auto" w:fill="auto"/>
            <w:noWrap/>
            <w:vAlign w:val="bottom"/>
            <w:hideMark/>
          </w:tcPr>
          <w:p w14:paraId="170C0275"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403</w:t>
            </w:r>
          </w:p>
        </w:tc>
        <w:tc>
          <w:tcPr>
            <w:tcW w:w="757" w:type="dxa"/>
            <w:tcBorders>
              <w:top w:val="nil"/>
              <w:left w:val="nil"/>
              <w:bottom w:val="nil"/>
              <w:right w:val="nil"/>
            </w:tcBorders>
            <w:shd w:val="clear" w:color="auto" w:fill="auto"/>
            <w:noWrap/>
            <w:vAlign w:val="bottom"/>
            <w:hideMark/>
          </w:tcPr>
          <w:p w14:paraId="42C70F3B"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1212</w:t>
            </w:r>
          </w:p>
        </w:tc>
      </w:tr>
      <w:tr w:rsidR="002C6D58" w:rsidRPr="002C6D58" w14:paraId="4844C126" w14:textId="77777777" w:rsidTr="002C6D58">
        <w:trPr>
          <w:trHeight w:val="300"/>
        </w:trPr>
        <w:tc>
          <w:tcPr>
            <w:tcW w:w="4151" w:type="dxa"/>
            <w:tcBorders>
              <w:top w:val="nil"/>
              <w:left w:val="nil"/>
              <w:bottom w:val="nil"/>
              <w:right w:val="nil"/>
            </w:tcBorders>
            <w:shd w:val="clear" w:color="auto" w:fill="auto"/>
            <w:noWrap/>
            <w:vAlign w:val="bottom"/>
            <w:hideMark/>
          </w:tcPr>
          <w:p w14:paraId="3F9C631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155" w:type="dxa"/>
            <w:tcBorders>
              <w:top w:val="nil"/>
              <w:left w:val="nil"/>
              <w:bottom w:val="nil"/>
              <w:right w:val="nil"/>
            </w:tcBorders>
            <w:shd w:val="clear" w:color="auto" w:fill="auto"/>
            <w:noWrap/>
            <w:vAlign w:val="bottom"/>
            <w:hideMark/>
          </w:tcPr>
          <w:p w14:paraId="6D92B5D5"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Molting</w:t>
            </w:r>
          </w:p>
        </w:tc>
        <w:tc>
          <w:tcPr>
            <w:tcW w:w="403" w:type="dxa"/>
            <w:tcBorders>
              <w:top w:val="nil"/>
              <w:left w:val="nil"/>
              <w:bottom w:val="nil"/>
              <w:right w:val="nil"/>
            </w:tcBorders>
            <w:shd w:val="clear" w:color="auto" w:fill="auto"/>
            <w:noWrap/>
            <w:vAlign w:val="bottom"/>
            <w:hideMark/>
          </w:tcPr>
          <w:p w14:paraId="3056A0F8"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26</w:t>
            </w:r>
          </w:p>
        </w:tc>
        <w:tc>
          <w:tcPr>
            <w:tcW w:w="888" w:type="dxa"/>
            <w:tcBorders>
              <w:top w:val="nil"/>
              <w:left w:val="nil"/>
              <w:bottom w:val="nil"/>
              <w:right w:val="nil"/>
            </w:tcBorders>
            <w:shd w:val="clear" w:color="auto" w:fill="auto"/>
            <w:noWrap/>
            <w:vAlign w:val="bottom"/>
            <w:hideMark/>
          </w:tcPr>
          <w:p w14:paraId="066A15D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898</w:t>
            </w:r>
          </w:p>
        </w:tc>
        <w:tc>
          <w:tcPr>
            <w:tcW w:w="606" w:type="dxa"/>
            <w:tcBorders>
              <w:top w:val="nil"/>
              <w:left w:val="nil"/>
              <w:bottom w:val="nil"/>
              <w:right w:val="nil"/>
            </w:tcBorders>
            <w:shd w:val="clear" w:color="auto" w:fill="auto"/>
            <w:noWrap/>
            <w:vAlign w:val="bottom"/>
            <w:hideMark/>
          </w:tcPr>
          <w:p w14:paraId="2ED4F1D0"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403</w:t>
            </w:r>
          </w:p>
        </w:tc>
        <w:tc>
          <w:tcPr>
            <w:tcW w:w="757" w:type="dxa"/>
            <w:tcBorders>
              <w:top w:val="nil"/>
              <w:left w:val="nil"/>
              <w:bottom w:val="nil"/>
              <w:right w:val="nil"/>
            </w:tcBorders>
            <w:shd w:val="clear" w:color="auto" w:fill="auto"/>
            <w:noWrap/>
            <w:vAlign w:val="bottom"/>
            <w:hideMark/>
          </w:tcPr>
          <w:p w14:paraId="3A4D7315"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1808</w:t>
            </w:r>
          </w:p>
        </w:tc>
      </w:tr>
      <w:tr w:rsidR="002C6D58" w:rsidRPr="002C6D58" w14:paraId="237A87B6" w14:textId="77777777" w:rsidTr="002C6D58">
        <w:trPr>
          <w:trHeight w:val="300"/>
        </w:trPr>
        <w:tc>
          <w:tcPr>
            <w:tcW w:w="4151" w:type="dxa"/>
            <w:tcBorders>
              <w:top w:val="nil"/>
              <w:left w:val="nil"/>
              <w:bottom w:val="nil"/>
              <w:right w:val="nil"/>
            </w:tcBorders>
            <w:shd w:val="clear" w:color="auto" w:fill="auto"/>
            <w:noWrap/>
            <w:vAlign w:val="bottom"/>
            <w:hideMark/>
          </w:tcPr>
          <w:p w14:paraId="10B2A473"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155" w:type="dxa"/>
            <w:tcBorders>
              <w:top w:val="nil"/>
              <w:left w:val="nil"/>
              <w:bottom w:val="nil"/>
              <w:right w:val="nil"/>
            </w:tcBorders>
            <w:shd w:val="clear" w:color="auto" w:fill="auto"/>
            <w:noWrap/>
            <w:vAlign w:val="bottom"/>
            <w:hideMark/>
          </w:tcPr>
          <w:p w14:paraId="305B9ADB"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Pup</w:t>
            </w:r>
          </w:p>
        </w:tc>
        <w:tc>
          <w:tcPr>
            <w:tcW w:w="403" w:type="dxa"/>
            <w:tcBorders>
              <w:top w:val="nil"/>
              <w:left w:val="nil"/>
              <w:bottom w:val="nil"/>
              <w:right w:val="nil"/>
            </w:tcBorders>
            <w:shd w:val="clear" w:color="auto" w:fill="auto"/>
            <w:noWrap/>
            <w:vAlign w:val="bottom"/>
            <w:hideMark/>
          </w:tcPr>
          <w:p w14:paraId="45509D8C"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27</w:t>
            </w:r>
          </w:p>
        </w:tc>
        <w:tc>
          <w:tcPr>
            <w:tcW w:w="888" w:type="dxa"/>
            <w:tcBorders>
              <w:top w:val="nil"/>
              <w:left w:val="nil"/>
              <w:bottom w:val="nil"/>
              <w:right w:val="nil"/>
            </w:tcBorders>
            <w:shd w:val="clear" w:color="auto" w:fill="auto"/>
            <w:noWrap/>
            <w:vAlign w:val="bottom"/>
            <w:hideMark/>
          </w:tcPr>
          <w:p w14:paraId="40B8E378"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299</w:t>
            </w:r>
          </w:p>
        </w:tc>
        <w:tc>
          <w:tcPr>
            <w:tcW w:w="606" w:type="dxa"/>
            <w:tcBorders>
              <w:top w:val="nil"/>
              <w:left w:val="nil"/>
              <w:bottom w:val="nil"/>
              <w:right w:val="nil"/>
            </w:tcBorders>
            <w:shd w:val="clear" w:color="auto" w:fill="auto"/>
            <w:noWrap/>
            <w:vAlign w:val="bottom"/>
            <w:hideMark/>
          </w:tcPr>
          <w:p w14:paraId="0FFB43B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181</w:t>
            </w:r>
          </w:p>
        </w:tc>
        <w:tc>
          <w:tcPr>
            <w:tcW w:w="757" w:type="dxa"/>
            <w:tcBorders>
              <w:top w:val="nil"/>
              <w:left w:val="nil"/>
              <w:bottom w:val="nil"/>
              <w:right w:val="nil"/>
            </w:tcBorders>
            <w:shd w:val="clear" w:color="auto" w:fill="auto"/>
            <w:noWrap/>
            <w:vAlign w:val="bottom"/>
            <w:hideMark/>
          </w:tcPr>
          <w:p w14:paraId="35629F00"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493</w:t>
            </w:r>
          </w:p>
        </w:tc>
      </w:tr>
      <w:tr w:rsidR="002C6D58" w:rsidRPr="002C6D58" w14:paraId="4B398822" w14:textId="77777777" w:rsidTr="002C6D58">
        <w:trPr>
          <w:trHeight w:val="300"/>
        </w:trPr>
        <w:tc>
          <w:tcPr>
            <w:tcW w:w="4151" w:type="dxa"/>
            <w:tcBorders>
              <w:top w:val="nil"/>
              <w:left w:val="nil"/>
              <w:bottom w:val="nil"/>
              <w:right w:val="nil"/>
            </w:tcBorders>
            <w:shd w:val="clear" w:color="auto" w:fill="auto"/>
            <w:noWrap/>
            <w:vAlign w:val="bottom"/>
            <w:hideMark/>
          </w:tcPr>
          <w:p w14:paraId="2EB51A40"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Double Point (DP)</w:t>
            </w:r>
          </w:p>
        </w:tc>
        <w:tc>
          <w:tcPr>
            <w:tcW w:w="1155" w:type="dxa"/>
            <w:tcBorders>
              <w:top w:val="nil"/>
              <w:left w:val="nil"/>
              <w:bottom w:val="nil"/>
              <w:right w:val="nil"/>
            </w:tcBorders>
            <w:shd w:val="clear" w:color="auto" w:fill="auto"/>
            <w:noWrap/>
            <w:vAlign w:val="bottom"/>
            <w:hideMark/>
          </w:tcPr>
          <w:p w14:paraId="74BCC783"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Adult</w:t>
            </w:r>
          </w:p>
        </w:tc>
        <w:tc>
          <w:tcPr>
            <w:tcW w:w="403" w:type="dxa"/>
            <w:tcBorders>
              <w:top w:val="nil"/>
              <w:left w:val="nil"/>
              <w:bottom w:val="nil"/>
              <w:right w:val="nil"/>
            </w:tcBorders>
            <w:shd w:val="clear" w:color="auto" w:fill="auto"/>
            <w:noWrap/>
            <w:vAlign w:val="bottom"/>
            <w:hideMark/>
          </w:tcPr>
          <w:p w14:paraId="093EEA9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26</w:t>
            </w:r>
          </w:p>
        </w:tc>
        <w:tc>
          <w:tcPr>
            <w:tcW w:w="888" w:type="dxa"/>
            <w:tcBorders>
              <w:top w:val="nil"/>
              <w:left w:val="nil"/>
              <w:bottom w:val="nil"/>
              <w:right w:val="nil"/>
            </w:tcBorders>
            <w:shd w:val="clear" w:color="auto" w:fill="auto"/>
            <w:noWrap/>
            <w:vAlign w:val="bottom"/>
            <w:hideMark/>
          </w:tcPr>
          <w:p w14:paraId="4DBB9D5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493</w:t>
            </w:r>
          </w:p>
        </w:tc>
        <w:tc>
          <w:tcPr>
            <w:tcW w:w="606" w:type="dxa"/>
            <w:tcBorders>
              <w:top w:val="nil"/>
              <w:left w:val="nil"/>
              <w:bottom w:val="nil"/>
              <w:right w:val="nil"/>
            </w:tcBorders>
            <w:shd w:val="clear" w:color="auto" w:fill="auto"/>
            <w:noWrap/>
            <w:vAlign w:val="bottom"/>
            <w:hideMark/>
          </w:tcPr>
          <w:p w14:paraId="318F182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245</w:t>
            </w:r>
          </w:p>
        </w:tc>
        <w:tc>
          <w:tcPr>
            <w:tcW w:w="757" w:type="dxa"/>
            <w:tcBorders>
              <w:top w:val="nil"/>
              <w:left w:val="nil"/>
              <w:bottom w:val="nil"/>
              <w:right w:val="nil"/>
            </w:tcBorders>
            <w:shd w:val="clear" w:color="auto" w:fill="auto"/>
            <w:noWrap/>
            <w:vAlign w:val="bottom"/>
            <w:hideMark/>
          </w:tcPr>
          <w:p w14:paraId="599F317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812</w:t>
            </w:r>
          </w:p>
        </w:tc>
      </w:tr>
      <w:tr w:rsidR="002C6D58" w:rsidRPr="002C6D58" w14:paraId="700E583D" w14:textId="77777777" w:rsidTr="002C6D58">
        <w:trPr>
          <w:trHeight w:val="300"/>
        </w:trPr>
        <w:tc>
          <w:tcPr>
            <w:tcW w:w="4151" w:type="dxa"/>
            <w:tcBorders>
              <w:top w:val="nil"/>
              <w:left w:val="nil"/>
              <w:bottom w:val="nil"/>
              <w:right w:val="nil"/>
            </w:tcBorders>
            <w:shd w:val="clear" w:color="auto" w:fill="auto"/>
            <w:noWrap/>
            <w:vAlign w:val="bottom"/>
            <w:hideMark/>
          </w:tcPr>
          <w:p w14:paraId="79285B63"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155" w:type="dxa"/>
            <w:tcBorders>
              <w:top w:val="nil"/>
              <w:left w:val="nil"/>
              <w:bottom w:val="nil"/>
              <w:right w:val="nil"/>
            </w:tcBorders>
            <w:shd w:val="clear" w:color="auto" w:fill="auto"/>
            <w:noWrap/>
            <w:vAlign w:val="bottom"/>
            <w:hideMark/>
          </w:tcPr>
          <w:p w14:paraId="1C46D968"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Molting</w:t>
            </w:r>
          </w:p>
        </w:tc>
        <w:tc>
          <w:tcPr>
            <w:tcW w:w="403" w:type="dxa"/>
            <w:tcBorders>
              <w:top w:val="nil"/>
              <w:left w:val="nil"/>
              <w:bottom w:val="nil"/>
              <w:right w:val="nil"/>
            </w:tcBorders>
            <w:shd w:val="clear" w:color="auto" w:fill="auto"/>
            <w:noWrap/>
            <w:vAlign w:val="bottom"/>
            <w:hideMark/>
          </w:tcPr>
          <w:p w14:paraId="650F28B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26</w:t>
            </w:r>
          </w:p>
        </w:tc>
        <w:tc>
          <w:tcPr>
            <w:tcW w:w="888" w:type="dxa"/>
            <w:tcBorders>
              <w:top w:val="nil"/>
              <w:left w:val="nil"/>
              <w:bottom w:val="nil"/>
              <w:right w:val="nil"/>
            </w:tcBorders>
            <w:shd w:val="clear" w:color="auto" w:fill="auto"/>
            <w:noWrap/>
            <w:vAlign w:val="bottom"/>
            <w:hideMark/>
          </w:tcPr>
          <w:p w14:paraId="119B098C"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665</w:t>
            </w:r>
          </w:p>
        </w:tc>
        <w:tc>
          <w:tcPr>
            <w:tcW w:w="606" w:type="dxa"/>
            <w:tcBorders>
              <w:top w:val="nil"/>
              <w:left w:val="nil"/>
              <w:bottom w:val="nil"/>
              <w:right w:val="nil"/>
            </w:tcBorders>
            <w:shd w:val="clear" w:color="auto" w:fill="auto"/>
            <w:noWrap/>
            <w:vAlign w:val="bottom"/>
            <w:hideMark/>
          </w:tcPr>
          <w:p w14:paraId="03C9F16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181</w:t>
            </w:r>
          </w:p>
        </w:tc>
        <w:tc>
          <w:tcPr>
            <w:tcW w:w="757" w:type="dxa"/>
            <w:tcBorders>
              <w:top w:val="nil"/>
              <w:left w:val="nil"/>
              <w:bottom w:val="nil"/>
              <w:right w:val="nil"/>
            </w:tcBorders>
            <w:shd w:val="clear" w:color="auto" w:fill="auto"/>
            <w:noWrap/>
            <w:vAlign w:val="bottom"/>
            <w:hideMark/>
          </w:tcPr>
          <w:p w14:paraId="753E3F46"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1636</w:t>
            </w:r>
          </w:p>
        </w:tc>
      </w:tr>
      <w:tr w:rsidR="002C6D58" w:rsidRPr="002C6D58" w14:paraId="22C305D5" w14:textId="77777777" w:rsidTr="002C6D58">
        <w:trPr>
          <w:trHeight w:val="300"/>
        </w:trPr>
        <w:tc>
          <w:tcPr>
            <w:tcW w:w="4151" w:type="dxa"/>
            <w:tcBorders>
              <w:top w:val="nil"/>
              <w:left w:val="nil"/>
              <w:bottom w:val="nil"/>
              <w:right w:val="nil"/>
            </w:tcBorders>
            <w:shd w:val="clear" w:color="auto" w:fill="auto"/>
            <w:noWrap/>
            <w:vAlign w:val="bottom"/>
            <w:hideMark/>
          </w:tcPr>
          <w:p w14:paraId="715C0715"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155" w:type="dxa"/>
            <w:tcBorders>
              <w:top w:val="nil"/>
              <w:left w:val="nil"/>
              <w:bottom w:val="nil"/>
              <w:right w:val="nil"/>
            </w:tcBorders>
            <w:shd w:val="clear" w:color="auto" w:fill="auto"/>
            <w:noWrap/>
            <w:vAlign w:val="bottom"/>
            <w:hideMark/>
          </w:tcPr>
          <w:p w14:paraId="72889242"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Pup</w:t>
            </w:r>
          </w:p>
        </w:tc>
        <w:tc>
          <w:tcPr>
            <w:tcW w:w="403" w:type="dxa"/>
            <w:tcBorders>
              <w:top w:val="nil"/>
              <w:left w:val="nil"/>
              <w:bottom w:val="nil"/>
              <w:right w:val="nil"/>
            </w:tcBorders>
            <w:shd w:val="clear" w:color="auto" w:fill="auto"/>
            <w:noWrap/>
            <w:vAlign w:val="bottom"/>
            <w:hideMark/>
          </w:tcPr>
          <w:p w14:paraId="7C5FE1E3"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26</w:t>
            </w:r>
          </w:p>
        </w:tc>
        <w:tc>
          <w:tcPr>
            <w:tcW w:w="888" w:type="dxa"/>
            <w:tcBorders>
              <w:top w:val="nil"/>
              <w:left w:val="nil"/>
              <w:bottom w:val="nil"/>
              <w:right w:val="nil"/>
            </w:tcBorders>
            <w:shd w:val="clear" w:color="auto" w:fill="auto"/>
            <w:noWrap/>
            <w:vAlign w:val="bottom"/>
            <w:hideMark/>
          </w:tcPr>
          <w:p w14:paraId="0569C1AC"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270</w:t>
            </w:r>
          </w:p>
        </w:tc>
        <w:tc>
          <w:tcPr>
            <w:tcW w:w="606" w:type="dxa"/>
            <w:tcBorders>
              <w:top w:val="nil"/>
              <w:left w:val="nil"/>
              <w:bottom w:val="nil"/>
              <w:right w:val="nil"/>
            </w:tcBorders>
            <w:shd w:val="clear" w:color="auto" w:fill="auto"/>
            <w:noWrap/>
            <w:vAlign w:val="bottom"/>
            <w:hideMark/>
          </w:tcPr>
          <w:p w14:paraId="45378EDE"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110</w:t>
            </w:r>
          </w:p>
        </w:tc>
        <w:tc>
          <w:tcPr>
            <w:tcW w:w="757" w:type="dxa"/>
            <w:tcBorders>
              <w:top w:val="nil"/>
              <w:left w:val="nil"/>
              <w:bottom w:val="nil"/>
              <w:right w:val="nil"/>
            </w:tcBorders>
            <w:shd w:val="clear" w:color="auto" w:fill="auto"/>
            <w:noWrap/>
            <w:vAlign w:val="bottom"/>
            <w:hideMark/>
          </w:tcPr>
          <w:p w14:paraId="7F70BB0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446</w:t>
            </w:r>
          </w:p>
        </w:tc>
      </w:tr>
      <w:tr w:rsidR="002C6D58" w:rsidRPr="002C6D58" w14:paraId="5151979A" w14:textId="77777777" w:rsidTr="002C6D58">
        <w:trPr>
          <w:trHeight w:val="300"/>
        </w:trPr>
        <w:tc>
          <w:tcPr>
            <w:tcW w:w="4151" w:type="dxa"/>
            <w:tcBorders>
              <w:top w:val="nil"/>
              <w:left w:val="nil"/>
              <w:bottom w:val="nil"/>
              <w:right w:val="nil"/>
            </w:tcBorders>
            <w:shd w:val="clear" w:color="auto" w:fill="auto"/>
            <w:noWrap/>
            <w:vAlign w:val="bottom"/>
            <w:hideMark/>
          </w:tcPr>
          <w:p w14:paraId="2EC38895"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Point Reyes Headlands (PRH)</w:t>
            </w:r>
          </w:p>
        </w:tc>
        <w:tc>
          <w:tcPr>
            <w:tcW w:w="1155" w:type="dxa"/>
            <w:tcBorders>
              <w:top w:val="nil"/>
              <w:left w:val="nil"/>
              <w:bottom w:val="nil"/>
              <w:right w:val="nil"/>
            </w:tcBorders>
            <w:shd w:val="clear" w:color="auto" w:fill="auto"/>
            <w:noWrap/>
            <w:vAlign w:val="bottom"/>
            <w:hideMark/>
          </w:tcPr>
          <w:p w14:paraId="1E5B8B8E"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Adult</w:t>
            </w:r>
          </w:p>
        </w:tc>
        <w:tc>
          <w:tcPr>
            <w:tcW w:w="403" w:type="dxa"/>
            <w:tcBorders>
              <w:top w:val="nil"/>
              <w:left w:val="nil"/>
              <w:bottom w:val="nil"/>
              <w:right w:val="nil"/>
            </w:tcBorders>
            <w:shd w:val="clear" w:color="auto" w:fill="auto"/>
            <w:noWrap/>
            <w:vAlign w:val="bottom"/>
            <w:hideMark/>
          </w:tcPr>
          <w:p w14:paraId="39058EBE"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27</w:t>
            </w:r>
          </w:p>
        </w:tc>
        <w:tc>
          <w:tcPr>
            <w:tcW w:w="888" w:type="dxa"/>
            <w:tcBorders>
              <w:top w:val="nil"/>
              <w:left w:val="nil"/>
              <w:bottom w:val="nil"/>
              <w:right w:val="nil"/>
            </w:tcBorders>
            <w:shd w:val="clear" w:color="auto" w:fill="auto"/>
            <w:noWrap/>
            <w:vAlign w:val="bottom"/>
            <w:hideMark/>
          </w:tcPr>
          <w:p w14:paraId="2541E5CB"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110</w:t>
            </w:r>
          </w:p>
        </w:tc>
        <w:tc>
          <w:tcPr>
            <w:tcW w:w="606" w:type="dxa"/>
            <w:tcBorders>
              <w:top w:val="nil"/>
              <w:left w:val="nil"/>
              <w:bottom w:val="nil"/>
              <w:right w:val="nil"/>
            </w:tcBorders>
            <w:shd w:val="clear" w:color="auto" w:fill="auto"/>
            <w:noWrap/>
            <w:vAlign w:val="bottom"/>
            <w:hideMark/>
          </w:tcPr>
          <w:p w14:paraId="6C195D42"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60</w:t>
            </w:r>
          </w:p>
        </w:tc>
        <w:tc>
          <w:tcPr>
            <w:tcW w:w="757" w:type="dxa"/>
            <w:tcBorders>
              <w:top w:val="nil"/>
              <w:left w:val="nil"/>
              <w:bottom w:val="nil"/>
              <w:right w:val="nil"/>
            </w:tcBorders>
            <w:shd w:val="clear" w:color="auto" w:fill="auto"/>
            <w:noWrap/>
            <w:vAlign w:val="bottom"/>
            <w:hideMark/>
          </w:tcPr>
          <w:p w14:paraId="241B95E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164</w:t>
            </w:r>
          </w:p>
        </w:tc>
      </w:tr>
      <w:tr w:rsidR="002C6D58" w:rsidRPr="002C6D58" w14:paraId="2BB4533B" w14:textId="77777777" w:rsidTr="002C6D58">
        <w:trPr>
          <w:trHeight w:val="300"/>
        </w:trPr>
        <w:tc>
          <w:tcPr>
            <w:tcW w:w="4151" w:type="dxa"/>
            <w:tcBorders>
              <w:top w:val="nil"/>
              <w:left w:val="nil"/>
              <w:bottom w:val="nil"/>
              <w:right w:val="nil"/>
            </w:tcBorders>
            <w:shd w:val="clear" w:color="auto" w:fill="auto"/>
            <w:noWrap/>
            <w:vAlign w:val="bottom"/>
            <w:hideMark/>
          </w:tcPr>
          <w:p w14:paraId="4231D7F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155" w:type="dxa"/>
            <w:tcBorders>
              <w:top w:val="nil"/>
              <w:left w:val="nil"/>
              <w:bottom w:val="nil"/>
              <w:right w:val="nil"/>
            </w:tcBorders>
            <w:shd w:val="clear" w:color="auto" w:fill="auto"/>
            <w:noWrap/>
            <w:vAlign w:val="bottom"/>
            <w:hideMark/>
          </w:tcPr>
          <w:p w14:paraId="0D381E71"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Molting</w:t>
            </w:r>
          </w:p>
        </w:tc>
        <w:tc>
          <w:tcPr>
            <w:tcW w:w="403" w:type="dxa"/>
            <w:tcBorders>
              <w:top w:val="nil"/>
              <w:left w:val="nil"/>
              <w:bottom w:val="nil"/>
              <w:right w:val="nil"/>
            </w:tcBorders>
            <w:shd w:val="clear" w:color="auto" w:fill="auto"/>
            <w:noWrap/>
            <w:vAlign w:val="bottom"/>
            <w:hideMark/>
          </w:tcPr>
          <w:p w14:paraId="3CF48F7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26</w:t>
            </w:r>
          </w:p>
        </w:tc>
        <w:tc>
          <w:tcPr>
            <w:tcW w:w="888" w:type="dxa"/>
            <w:tcBorders>
              <w:top w:val="nil"/>
              <w:left w:val="nil"/>
              <w:bottom w:val="nil"/>
              <w:right w:val="nil"/>
            </w:tcBorders>
            <w:shd w:val="clear" w:color="auto" w:fill="auto"/>
            <w:noWrap/>
            <w:vAlign w:val="bottom"/>
            <w:hideMark/>
          </w:tcPr>
          <w:p w14:paraId="0D31C8B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299</w:t>
            </w:r>
          </w:p>
        </w:tc>
        <w:tc>
          <w:tcPr>
            <w:tcW w:w="606" w:type="dxa"/>
            <w:tcBorders>
              <w:top w:val="nil"/>
              <w:left w:val="nil"/>
              <w:bottom w:val="nil"/>
              <w:right w:val="nil"/>
            </w:tcBorders>
            <w:shd w:val="clear" w:color="auto" w:fill="auto"/>
            <w:noWrap/>
            <w:vAlign w:val="bottom"/>
            <w:hideMark/>
          </w:tcPr>
          <w:p w14:paraId="49ECE1B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99</w:t>
            </w:r>
          </w:p>
        </w:tc>
        <w:tc>
          <w:tcPr>
            <w:tcW w:w="757" w:type="dxa"/>
            <w:tcBorders>
              <w:top w:val="nil"/>
              <w:left w:val="nil"/>
              <w:bottom w:val="nil"/>
              <w:right w:val="nil"/>
            </w:tcBorders>
            <w:shd w:val="clear" w:color="auto" w:fill="auto"/>
            <w:noWrap/>
            <w:vAlign w:val="bottom"/>
            <w:hideMark/>
          </w:tcPr>
          <w:p w14:paraId="1F9B8119"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493</w:t>
            </w:r>
          </w:p>
        </w:tc>
      </w:tr>
      <w:tr w:rsidR="002C6D58" w:rsidRPr="002C6D58" w14:paraId="20C7EE85" w14:textId="77777777" w:rsidTr="002C6D58">
        <w:trPr>
          <w:trHeight w:val="300"/>
        </w:trPr>
        <w:tc>
          <w:tcPr>
            <w:tcW w:w="4151" w:type="dxa"/>
            <w:tcBorders>
              <w:top w:val="nil"/>
              <w:left w:val="nil"/>
              <w:bottom w:val="nil"/>
              <w:right w:val="nil"/>
            </w:tcBorders>
            <w:shd w:val="clear" w:color="auto" w:fill="auto"/>
            <w:noWrap/>
            <w:vAlign w:val="bottom"/>
            <w:hideMark/>
          </w:tcPr>
          <w:p w14:paraId="3FE9CC49"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155" w:type="dxa"/>
            <w:tcBorders>
              <w:top w:val="nil"/>
              <w:left w:val="nil"/>
              <w:bottom w:val="nil"/>
              <w:right w:val="nil"/>
            </w:tcBorders>
            <w:shd w:val="clear" w:color="auto" w:fill="auto"/>
            <w:noWrap/>
            <w:vAlign w:val="bottom"/>
            <w:hideMark/>
          </w:tcPr>
          <w:p w14:paraId="074EDBCC"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Pup</w:t>
            </w:r>
          </w:p>
        </w:tc>
        <w:tc>
          <w:tcPr>
            <w:tcW w:w="403" w:type="dxa"/>
            <w:tcBorders>
              <w:top w:val="nil"/>
              <w:left w:val="nil"/>
              <w:bottom w:val="nil"/>
              <w:right w:val="nil"/>
            </w:tcBorders>
            <w:shd w:val="clear" w:color="auto" w:fill="auto"/>
            <w:noWrap/>
            <w:vAlign w:val="bottom"/>
            <w:hideMark/>
          </w:tcPr>
          <w:p w14:paraId="7752DB53"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27</w:t>
            </w:r>
          </w:p>
        </w:tc>
        <w:tc>
          <w:tcPr>
            <w:tcW w:w="888" w:type="dxa"/>
            <w:tcBorders>
              <w:top w:val="nil"/>
              <w:left w:val="nil"/>
              <w:bottom w:val="nil"/>
              <w:right w:val="nil"/>
            </w:tcBorders>
            <w:shd w:val="clear" w:color="auto" w:fill="auto"/>
            <w:noWrap/>
            <w:vAlign w:val="bottom"/>
            <w:hideMark/>
          </w:tcPr>
          <w:p w14:paraId="40B50486"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40</w:t>
            </w:r>
          </w:p>
        </w:tc>
        <w:tc>
          <w:tcPr>
            <w:tcW w:w="606" w:type="dxa"/>
            <w:tcBorders>
              <w:top w:val="nil"/>
              <w:left w:val="nil"/>
              <w:bottom w:val="nil"/>
              <w:right w:val="nil"/>
            </w:tcBorders>
            <w:shd w:val="clear" w:color="auto" w:fill="auto"/>
            <w:noWrap/>
            <w:vAlign w:val="bottom"/>
            <w:hideMark/>
          </w:tcPr>
          <w:p w14:paraId="7B7B6ECE"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18</w:t>
            </w:r>
          </w:p>
        </w:tc>
        <w:tc>
          <w:tcPr>
            <w:tcW w:w="757" w:type="dxa"/>
            <w:tcBorders>
              <w:top w:val="nil"/>
              <w:left w:val="nil"/>
              <w:bottom w:val="nil"/>
              <w:right w:val="nil"/>
            </w:tcBorders>
            <w:shd w:val="clear" w:color="auto" w:fill="auto"/>
            <w:noWrap/>
            <w:vAlign w:val="bottom"/>
            <w:hideMark/>
          </w:tcPr>
          <w:p w14:paraId="4956C4C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67</w:t>
            </w:r>
          </w:p>
        </w:tc>
      </w:tr>
      <w:tr w:rsidR="002C6D58" w:rsidRPr="002C6D58" w14:paraId="75882952" w14:textId="77777777" w:rsidTr="002C6D58">
        <w:trPr>
          <w:trHeight w:val="300"/>
        </w:trPr>
        <w:tc>
          <w:tcPr>
            <w:tcW w:w="4151" w:type="dxa"/>
            <w:tcBorders>
              <w:top w:val="nil"/>
              <w:left w:val="nil"/>
              <w:bottom w:val="nil"/>
              <w:right w:val="nil"/>
            </w:tcBorders>
            <w:shd w:val="clear" w:color="auto" w:fill="auto"/>
            <w:noWrap/>
            <w:vAlign w:val="bottom"/>
            <w:hideMark/>
          </w:tcPr>
          <w:p w14:paraId="31163132"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Tomales Bay (TB)</w:t>
            </w:r>
          </w:p>
        </w:tc>
        <w:tc>
          <w:tcPr>
            <w:tcW w:w="1155" w:type="dxa"/>
            <w:tcBorders>
              <w:top w:val="nil"/>
              <w:left w:val="nil"/>
              <w:bottom w:val="nil"/>
              <w:right w:val="nil"/>
            </w:tcBorders>
            <w:shd w:val="clear" w:color="auto" w:fill="auto"/>
            <w:noWrap/>
            <w:vAlign w:val="bottom"/>
            <w:hideMark/>
          </w:tcPr>
          <w:p w14:paraId="3B6A0C94"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Adult</w:t>
            </w:r>
          </w:p>
        </w:tc>
        <w:tc>
          <w:tcPr>
            <w:tcW w:w="403" w:type="dxa"/>
            <w:tcBorders>
              <w:top w:val="nil"/>
              <w:left w:val="nil"/>
              <w:bottom w:val="nil"/>
              <w:right w:val="nil"/>
            </w:tcBorders>
            <w:shd w:val="clear" w:color="auto" w:fill="auto"/>
            <w:noWrap/>
            <w:vAlign w:val="bottom"/>
            <w:hideMark/>
          </w:tcPr>
          <w:p w14:paraId="6E71533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27</w:t>
            </w:r>
          </w:p>
        </w:tc>
        <w:tc>
          <w:tcPr>
            <w:tcW w:w="888" w:type="dxa"/>
            <w:tcBorders>
              <w:top w:val="nil"/>
              <w:left w:val="nil"/>
              <w:bottom w:val="nil"/>
              <w:right w:val="nil"/>
            </w:tcBorders>
            <w:shd w:val="clear" w:color="auto" w:fill="auto"/>
            <w:noWrap/>
            <w:vAlign w:val="bottom"/>
            <w:hideMark/>
          </w:tcPr>
          <w:p w14:paraId="0C917F4E"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403</w:t>
            </w:r>
          </w:p>
        </w:tc>
        <w:tc>
          <w:tcPr>
            <w:tcW w:w="606" w:type="dxa"/>
            <w:tcBorders>
              <w:top w:val="nil"/>
              <w:left w:val="nil"/>
              <w:bottom w:val="nil"/>
              <w:right w:val="nil"/>
            </w:tcBorders>
            <w:shd w:val="clear" w:color="auto" w:fill="auto"/>
            <w:noWrap/>
            <w:vAlign w:val="bottom"/>
            <w:hideMark/>
          </w:tcPr>
          <w:p w14:paraId="44CD9A98"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221</w:t>
            </w:r>
          </w:p>
        </w:tc>
        <w:tc>
          <w:tcPr>
            <w:tcW w:w="757" w:type="dxa"/>
            <w:tcBorders>
              <w:top w:val="nil"/>
              <w:left w:val="nil"/>
              <w:bottom w:val="nil"/>
              <w:right w:val="nil"/>
            </w:tcBorders>
            <w:shd w:val="clear" w:color="auto" w:fill="auto"/>
            <w:noWrap/>
            <w:vAlign w:val="bottom"/>
            <w:hideMark/>
          </w:tcPr>
          <w:p w14:paraId="1EB08918"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602</w:t>
            </w:r>
          </w:p>
        </w:tc>
      </w:tr>
      <w:tr w:rsidR="002C6D58" w:rsidRPr="002C6D58" w14:paraId="001F85C0" w14:textId="77777777" w:rsidTr="002C6D58">
        <w:trPr>
          <w:trHeight w:val="300"/>
        </w:trPr>
        <w:tc>
          <w:tcPr>
            <w:tcW w:w="4151" w:type="dxa"/>
            <w:tcBorders>
              <w:top w:val="nil"/>
              <w:left w:val="nil"/>
              <w:bottom w:val="nil"/>
              <w:right w:val="nil"/>
            </w:tcBorders>
            <w:shd w:val="clear" w:color="auto" w:fill="auto"/>
            <w:noWrap/>
            <w:vAlign w:val="bottom"/>
            <w:hideMark/>
          </w:tcPr>
          <w:p w14:paraId="03A61332"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155" w:type="dxa"/>
            <w:tcBorders>
              <w:top w:val="nil"/>
              <w:left w:val="nil"/>
              <w:bottom w:val="nil"/>
              <w:right w:val="nil"/>
            </w:tcBorders>
            <w:shd w:val="clear" w:color="auto" w:fill="auto"/>
            <w:noWrap/>
            <w:vAlign w:val="bottom"/>
            <w:hideMark/>
          </w:tcPr>
          <w:p w14:paraId="153B27EE"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Molting</w:t>
            </w:r>
          </w:p>
        </w:tc>
        <w:tc>
          <w:tcPr>
            <w:tcW w:w="403" w:type="dxa"/>
            <w:tcBorders>
              <w:top w:val="nil"/>
              <w:left w:val="nil"/>
              <w:bottom w:val="nil"/>
              <w:right w:val="nil"/>
            </w:tcBorders>
            <w:shd w:val="clear" w:color="auto" w:fill="auto"/>
            <w:noWrap/>
            <w:vAlign w:val="bottom"/>
            <w:hideMark/>
          </w:tcPr>
          <w:p w14:paraId="197782D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26</w:t>
            </w:r>
          </w:p>
        </w:tc>
        <w:tc>
          <w:tcPr>
            <w:tcW w:w="888" w:type="dxa"/>
            <w:tcBorders>
              <w:top w:val="nil"/>
              <w:left w:val="nil"/>
              <w:bottom w:val="nil"/>
              <w:right w:val="nil"/>
            </w:tcBorders>
            <w:shd w:val="clear" w:color="auto" w:fill="auto"/>
            <w:noWrap/>
            <w:vAlign w:val="bottom"/>
            <w:hideMark/>
          </w:tcPr>
          <w:p w14:paraId="18E45B56"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365</w:t>
            </w:r>
          </w:p>
        </w:tc>
        <w:tc>
          <w:tcPr>
            <w:tcW w:w="606" w:type="dxa"/>
            <w:tcBorders>
              <w:top w:val="nil"/>
              <w:left w:val="nil"/>
              <w:bottom w:val="nil"/>
              <w:right w:val="nil"/>
            </w:tcBorders>
            <w:shd w:val="clear" w:color="auto" w:fill="auto"/>
            <w:noWrap/>
            <w:vAlign w:val="bottom"/>
            <w:hideMark/>
          </w:tcPr>
          <w:p w14:paraId="0B90C02C"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181</w:t>
            </w:r>
          </w:p>
        </w:tc>
        <w:tc>
          <w:tcPr>
            <w:tcW w:w="757" w:type="dxa"/>
            <w:tcBorders>
              <w:top w:val="nil"/>
              <w:left w:val="nil"/>
              <w:bottom w:val="nil"/>
              <w:right w:val="nil"/>
            </w:tcBorders>
            <w:shd w:val="clear" w:color="auto" w:fill="auto"/>
            <w:noWrap/>
            <w:vAlign w:val="bottom"/>
            <w:hideMark/>
          </w:tcPr>
          <w:p w14:paraId="4B2907D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665</w:t>
            </w:r>
          </w:p>
        </w:tc>
      </w:tr>
      <w:tr w:rsidR="002C6D58" w:rsidRPr="002C6D58" w14:paraId="5E4FCE1E" w14:textId="77777777" w:rsidTr="002C6D58">
        <w:trPr>
          <w:trHeight w:val="300"/>
        </w:trPr>
        <w:tc>
          <w:tcPr>
            <w:tcW w:w="4151" w:type="dxa"/>
            <w:tcBorders>
              <w:top w:val="nil"/>
              <w:left w:val="nil"/>
              <w:bottom w:val="nil"/>
              <w:right w:val="nil"/>
            </w:tcBorders>
            <w:shd w:val="clear" w:color="auto" w:fill="auto"/>
            <w:noWrap/>
            <w:vAlign w:val="bottom"/>
            <w:hideMark/>
          </w:tcPr>
          <w:p w14:paraId="545ACFC5"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155" w:type="dxa"/>
            <w:tcBorders>
              <w:top w:val="nil"/>
              <w:left w:val="nil"/>
              <w:bottom w:val="nil"/>
              <w:right w:val="nil"/>
            </w:tcBorders>
            <w:shd w:val="clear" w:color="auto" w:fill="auto"/>
            <w:noWrap/>
            <w:vAlign w:val="bottom"/>
            <w:hideMark/>
          </w:tcPr>
          <w:p w14:paraId="3AE19B2D"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Pup</w:t>
            </w:r>
          </w:p>
        </w:tc>
        <w:tc>
          <w:tcPr>
            <w:tcW w:w="403" w:type="dxa"/>
            <w:tcBorders>
              <w:top w:val="nil"/>
              <w:left w:val="nil"/>
              <w:bottom w:val="nil"/>
              <w:right w:val="nil"/>
            </w:tcBorders>
            <w:shd w:val="clear" w:color="auto" w:fill="auto"/>
            <w:noWrap/>
            <w:vAlign w:val="bottom"/>
            <w:hideMark/>
          </w:tcPr>
          <w:p w14:paraId="7C0AD0B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26</w:t>
            </w:r>
          </w:p>
        </w:tc>
        <w:tc>
          <w:tcPr>
            <w:tcW w:w="888" w:type="dxa"/>
            <w:tcBorders>
              <w:top w:val="nil"/>
              <w:left w:val="nil"/>
              <w:bottom w:val="nil"/>
              <w:right w:val="nil"/>
            </w:tcBorders>
            <w:shd w:val="clear" w:color="auto" w:fill="auto"/>
            <w:noWrap/>
            <w:vAlign w:val="bottom"/>
            <w:hideMark/>
          </w:tcPr>
          <w:p w14:paraId="45F594E8"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122</w:t>
            </w:r>
          </w:p>
        </w:tc>
        <w:tc>
          <w:tcPr>
            <w:tcW w:w="606" w:type="dxa"/>
            <w:tcBorders>
              <w:top w:val="nil"/>
              <w:left w:val="nil"/>
              <w:bottom w:val="nil"/>
              <w:right w:val="nil"/>
            </w:tcBorders>
            <w:shd w:val="clear" w:color="auto" w:fill="auto"/>
            <w:noWrap/>
            <w:vAlign w:val="bottom"/>
            <w:hideMark/>
          </w:tcPr>
          <w:p w14:paraId="795E6A82"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30</w:t>
            </w:r>
          </w:p>
        </w:tc>
        <w:tc>
          <w:tcPr>
            <w:tcW w:w="757" w:type="dxa"/>
            <w:tcBorders>
              <w:top w:val="nil"/>
              <w:left w:val="nil"/>
              <w:bottom w:val="nil"/>
              <w:right w:val="nil"/>
            </w:tcBorders>
            <w:shd w:val="clear" w:color="auto" w:fill="auto"/>
            <w:noWrap/>
            <w:vAlign w:val="bottom"/>
            <w:hideMark/>
          </w:tcPr>
          <w:p w14:paraId="36290273"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200</w:t>
            </w:r>
          </w:p>
        </w:tc>
      </w:tr>
      <w:tr w:rsidR="002C6D58" w:rsidRPr="002C6D58" w14:paraId="775474E7" w14:textId="77777777" w:rsidTr="002C6D58">
        <w:trPr>
          <w:trHeight w:val="300"/>
        </w:trPr>
        <w:tc>
          <w:tcPr>
            <w:tcW w:w="4151" w:type="dxa"/>
            <w:tcBorders>
              <w:top w:val="nil"/>
              <w:left w:val="nil"/>
              <w:bottom w:val="nil"/>
              <w:right w:val="nil"/>
            </w:tcBorders>
            <w:shd w:val="clear" w:color="auto" w:fill="auto"/>
            <w:noWrap/>
            <w:vAlign w:val="bottom"/>
            <w:hideMark/>
          </w:tcPr>
          <w:p w14:paraId="36A334A8"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Tomales Point (TP)</w:t>
            </w:r>
          </w:p>
        </w:tc>
        <w:tc>
          <w:tcPr>
            <w:tcW w:w="1155" w:type="dxa"/>
            <w:tcBorders>
              <w:top w:val="nil"/>
              <w:left w:val="nil"/>
              <w:bottom w:val="nil"/>
              <w:right w:val="nil"/>
            </w:tcBorders>
            <w:shd w:val="clear" w:color="auto" w:fill="auto"/>
            <w:noWrap/>
            <w:vAlign w:val="bottom"/>
            <w:hideMark/>
          </w:tcPr>
          <w:p w14:paraId="2E27F01E"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Adult</w:t>
            </w:r>
          </w:p>
        </w:tc>
        <w:tc>
          <w:tcPr>
            <w:tcW w:w="403" w:type="dxa"/>
            <w:tcBorders>
              <w:top w:val="nil"/>
              <w:left w:val="nil"/>
              <w:bottom w:val="nil"/>
              <w:right w:val="nil"/>
            </w:tcBorders>
            <w:shd w:val="clear" w:color="auto" w:fill="auto"/>
            <w:noWrap/>
            <w:vAlign w:val="bottom"/>
            <w:hideMark/>
          </w:tcPr>
          <w:p w14:paraId="4D3375A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27</w:t>
            </w:r>
          </w:p>
        </w:tc>
        <w:tc>
          <w:tcPr>
            <w:tcW w:w="888" w:type="dxa"/>
            <w:tcBorders>
              <w:top w:val="nil"/>
              <w:left w:val="nil"/>
              <w:bottom w:val="nil"/>
              <w:right w:val="nil"/>
            </w:tcBorders>
            <w:shd w:val="clear" w:color="auto" w:fill="auto"/>
            <w:noWrap/>
            <w:vAlign w:val="bottom"/>
            <w:hideMark/>
          </w:tcPr>
          <w:p w14:paraId="4A348D4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299</w:t>
            </w:r>
          </w:p>
        </w:tc>
        <w:tc>
          <w:tcPr>
            <w:tcW w:w="606" w:type="dxa"/>
            <w:tcBorders>
              <w:top w:val="nil"/>
              <w:left w:val="nil"/>
              <w:bottom w:val="nil"/>
              <w:right w:val="nil"/>
            </w:tcBorders>
            <w:shd w:val="clear" w:color="auto" w:fill="auto"/>
            <w:noWrap/>
            <w:vAlign w:val="bottom"/>
            <w:hideMark/>
          </w:tcPr>
          <w:p w14:paraId="5D1DF826"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99</w:t>
            </w:r>
          </w:p>
        </w:tc>
        <w:tc>
          <w:tcPr>
            <w:tcW w:w="757" w:type="dxa"/>
            <w:tcBorders>
              <w:top w:val="nil"/>
              <w:left w:val="nil"/>
              <w:bottom w:val="nil"/>
              <w:right w:val="nil"/>
            </w:tcBorders>
            <w:shd w:val="clear" w:color="auto" w:fill="auto"/>
            <w:noWrap/>
            <w:vAlign w:val="bottom"/>
            <w:hideMark/>
          </w:tcPr>
          <w:p w14:paraId="61C5AB96"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602</w:t>
            </w:r>
          </w:p>
        </w:tc>
      </w:tr>
      <w:tr w:rsidR="002C6D58" w:rsidRPr="002C6D58" w14:paraId="4ED1FBD2" w14:textId="77777777" w:rsidTr="002C6D58">
        <w:trPr>
          <w:trHeight w:val="300"/>
        </w:trPr>
        <w:tc>
          <w:tcPr>
            <w:tcW w:w="4151" w:type="dxa"/>
            <w:tcBorders>
              <w:top w:val="nil"/>
              <w:left w:val="nil"/>
              <w:bottom w:val="nil"/>
              <w:right w:val="nil"/>
            </w:tcBorders>
            <w:shd w:val="clear" w:color="auto" w:fill="auto"/>
            <w:noWrap/>
            <w:vAlign w:val="bottom"/>
            <w:hideMark/>
          </w:tcPr>
          <w:p w14:paraId="7E15B2D5"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155" w:type="dxa"/>
            <w:tcBorders>
              <w:top w:val="nil"/>
              <w:left w:val="nil"/>
              <w:bottom w:val="nil"/>
              <w:right w:val="nil"/>
            </w:tcBorders>
            <w:shd w:val="clear" w:color="auto" w:fill="auto"/>
            <w:noWrap/>
            <w:vAlign w:val="bottom"/>
            <w:hideMark/>
          </w:tcPr>
          <w:p w14:paraId="217A8B65"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Molting</w:t>
            </w:r>
          </w:p>
        </w:tc>
        <w:tc>
          <w:tcPr>
            <w:tcW w:w="403" w:type="dxa"/>
            <w:tcBorders>
              <w:top w:val="nil"/>
              <w:left w:val="nil"/>
              <w:bottom w:val="nil"/>
              <w:right w:val="nil"/>
            </w:tcBorders>
            <w:shd w:val="clear" w:color="auto" w:fill="auto"/>
            <w:noWrap/>
            <w:vAlign w:val="bottom"/>
            <w:hideMark/>
          </w:tcPr>
          <w:p w14:paraId="75425876"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26</w:t>
            </w:r>
          </w:p>
        </w:tc>
        <w:tc>
          <w:tcPr>
            <w:tcW w:w="888" w:type="dxa"/>
            <w:tcBorders>
              <w:top w:val="nil"/>
              <w:left w:val="nil"/>
              <w:bottom w:val="nil"/>
              <w:right w:val="nil"/>
            </w:tcBorders>
            <w:shd w:val="clear" w:color="auto" w:fill="auto"/>
            <w:noWrap/>
            <w:vAlign w:val="bottom"/>
            <w:hideMark/>
          </w:tcPr>
          <w:p w14:paraId="0D489E9B"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446</w:t>
            </w:r>
          </w:p>
        </w:tc>
        <w:tc>
          <w:tcPr>
            <w:tcW w:w="606" w:type="dxa"/>
            <w:tcBorders>
              <w:top w:val="nil"/>
              <w:left w:val="nil"/>
              <w:bottom w:val="nil"/>
              <w:right w:val="nil"/>
            </w:tcBorders>
            <w:shd w:val="clear" w:color="auto" w:fill="auto"/>
            <w:noWrap/>
            <w:vAlign w:val="bottom"/>
            <w:hideMark/>
          </w:tcPr>
          <w:p w14:paraId="35F95DF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221</w:t>
            </w:r>
          </w:p>
        </w:tc>
        <w:tc>
          <w:tcPr>
            <w:tcW w:w="757" w:type="dxa"/>
            <w:tcBorders>
              <w:top w:val="nil"/>
              <w:left w:val="nil"/>
              <w:bottom w:val="nil"/>
              <w:right w:val="nil"/>
            </w:tcBorders>
            <w:shd w:val="clear" w:color="auto" w:fill="auto"/>
            <w:noWrap/>
            <w:vAlign w:val="bottom"/>
            <w:hideMark/>
          </w:tcPr>
          <w:p w14:paraId="3A97061B"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665</w:t>
            </w:r>
          </w:p>
        </w:tc>
      </w:tr>
      <w:tr w:rsidR="002C6D58" w:rsidRPr="002C6D58" w14:paraId="50C3367A" w14:textId="77777777" w:rsidTr="002C6D58">
        <w:trPr>
          <w:trHeight w:val="300"/>
        </w:trPr>
        <w:tc>
          <w:tcPr>
            <w:tcW w:w="4151" w:type="dxa"/>
            <w:tcBorders>
              <w:top w:val="nil"/>
              <w:left w:val="nil"/>
              <w:bottom w:val="single" w:sz="4" w:space="0" w:color="auto"/>
              <w:right w:val="nil"/>
            </w:tcBorders>
            <w:shd w:val="clear" w:color="auto" w:fill="auto"/>
            <w:noWrap/>
            <w:vAlign w:val="bottom"/>
            <w:hideMark/>
          </w:tcPr>
          <w:p w14:paraId="68B6821A"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1155" w:type="dxa"/>
            <w:tcBorders>
              <w:top w:val="nil"/>
              <w:left w:val="nil"/>
              <w:bottom w:val="single" w:sz="4" w:space="0" w:color="auto"/>
              <w:right w:val="nil"/>
            </w:tcBorders>
            <w:shd w:val="clear" w:color="auto" w:fill="auto"/>
            <w:noWrap/>
            <w:vAlign w:val="bottom"/>
            <w:hideMark/>
          </w:tcPr>
          <w:p w14:paraId="3CA9FEFB"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Pup</w:t>
            </w:r>
          </w:p>
        </w:tc>
        <w:tc>
          <w:tcPr>
            <w:tcW w:w="403" w:type="dxa"/>
            <w:tcBorders>
              <w:top w:val="nil"/>
              <w:left w:val="nil"/>
              <w:bottom w:val="single" w:sz="4" w:space="0" w:color="auto"/>
              <w:right w:val="nil"/>
            </w:tcBorders>
            <w:shd w:val="clear" w:color="auto" w:fill="auto"/>
            <w:noWrap/>
            <w:vAlign w:val="bottom"/>
            <w:hideMark/>
          </w:tcPr>
          <w:p w14:paraId="60A7AD5C"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25</w:t>
            </w:r>
          </w:p>
        </w:tc>
        <w:tc>
          <w:tcPr>
            <w:tcW w:w="888" w:type="dxa"/>
            <w:tcBorders>
              <w:top w:val="nil"/>
              <w:left w:val="nil"/>
              <w:bottom w:val="single" w:sz="4" w:space="0" w:color="auto"/>
              <w:right w:val="nil"/>
            </w:tcBorders>
            <w:shd w:val="clear" w:color="auto" w:fill="auto"/>
            <w:noWrap/>
            <w:vAlign w:val="bottom"/>
            <w:hideMark/>
          </w:tcPr>
          <w:p w14:paraId="1BB29BE2"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110</w:t>
            </w:r>
          </w:p>
        </w:tc>
        <w:tc>
          <w:tcPr>
            <w:tcW w:w="606" w:type="dxa"/>
            <w:tcBorders>
              <w:top w:val="nil"/>
              <w:left w:val="nil"/>
              <w:bottom w:val="single" w:sz="4" w:space="0" w:color="auto"/>
              <w:right w:val="nil"/>
            </w:tcBorders>
            <w:shd w:val="clear" w:color="auto" w:fill="auto"/>
            <w:noWrap/>
            <w:vAlign w:val="bottom"/>
            <w:hideMark/>
          </w:tcPr>
          <w:p w14:paraId="2E12F170"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60</w:t>
            </w:r>
          </w:p>
        </w:tc>
        <w:tc>
          <w:tcPr>
            <w:tcW w:w="757" w:type="dxa"/>
            <w:tcBorders>
              <w:top w:val="nil"/>
              <w:left w:val="nil"/>
              <w:bottom w:val="single" w:sz="4" w:space="0" w:color="auto"/>
              <w:right w:val="nil"/>
            </w:tcBorders>
            <w:shd w:val="clear" w:color="auto" w:fill="auto"/>
            <w:noWrap/>
            <w:vAlign w:val="bottom"/>
            <w:hideMark/>
          </w:tcPr>
          <w:p w14:paraId="27C5225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200</w:t>
            </w:r>
          </w:p>
        </w:tc>
      </w:tr>
    </w:tbl>
    <w:p w14:paraId="1708D9A2" w14:textId="77777777" w:rsidR="004A5030" w:rsidRDefault="004A5030">
      <w:pPr>
        <w:rPr>
          <w:b/>
          <w:bCs/>
        </w:rPr>
      </w:pPr>
    </w:p>
    <w:p w14:paraId="0E29D1F6" w14:textId="77777777" w:rsidR="002C6D58" w:rsidRDefault="002C6D58">
      <w:pPr>
        <w:rPr>
          <w:b/>
          <w:bCs/>
        </w:rPr>
      </w:pPr>
      <w:r>
        <w:rPr>
          <w:b/>
          <w:bCs/>
        </w:rPr>
        <w:br w:type="page"/>
      </w:r>
    </w:p>
    <w:tbl>
      <w:tblPr>
        <w:tblW w:w="8580" w:type="dxa"/>
        <w:tblInd w:w="108" w:type="dxa"/>
        <w:tblLook w:val="04A0" w:firstRow="1" w:lastRow="0" w:firstColumn="1" w:lastColumn="0" w:noHBand="0" w:noVBand="1"/>
      </w:tblPr>
      <w:tblGrid>
        <w:gridCol w:w="3803"/>
        <w:gridCol w:w="1332"/>
        <w:gridCol w:w="699"/>
        <w:gridCol w:w="1016"/>
        <w:gridCol w:w="843"/>
        <w:gridCol w:w="978"/>
      </w:tblGrid>
      <w:tr w:rsidR="002C6D58" w:rsidRPr="002C6D58" w14:paraId="47541AC0" w14:textId="77777777" w:rsidTr="002C6D58">
        <w:trPr>
          <w:trHeight w:val="1950"/>
        </w:trPr>
        <w:tc>
          <w:tcPr>
            <w:tcW w:w="8580" w:type="dxa"/>
            <w:gridSpan w:val="6"/>
            <w:tcBorders>
              <w:top w:val="nil"/>
              <w:left w:val="nil"/>
              <w:bottom w:val="nil"/>
              <w:right w:val="nil"/>
            </w:tcBorders>
            <w:shd w:val="clear" w:color="auto" w:fill="auto"/>
            <w:hideMark/>
          </w:tcPr>
          <w:p w14:paraId="75688F73"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b/>
                <w:bCs/>
                <w:color w:val="000000"/>
                <w:kern w:val="0"/>
                <w14:ligatures w14:val="none"/>
              </w:rPr>
              <w:t>Table S2</w:t>
            </w:r>
            <w:r w:rsidRPr="002C6D58">
              <w:rPr>
                <w:rFonts w:ascii="Calibri" w:eastAsia="Times New Roman" w:hAnsi="Calibri" w:cs="Calibri"/>
                <w:color w:val="000000"/>
                <w:kern w:val="0"/>
                <w14:ligatures w14:val="none"/>
              </w:rPr>
              <w:t xml:space="preserve">. MARSS model maximum likelihood estimates and 89% confidence intervals for growth </w:t>
            </w:r>
            <w:proofErr w:type="gramStart"/>
            <w:r w:rsidRPr="002C6D58">
              <w:rPr>
                <w:rFonts w:ascii="Calibri" w:eastAsia="Times New Roman" w:hAnsi="Calibri" w:cs="Calibri"/>
                <w:color w:val="000000"/>
                <w:kern w:val="0"/>
                <w14:ligatures w14:val="none"/>
              </w:rPr>
              <w:t>rate  and</w:t>
            </w:r>
            <w:proofErr w:type="gramEnd"/>
            <w:r w:rsidRPr="002C6D58">
              <w:rPr>
                <w:rFonts w:ascii="Calibri" w:eastAsia="Times New Roman" w:hAnsi="Calibri" w:cs="Calibri"/>
                <w:color w:val="000000"/>
                <w:kern w:val="0"/>
                <w14:ligatures w14:val="none"/>
              </w:rPr>
              <w:t xml:space="preserve"> covariate parameters from 1997-2023. Molt and pup numbers are mediated by adult counts and behavior (Fig. 2), and thus those coefficients should be interpreted as associated but not causal. CIs not overlapping with 0 in bold. Growth rate parameters sum over time for 1997-2003 to a 0.44 (CI: 0.18-0.75) increase and a 2004-2023 decline of 0.38 (CI: 0.18-0.43) for all age classes combined.</w:t>
            </w:r>
          </w:p>
        </w:tc>
      </w:tr>
      <w:tr w:rsidR="002C6D58" w:rsidRPr="002C6D58" w14:paraId="20C927FC" w14:textId="77777777" w:rsidTr="002C6D58">
        <w:trPr>
          <w:trHeight w:val="315"/>
        </w:trPr>
        <w:tc>
          <w:tcPr>
            <w:tcW w:w="3803" w:type="dxa"/>
            <w:tcBorders>
              <w:top w:val="nil"/>
              <w:left w:val="nil"/>
              <w:bottom w:val="single" w:sz="8" w:space="0" w:color="auto"/>
              <w:right w:val="nil"/>
            </w:tcBorders>
            <w:shd w:val="clear" w:color="auto" w:fill="auto"/>
            <w:noWrap/>
            <w:vAlign w:val="bottom"/>
            <w:hideMark/>
          </w:tcPr>
          <w:p w14:paraId="009307DA"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1332" w:type="dxa"/>
            <w:tcBorders>
              <w:top w:val="nil"/>
              <w:left w:val="nil"/>
              <w:bottom w:val="single" w:sz="8" w:space="0" w:color="auto"/>
              <w:right w:val="nil"/>
            </w:tcBorders>
            <w:shd w:val="clear" w:color="auto" w:fill="auto"/>
            <w:noWrap/>
            <w:vAlign w:val="bottom"/>
            <w:hideMark/>
          </w:tcPr>
          <w:p w14:paraId="23A0F057"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620" w:type="dxa"/>
            <w:tcBorders>
              <w:top w:val="nil"/>
              <w:left w:val="nil"/>
              <w:bottom w:val="single" w:sz="8" w:space="0" w:color="auto"/>
              <w:right w:val="nil"/>
            </w:tcBorders>
            <w:shd w:val="clear" w:color="auto" w:fill="auto"/>
            <w:noWrap/>
            <w:vAlign w:val="bottom"/>
            <w:hideMark/>
          </w:tcPr>
          <w:p w14:paraId="703111A5"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1004" w:type="dxa"/>
            <w:tcBorders>
              <w:top w:val="nil"/>
              <w:left w:val="nil"/>
              <w:bottom w:val="single" w:sz="8" w:space="0" w:color="auto"/>
              <w:right w:val="nil"/>
            </w:tcBorders>
            <w:shd w:val="clear" w:color="auto" w:fill="auto"/>
            <w:noWrap/>
            <w:vAlign w:val="bottom"/>
            <w:hideMark/>
          </w:tcPr>
          <w:p w14:paraId="257EDCB1"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843" w:type="dxa"/>
            <w:tcBorders>
              <w:top w:val="nil"/>
              <w:left w:val="nil"/>
              <w:bottom w:val="single" w:sz="8" w:space="0" w:color="auto"/>
              <w:right w:val="nil"/>
            </w:tcBorders>
            <w:shd w:val="clear" w:color="auto" w:fill="auto"/>
            <w:noWrap/>
            <w:vAlign w:val="bottom"/>
            <w:hideMark/>
          </w:tcPr>
          <w:p w14:paraId="0EE54A32"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978" w:type="dxa"/>
            <w:tcBorders>
              <w:top w:val="nil"/>
              <w:left w:val="nil"/>
              <w:bottom w:val="single" w:sz="8" w:space="0" w:color="auto"/>
              <w:right w:val="nil"/>
            </w:tcBorders>
            <w:shd w:val="clear" w:color="auto" w:fill="auto"/>
            <w:noWrap/>
            <w:vAlign w:val="bottom"/>
            <w:hideMark/>
          </w:tcPr>
          <w:p w14:paraId="0D5C161E"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r>
      <w:tr w:rsidR="002C6D58" w:rsidRPr="002C6D58" w14:paraId="59831DE4" w14:textId="77777777" w:rsidTr="002C6D58">
        <w:trPr>
          <w:trHeight w:val="300"/>
        </w:trPr>
        <w:tc>
          <w:tcPr>
            <w:tcW w:w="3803" w:type="dxa"/>
            <w:tcBorders>
              <w:top w:val="nil"/>
              <w:left w:val="nil"/>
              <w:bottom w:val="single" w:sz="4" w:space="0" w:color="auto"/>
              <w:right w:val="nil"/>
            </w:tcBorders>
            <w:shd w:val="clear" w:color="auto" w:fill="auto"/>
            <w:noWrap/>
            <w:vAlign w:val="bottom"/>
            <w:hideMark/>
          </w:tcPr>
          <w:p w14:paraId="600FB308" w14:textId="77777777" w:rsidR="002C6D58" w:rsidRPr="002C6D58" w:rsidRDefault="002C6D58" w:rsidP="002C6D58">
            <w:pPr>
              <w:spacing w:after="0" w:line="240" w:lineRule="auto"/>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Parameter</w:t>
            </w:r>
          </w:p>
        </w:tc>
        <w:tc>
          <w:tcPr>
            <w:tcW w:w="1332" w:type="dxa"/>
            <w:tcBorders>
              <w:top w:val="nil"/>
              <w:left w:val="nil"/>
              <w:bottom w:val="single" w:sz="4" w:space="0" w:color="auto"/>
              <w:right w:val="nil"/>
            </w:tcBorders>
            <w:shd w:val="clear" w:color="auto" w:fill="auto"/>
            <w:noWrap/>
            <w:vAlign w:val="bottom"/>
            <w:hideMark/>
          </w:tcPr>
          <w:p w14:paraId="5554147E"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Site</w:t>
            </w:r>
          </w:p>
        </w:tc>
        <w:tc>
          <w:tcPr>
            <w:tcW w:w="620" w:type="dxa"/>
            <w:tcBorders>
              <w:top w:val="nil"/>
              <w:left w:val="nil"/>
              <w:bottom w:val="single" w:sz="4" w:space="0" w:color="auto"/>
              <w:right w:val="nil"/>
            </w:tcBorders>
            <w:shd w:val="clear" w:color="auto" w:fill="auto"/>
            <w:noWrap/>
            <w:vAlign w:val="bottom"/>
            <w:hideMark/>
          </w:tcPr>
          <w:p w14:paraId="15A316C5"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Class</w:t>
            </w:r>
          </w:p>
        </w:tc>
        <w:tc>
          <w:tcPr>
            <w:tcW w:w="1004" w:type="dxa"/>
            <w:tcBorders>
              <w:top w:val="nil"/>
              <w:left w:val="nil"/>
              <w:bottom w:val="single" w:sz="4" w:space="0" w:color="auto"/>
              <w:right w:val="nil"/>
            </w:tcBorders>
            <w:shd w:val="clear" w:color="auto" w:fill="auto"/>
            <w:noWrap/>
            <w:vAlign w:val="bottom"/>
            <w:hideMark/>
          </w:tcPr>
          <w:p w14:paraId="2CAD33BF"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Estimate</w:t>
            </w:r>
          </w:p>
        </w:tc>
        <w:tc>
          <w:tcPr>
            <w:tcW w:w="843" w:type="dxa"/>
            <w:tcBorders>
              <w:top w:val="nil"/>
              <w:left w:val="nil"/>
              <w:bottom w:val="single" w:sz="4" w:space="0" w:color="auto"/>
              <w:right w:val="nil"/>
            </w:tcBorders>
            <w:shd w:val="clear" w:color="auto" w:fill="auto"/>
            <w:noWrap/>
            <w:vAlign w:val="bottom"/>
            <w:hideMark/>
          </w:tcPr>
          <w:p w14:paraId="0BA6F85D"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5.5% CI</w:t>
            </w:r>
          </w:p>
        </w:tc>
        <w:tc>
          <w:tcPr>
            <w:tcW w:w="978" w:type="dxa"/>
            <w:tcBorders>
              <w:top w:val="nil"/>
              <w:left w:val="nil"/>
              <w:bottom w:val="single" w:sz="4" w:space="0" w:color="auto"/>
              <w:right w:val="nil"/>
            </w:tcBorders>
            <w:shd w:val="clear" w:color="auto" w:fill="auto"/>
            <w:noWrap/>
            <w:vAlign w:val="bottom"/>
            <w:hideMark/>
          </w:tcPr>
          <w:p w14:paraId="1F92B053"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94.5% CI</w:t>
            </w:r>
          </w:p>
        </w:tc>
      </w:tr>
      <w:tr w:rsidR="002C6D58" w:rsidRPr="002C6D58" w14:paraId="69A3033A" w14:textId="77777777" w:rsidTr="002C6D58">
        <w:trPr>
          <w:trHeight w:val="300"/>
        </w:trPr>
        <w:tc>
          <w:tcPr>
            <w:tcW w:w="3803" w:type="dxa"/>
            <w:tcBorders>
              <w:top w:val="nil"/>
              <w:left w:val="nil"/>
              <w:bottom w:val="nil"/>
              <w:right w:val="nil"/>
            </w:tcBorders>
            <w:shd w:val="clear" w:color="auto" w:fill="auto"/>
            <w:noWrap/>
            <w:vAlign w:val="bottom"/>
            <w:hideMark/>
          </w:tcPr>
          <w:p w14:paraId="161EA772"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Growth Rate 1997-2003</w:t>
            </w:r>
          </w:p>
        </w:tc>
        <w:tc>
          <w:tcPr>
            <w:tcW w:w="1332" w:type="dxa"/>
            <w:tcBorders>
              <w:top w:val="nil"/>
              <w:left w:val="nil"/>
              <w:bottom w:val="nil"/>
              <w:right w:val="nil"/>
            </w:tcBorders>
            <w:shd w:val="clear" w:color="auto" w:fill="auto"/>
            <w:noWrap/>
            <w:vAlign w:val="bottom"/>
            <w:hideMark/>
          </w:tcPr>
          <w:p w14:paraId="310A7E4E"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All</w:t>
            </w:r>
          </w:p>
        </w:tc>
        <w:tc>
          <w:tcPr>
            <w:tcW w:w="620" w:type="dxa"/>
            <w:tcBorders>
              <w:top w:val="nil"/>
              <w:left w:val="nil"/>
              <w:bottom w:val="nil"/>
              <w:right w:val="nil"/>
            </w:tcBorders>
            <w:shd w:val="clear" w:color="auto" w:fill="auto"/>
            <w:noWrap/>
            <w:vAlign w:val="bottom"/>
            <w:hideMark/>
          </w:tcPr>
          <w:p w14:paraId="7A9C5185"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All</w:t>
            </w:r>
          </w:p>
        </w:tc>
        <w:tc>
          <w:tcPr>
            <w:tcW w:w="1004" w:type="dxa"/>
            <w:tcBorders>
              <w:top w:val="nil"/>
              <w:left w:val="nil"/>
              <w:bottom w:val="nil"/>
              <w:right w:val="nil"/>
            </w:tcBorders>
            <w:shd w:val="clear" w:color="auto" w:fill="auto"/>
            <w:noWrap/>
            <w:vAlign w:val="bottom"/>
            <w:hideMark/>
          </w:tcPr>
          <w:p w14:paraId="59F05DB1"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0.06</w:t>
            </w:r>
          </w:p>
        </w:tc>
        <w:tc>
          <w:tcPr>
            <w:tcW w:w="843" w:type="dxa"/>
            <w:tcBorders>
              <w:top w:val="nil"/>
              <w:left w:val="nil"/>
              <w:bottom w:val="nil"/>
              <w:right w:val="nil"/>
            </w:tcBorders>
            <w:shd w:val="clear" w:color="auto" w:fill="auto"/>
            <w:noWrap/>
            <w:vAlign w:val="bottom"/>
            <w:hideMark/>
          </w:tcPr>
          <w:p w14:paraId="75472B3C"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0.03</w:t>
            </w:r>
          </w:p>
        </w:tc>
        <w:tc>
          <w:tcPr>
            <w:tcW w:w="978" w:type="dxa"/>
            <w:tcBorders>
              <w:top w:val="nil"/>
              <w:left w:val="nil"/>
              <w:bottom w:val="nil"/>
              <w:right w:val="nil"/>
            </w:tcBorders>
            <w:shd w:val="clear" w:color="auto" w:fill="auto"/>
            <w:noWrap/>
            <w:vAlign w:val="bottom"/>
            <w:hideMark/>
          </w:tcPr>
          <w:p w14:paraId="46529821"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0.10</w:t>
            </w:r>
          </w:p>
        </w:tc>
      </w:tr>
      <w:tr w:rsidR="002C6D58" w:rsidRPr="002C6D58" w14:paraId="58008269" w14:textId="77777777" w:rsidTr="002C6D58">
        <w:trPr>
          <w:trHeight w:val="300"/>
        </w:trPr>
        <w:tc>
          <w:tcPr>
            <w:tcW w:w="3803" w:type="dxa"/>
            <w:tcBorders>
              <w:top w:val="nil"/>
              <w:left w:val="nil"/>
              <w:bottom w:val="nil"/>
              <w:right w:val="nil"/>
            </w:tcBorders>
            <w:shd w:val="clear" w:color="auto" w:fill="auto"/>
            <w:noWrap/>
            <w:vAlign w:val="bottom"/>
            <w:hideMark/>
          </w:tcPr>
          <w:p w14:paraId="2DBFAEB9"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Growth Rate 2004-2023</w:t>
            </w:r>
          </w:p>
        </w:tc>
        <w:tc>
          <w:tcPr>
            <w:tcW w:w="1332" w:type="dxa"/>
            <w:tcBorders>
              <w:top w:val="nil"/>
              <w:left w:val="nil"/>
              <w:bottom w:val="nil"/>
              <w:right w:val="nil"/>
            </w:tcBorders>
            <w:shd w:val="clear" w:color="auto" w:fill="auto"/>
            <w:noWrap/>
            <w:vAlign w:val="bottom"/>
            <w:hideMark/>
          </w:tcPr>
          <w:p w14:paraId="2D9EC334" w14:textId="77777777" w:rsidR="002C6D58" w:rsidRPr="002C6D58" w:rsidRDefault="002C6D58" w:rsidP="002C6D58">
            <w:pPr>
              <w:spacing w:after="0" w:line="240" w:lineRule="auto"/>
              <w:rPr>
                <w:rFonts w:ascii="Calibri" w:eastAsia="Times New Roman" w:hAnsi="Calibri" w:cs="Calibri"/>
                <w:color w:val="000000"/>
                <w:kern w:val="0"/>
                <w14:ligatures w14:val="none"/>
              </w:rPr>
            </w:pPr>
          </w:p>
        </w:tc>
        <w:tc>
          <w:tcPr>
            <w:tcW w:w="620" w:type="dxa"/>
            <w:tcBorders>
              <w:top w:val="nil"/>
              <w:left w:val="nil"/>
              <w:bottom w:val="nil"/>
              <w:right w:val="nil"/>
            </w:tcBorders>
            <w:shd w:val="clear" w:color="auto" w:fill="auto"/>
            <w:noWrap/>
            <w:vAlign w:val="bottom"/>
            <w:hideMark/>
          </w:tcPr>
          <w:p w14:paraId="3EB36D1E" w14:textId="77777777" w:rsidR="002C6D58" w:rsidRPr="002C6D58" w:rsidRDefault="002C6D58" w:rsidP="002C6D58">
            <w:pPr>
              <w:spacing w:after="0" w:line="240" w:lineRule="auto"/>
              <w:jc w:val="center"/>
              <w:rPr>
                <w:rFonts w:ascii="Times New Roman" w:eastAsia="Times New Roman" w:hAnsi="Times New Roman" w:cs="Times New Roman"/>
                <w:kern w:val="0"/>
                <w:sz w:val="20"/>
                <w:szCs w:val="20"/>
                <w14:ligatures w14:val="none"/>
              </w:rPr>
            </w:pPr>
          </w:p>
        </w:tc>
        <w:tc>
          <w:tcPr>
            <w:tcW w:w="1004" w:type="dxa"/>
            <w:tcBorders>
              <w:top w:val="nil"/>
              <w:left w:val="nil"/>
              <w:bottom w:val="nil"/>
              <w:right w:val="nil"/>
            </w:tcBorders>
            <w:shd w:val="clear" w:color="auto" w:fill="auto"/>
            <w:noWrap/>
            <w:vAlign w:val="bottom"/>
            <w:hideMark/>
          </w:tcPr>
          <w:p w14:paraId="046DFFD4"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-0.02</w:t>
            </w:r>
          </w:p>
        </w:tc>
        <w:tc>
          <w:tcPr>
            <w:tcW w:w="843" w:type="dxa"/>
            <w:tcBorders>
              <w:top w:val="nil"/>
              <w:left w:val="nil"/>
              <w:bottom w:val="nil"/>
              <w:right w:val="nil"/>
            </w:tcBorders>
            <w:shd w:val="clear" w:color="auto" w:fill="auto"/>
            <w:noWrap/>
            <w:vAlign w:val="bottom"/>
            <w:hideMark/>
          </w:tcPr>
          <w:p w14:paraId="0AFC1906"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-0.04</w:t>
            </w:r>
          </w:p>
        </w:tc>
        <w:tc>
          <w:tcPr>
            <w:tcW w:w="978" w:type="dxa"/>
            <w:tcBorders>
              <w:top w:val="nil"/>
              <w:left w:val="nil"/>
              <w:bottom w:val="nil"/>
              <w:right w:val="nil"/>
            </w:tcBorders>
            <w:shd w:val="clear" w:color="auto" w:fill="auto"/>
            <w:noWrap/>
            <w:vAlign w:val="bottom"/>
            <w:hideMark/>
          </w:tcPr>
          <w:p w14:paraId="0458A6B8"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-0.01</w:t>
            </w:r>
          </w:p>
        </w:tc>
      </w:tr>
      <w:tr w:rsidR="002C6D58" w:rsidRPr="002C6D58" w14:paraId="771F3582" w14:textId="77777777" w:rsidTr="002C6D58">
        <w:trPr>
          <w:trHeight w:val="300"/>
        </w:trPr>
        <w:tc>
          <w:tcPr>
            <w:tcW w:w="3803" w:type="dxa"/>
            <w:tcBorders>
              <w:top w:val="nil"/>
              <w:left w:val="nil"/>
              <w:bottom w:val="nil"/>
              <w:right w:val="nil"/>
            </w:tcBorders>
            <w:shd w:val="clear" w:color="auto" w:fill="auto"/>
            <w:noWrap/>
            <w:vAlign w:val="bottom"/>
            <w:hideMark/>
          </w:tcPr>
          <w:p w14:paraId="2697DE5F"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Coyote disturbance</w:t>
            </w:r>
          </w:p>
        </w:tc>
        <w:tc>
          <w:tcPr>
            <w:tcW w:w="1332" w:type="dxa"/>
            <w:tcBorders>
              <w:top w:val="nil"/>
              <w:left w:val="nil"/>
              <w:bottom w:val="nil"/>
              <w:right w:val="nil"/>
            </w:tcBorders>
            <w:shd w:val="clear" w:color="auto" w:fill="auto"/>
            <w:noWrap/>
            <w:vAlign w:val="bottom"/>
            <w:hideMark/>
          </w:tcPr>
          <w:p w14:paraId="2B3AAF6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BL</w:t>
            </w:r>
          </w:p>
        </w:tc>
        <w:tc>
          <w:tcPr>
            <w:tcW w:w="620" w:type="dxa"/>
            <w:tcBorders>
              <w:top w:val="nil"/>
              <w:left w:val="nil"/>
              <w:bottom w:val="nil"/>
              <w:right w:val="nil"/>
            </w:tcBorders>
            <w:shd w:val="clear" w:color="auto" w:fill="auto"/>
            <w:noWrap/>
            <w:vAlign w:val="bottom"/>
            <w:hideMark/>
          </w:tcPr>
          <w:p w14:paraId="056750B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Adult</w:t>
            </w:r>
          </w:p>
        </w:tc>
        <w:tc>
          <w:tcPr>
            <w:tcW w:w="1004" w:type="dxa"/>
            <w:tcBorders>
              <w:top w:val="nil"/>
              <w:left w:val="nil"/>
              <w:bottom w:val="nil"/>
              <w:right w:val="nil"/>
            </w:tcBorders>
            <w:shd w:val="clear" w:color="auto" w:fill="auto"/>
            <w:noWrap/>
            <w:vAlign w:val="bottom"/>
            <w:hideMark/>
          </w:tcPr>
          <w:p w14:paraId="67915273"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-0.04</w:t>
            </w:r>
          </w:p>
        </w:tc>
        <w:tc>
          <w:tcPr>
            <w:tcW w:w="843" w:type="dxa"/>
            <w:tcBorders>
              <w:top w:val="nil"/>
              <w:left w:val="nil"/>
              <w:bottom w:val="nil"/>
              <w:right w:val="nil"/>
            </w:tcBorders>
            <w:shd w:val="clear" w:color="auto" w:fill="auto"/>
            <w:noWrap/>
            <w:vAlign w:val="bottom"/>
            <w:hideMark/>
          </w:tcPr>
          <w:p w14:paraId="4D15064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-0.10</w:t>
            </w:r>
          </w:p>
        </w:tc>
        <w:tc>
          <w:tcPr>
            <w:tcW w:w="978" w:type="dxa"/>
            <w:tcBorders>
              <w:top w:val="nil"/>
              <w:left w:val="nil"/>
              <w:bottom w:val="nil"/>
              <w:right w:val="nil"/>
            </w:tcBorders>
            <w:shd w:val="clear" w:color="auto" w:fill="auto"/>
            <w:noWrap/>
            <w:vAlign w:val="bottom"/>
            <w:hideMark/>
          </w:tcPr>
          <w:p w14:paraId="3A9EBF5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0.02</w:t>
            </w:r>
          </w:p>
        </w:tc>
      </w:tr>
      <w:tr w:rsidR="002C6D58" w:rsidRPr="002C6D58" w14:paraId="71EBA862" w14:textId="77777777" w:rsidTr="002C6D58">
        <w:trPr>
          <w:trHeight w:val="300"/>
        </w:trPr>
        <w:tc>
          <w:tcPr>
            <w:tcW w:w="3803" w:type="dxa"/>
            <w:tcBorders>
              <w:top w:val="nil"/>
              <w:left w:val="nil"/>
              <w:bottom w:val="nil"/>
              <w:right w:val="nil"/>
            </w:tcBorders>
            <w:shd w:val="clear" w:color="auto" w:fill="auto"/>
            <w:noWrap/>
            <w:vAlign w:val="bottom"/>
            <w:hideMark/>
          </w:tcPr>
          <w:p w14:paraId="0354B25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332" w:type="dxa"/>
            <w:tcBorders>
              <w:top w:val="nil"/>
              <w:left w:val="nil"/>
              <w:bottom w:val="nil"/>
              <w:right w:val="nil"/>
            </w:tcBorders>
            <w:shd w:val="clear" w:color="auto" w:fill="auto"/>
            <w:noWrap/>
            <w:vAlign w:val="bottom"/>
            <w:hideMark/>
          </w:tcPr>
          <w:p w14:paraId="63498B17"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620" w:type="dxa"/>
            <w:tcBorders>
              <w:top w:val="nil"/>
              <w:left w:val="nil"/>
              <w:bottom w:val="nil"/>
              <w:right w:val="nil"/>
            </w:tcBorders>
            <w:shd w:val="clear" w:color="auto" w:fill="auto"/>
            <w:noWrap/>
            <w:vAlign w:val="bottom"/>
            <w:hideMark/>
          </w:tcPr>
          <w:p w14:paraId="1769DE02"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Molt</w:t>
            </w:r>
          </w:p>
        </w:tc>
        <w:tc>
          <w:tcPr>
            <w:tcW w:w="1004" w:type="dxa"/>
            <w:tcBorders>
              <w:top w:val="nil"/>
              <w:left w:val="nil"/>
              <w:bottom w:val="nil"/>
              <w:right w:val="nil"/>
            </w:tcBorders>
            <w:shd w:val="clear" w:color="auto" w:fill="auto"/>
            <w:noWrap/>
            <w:vAlign w:val="bottom"/>
            <w:hideMark/>
          </w:tcPr>
          <w:p w14:paraId="5376A56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-0.03</w:t>
            </w:r>
          </w:p>
        </w:tc>
        <w:tc>
          <w:tcPr>
            <w:tcW w:w="843" w:type="dxa"/>
            <w:tcBorders>
              <w:top w:val="nil"/>
              <w:left w:val="nil"/>
              <w:bottom w:val="nil"/>
              <w:right w:val="nil"/>
            </w:tcBorders>
            <w:shd w:val="clear" w:color="auto" w:fill="auto"/>
            <w:noWrap/>
            <w:vAlign w:val="bottom"/>
            <w:hideMark/>
          </w:tcPr>
          <w:p w14:paraId="09B34BF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-0.09</w:t>
            </w:r>
          </w:p>
        </w:tc>
        <w:tc>
          <w:tcPr>
            <w:tcW w:w="978" w:type="dxa"/>
            <w:tcBorders>
              <w:top w:val="nil"/>
              <w:left w:val="nil"/>
              <w:bottom w:val="nil"/>
              <w:right w:val="nil"/>
            </w:tcBorders>
            <w:shd w:val="clear" w:color="auto" w:fill="auto"/>
            <w:noWrap/>
            <w:vAlign w:val="bottom"/>
            <w:hideMark/>
          </w:tcPr>
          <w:p w14:paraId="3E76E2E8"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0.03</w:t>
            </w:r>
          </w:p>
        </w:tc>
      </w:tr>
      <w:tr w:rsidR="002C6D58" w:rsidRPr="002C6D58" w14:paraId="6A5CD677" w14:textId="77777777" w:rsidTr="002C6D58">
        <w:trPr>
          <w:trHeight w:val="300"/>
        </w:trPr>
        <w:tc>
          <w:tcPr>
            <w:tcW w:w="3803" w:type="dxa"/>
            <w:tcBorders>
              <w:top w:val="nil"/>
              <w:left w:val="nil"/>
              <w:bottom w:val="nil"/>
              <w:right w:val="nil"/>
            </w:tcBorders>
            <w:shd w:val="clear" w:color="auto" w:fill="auto"/>
            <w:noWrap/>
            <w:vAlign w:val="bottom"/>
            <w:hideMark/>
          </w:tcPr>
          <w:p w14:paraId="78A7AA1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332" w:type="dxa"/>
            <w:tcBorders>
              <w:top w:val="nil"/>
              <w:left w:val="nil"/>
              <w:bottom w:val="nil"/>
              <w:right w:val="nil"/>
            </w:tcBorders>
            <w:shd w:val="clear" w:color="auto" w:fill="auto"/>
            <w:noWrap/>
            <w:vAlign w:val="bottom"/>
            <w:hideMark/>
          </w:tcPr>
          <w:p w14:paraId="5335232C"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620" w:type="dxa"/>
            <w:tcBorders>
              <w:top w:val="nil"/>
              <w:left w:val="nil"/>
              <w:bottom w:val="nil"/>
              <w:right w:val="nil"/>
            </w:tcBorders>
            <w:shd w:val="clear" w:color="auto" w:fill="auto"/>
            <w:noWrap/>
            <w:vAlign w:val="bottom"/>
            <w:hideMark/>
          </w:tcPr>
          <w:p w14:paraId="389341B3"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Pup</w:t>
            </w:r>
          </w:p>
        </w:tc>
        <w:tc>
          <w:tcPr>
            <w:tcW w:w="1004" w:type="dxa"/>
            <w:tcBorders>
              <w:top w:val="nil"/>
              <w:left w:val="nil"/>
              <w:bottom w:val="nil"/>
              <w:right w:val="nil"/>
            </w:tcBorders>
            <w:shd w:val="clear" w:color="auto" w:fill="auto"/>
            <w:noWrap/>
            <w:vAlign w:val="bottom"/>
            <w:hideMark/>
          </w:tcPr>
          <w:p w14:paraId="044C4D6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-0.04</w:t>
            </w:r>
          </w:p>
        </w:tc>
        <w:tc>
          <w:tcPr>
            <w:tcW w:w="843" w:type="dxa"/>
            <w:tcBorders>
              <w:top w:val="nil"/>
              <w:left w:val="nil"/>
              <w:bottom w:val="nil"/>
              <w:right w:val="nil"/>
            </w:tcBorders>
            <w:shd w:val="clear" w:color="auto" w:fill="auto"/>
            <w:noWrap/>
            <w:vAlign w:val="bottom"/>
            <w:hideMark/>
          </w:tcPr>
          <w:p w14:paraId="7E41B53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-0.11</w:t>
            </w:r>
          </w:p>
        </w:tc>
        <w:tc>
          <w:tcPr>
            <w:tcW w:w="978" w:type="dxa"/>
            <w:tcBorders>
              <w:top w:val="nil"/>
              <w:left w:val="nil"/>
              <w:bottom w:val="nil"/>
              <w:right w:val="nil"/>
            </w:tcBorders>
            <w:shd w:val="clear" w:color="auto" w:fill="auto"/>
            <w:noWrap/>
            <w:vAlign w:val="bottom"/>
            <w:hideMark/>
          </w:tcPr>
          <w:p w14:paraId="39D2E30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0.02</w:t>
            </w:r>
          </w:p>
        </w:tc>
      </w:tr>
      <w:tr w:rsidR="002C6D58" w:rsidRPr="002C6D58" w14:paraId="388F1212" w14:textId="77777777" w:rsidTr="002C6D58">
        <w:trPr>
          <w:trHeight w:val="300"/>
        </w:trPr>
        <w:tc>
          <w:tcPr>
            <w:tcW w:w="3803" w:type="dxa"/>
            <w:tcBorders>
              <w:top w:val="nil"/>
              <w:left w:val="nil"/>
              <w:bottom w:val="nil"/>
              <w:right w:val="nil"/>
            </w:tcBorders>
            <w:shd w:val="clear" w:color="auto" w:fill="auto"/>
            <w:noWrap/>
            <w:vAlign w:val="bottom"/>
            <w:hideMark/>
          </w:tcPr>
          <w:p w14:paraId="069C7949"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332" w:type="dxa"/>
            <w:tcBorders>
              <w:top w:val="nil"/>
              <w:left w:val="nil"/>
              <w:bottom w:val="nil"/>
              <w:right w:val="nil"/>
            </w:tcBorders>
            <w:shd w:val="clear" w:color="auto" w:fill="auto"/>
            <w:noWrap/>
            <w:vAlign w:val="bottom"/>
            <w:hideMark/>
          </w:tcPr>
          <w:p w14:paraId="3BE5A822"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xml:space="preserve">DE </w:t>
            </w:r>
          </w:p>
        </w:tc>
        <w:tc>
          <w:tcPr>
            <w:tcW w:w="620" w:type="dxa"/>
            <w:tcBorders>
              <w:top w:val="nil"/>
              <w:left w:val="nil"/>
              <w:bottom w:val="nil"/>
              <w:right w:val="nil"/>
            </w:tcBorders>
            <w:shd w:val="clear" w:color="auto" w:fill="auto"/>
            <w:noWrap/>
            <w:vAlign w:val="bottom"/>
            <w:hideMark/>
          </w:tcPr>
          <w:p w14:paraId="746FE62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Adult</w:t>
            </w:r>
          </w:p>
        </w:tc>
        <w:tc>
          <w:tcPr>
            <w:tcW w:w="1004" w:type="dxa"/>
            <w:tcBorders>
              <w:top w:val="nil"/>
              <w:left w:val="nil"/>
              <w:bottom w:val="nil"/>
              <w:right w:val="nil"/>
            </w:tcBorders>
            <w:shd w:val="clear" w:color="auto" w:fill="auto"/>
            <w:noWrap/>
            <w:vAlign w:val="bottom"/>
            <w:hideMark/>
          </w:tcPr>
          <w:p w14:paraId="03DE7E02"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-0.09</w:t>
            </w:r>
          </w:p>
        </w:tc>
        <w:tc>
          <w:tcPr>
            <w:tcW w:w="843" w:type="dxa"/>
            <w:tcBorders>
              <w:top w:val="nil"/>
              <w:left w:val="nil"/>
              <w:bottom w:val="nil"/>
              <w:right w:val="nil"/>
            </w:tcBorders>
            <w:shd w:val="clear" w:color="auto" w:fill="auto"/>
            <w:noWrap/>
            <w:vAlign w:val="bottom"/>
            <w:hideMark/>
          </w:tcPr>
          <w:p w14:paraId="0994B99E"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-0.16</w:t>
            </w:r>
          </w:p>
        </w:tc>
        <w:tc>
          <w:tcPr>
            <w:tcW w:w="978" w:type="dxa"/>
            <w:tcBorders>
              <w:top w:val="nil"/>
              <w:left w:val="nil"/>
              <w:bottom w:val="nil"/>
              <w:right w:val="nil"/>
            </w:tcBorders>
            <w:shd w:val="clear" w:color="auto" w:fill="auto"/>
            <w:noWrap/>
            <w:vAlign w:val="bottom"/>
            <w:hideMark/>
          </w:tcPr>
          <w:p w14:paraId="29A1A04A"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-0.02</w:t>
            </w:r>
          </w:p>
        </w:tc>
      </w:tr>
      <w:tr w:rsidR="002C6D58" w:rsidRPr="002C6D58" w14:paraId="686FCC32" w14:textId="77777777" w:rsidTr="002C6D58">
        <w:trPr>
          <w:trHeight w:val="300"/>
        </w:trPr>
        <w:tc>
          <w:tcPr>
            <w:tcW w:w="3803" w:type="dxa"/>
            <w:tcBorders>
              <w:top w:val="nil"/>
              <w:left w:val="nil"/>
              <w:bottom w:val="nil"/>
              <w:right w:val="nil"/>
            </w:tcBorders>
            <w:shd w:val="clear" w:color="auto" w:fill="auto"/>
            <w:noWrap/>
            <w:vAlign w:val="bottom"/>
            <w:hideMark/>
          </w:tcPr>
          <w:p w14:paraId="63B5188D"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p>
        </w:tc>
        <w:tc>
          <w:tcPr>
            <w:tcW w:w="1332" w:type="dxa"/>
            <w:tcBorders>
              <w:top w:val="nil"/>
              <w:left w:val="nil"/>
              <w:bottom w:val="nil"/>
              <w:right w:val="nil"/>
            </w:tcBorders>
            <w:shd w:val="clear" w:color="auto" w:fill="auto"/>
            <w:noWrap/>
            <w:vAlign w:val="bottom"/>
            <w:hideMark/>
          </w:tcPr>
          <w:p w14:paraId="357BB529"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620" w:type="dxa"/>
            <w:tcBorders>
              <w:top w:val="nil"/>
              <w:left w:val="nil"/>
              <w:bottom w:val="nil"/>
              <w:right w:val="nil"/>
            </w:tcBorders>
            <w:shd w:val="clear" w:color="auto" w:fill="auto"/>
            <w:noWrap/>
            <w:vAlign w:val="bottom"/>
            <w:hideMark/>
          </w:tcPr>
          <w:p w14:paraId="65E1BADC"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Molt</w:t>
            </w:r>
          </w:p>
        </w:tc>
        <w:tc>
          <w:tcPr>
            <w:tcW w:w="1004" w:type="dxa"/>
            <w:tcBorders>
              <w:top w:val="nil"/>
              <w:left w:val="nil"/>
              <w:bottom w:val="nil"/>
              <w:right w:val="nil"/>
            </w:tcBorders>
            <w:shd w:val="clear" w:color="auto" w:fill="auto"/>
            <w:noWrap/>
            <w:vAlign w:val="bottom"/>
            <w:hideMark/>
          </w:tcPr>
          <w:p w14:paraId="1FCA8961"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-0.14</w:t>
            </w:r>
          </w:p>
        </w:tc>
        <w:tc>
          <w:tcPr>
            <w:tcW w:w="843" w:type="dxa"/>
            <w:tcBorders>
              <w:top w:val="nil"/>
              <w:left w:val="nil"/>
              <w:bottom w:val="nil"/>
              <w:right w:val="nil"/>
            </w:tcBorders>
            <w:shd w:val="clear" w:color="auto" w:fill="auto"/>
            <w:noWrap/>
            <w:vAlign w:val="bottom"/>
            <w:hideMark/>
          </w:tcPr>
          <w:p w14:paraId="38050097"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-0.21</w:t>
            </w:r>
          </w:p>
        </w:tc>
        <w:tc>
          <w:tcPr>
            <w:tcW w:w="978" w:type="dxa"/>
            <w:tcBorders>
              <w:top w:val="nil"/>
              <w:left w:val="nil"/>
              <w:bottom w:val="nil"/>
              <w:right w:val="nil"/>
            </w:tcBorders>
            <w:shd w:val="clear" w:color="auto" w:fill="auto"/>
            <w:noWrap/>
            <w:vAlign w:val="bottom"/>
            <w:hideMark/>
          </w:tcPr>
          <w:p w14:paraId="32F47D18"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-0.07</w:t>
            </w:r>
          </w:p>
        </w:tc>
      </w:tr>
      <w:tr w:rsidR="002C6D58" w:rsidRPr="002C6D58" w14:paraId="02D0D7E7" w14:textId="77777777" w:rsidTr="002C6D58">
        <w:trPr>
          <w:trHeight w:val="300"/>
        </w:trPr>
        <w:tc>
          <w:tcPr>
            <w:tcW w:w="3803" w:type="dxa"/>
            <w:tcBorders>
              <w:top w:val="nil"/>
              <w:left w:val="nil"/>
              <w:bottom w:val="nil"/>
              <w:right w:val="nil"/>
            </w:tcBorders>
            <w:shd w:val="clear" w:color="auto" w:fill="auto"/>
            <w:noWrap/>
            <w:vAlign w:val="bottom"/>
            <w:hideMark/>
          </w:tcPr>
          <w:p w14:paraId="23F98923"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p>
        </w:tc>
        <w:tc>
          <w:tcPr>
            <w:tcW w:w="1332" w:type="dxa"/>
            <w:tcBorders>
              <w:top w:val="nil"/>
              <w:left w:val="nil"/>
              <w:bottom w:val="nil"/>
              <w:right w:val="nil"/>
            </w:tcBorders>
            <w:shd w:val="clear" w:color="auto" w:fill="auto"/>
            <w:noWrap/>
            <w:vAlign w:val="bottom"/>
            <w:hideMark/>
          </w:tcPr>
          <w:p w14:paraId="370EB791"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620" w:type="dxa"/>
            <w:tcBorders>
              <w:top w:val="nil"/>
              <w:left w:val="nil"/>
              <w:bottom w:val="nil"/>
              <w:right w:val="nil"/>
            </w:tcBorders>
            <w:shd w:val="clear" w:color="auto" w:fill="auto"/>
            <w:noWrap/>
            <w:vAlign w:val="bottom"/>
            <w:hideMark/>
          </w:tcPr>
          <w:p w14:paraId="4AA503D3"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Pup</w:t>
            </w:r>
          </w:p>
        </w:tc>
        <w:tc>
          <w:tcPr>
            <w:tcW w:w="1004" w:type="dxa"/>
            <w:tcBorders>
              <w:top w:val="nil"/>
              <w:left w:val="nil"/>
              <w:bottom w:val="nil"/>
              <w:right w:val="nil"/>
            </w:tcBorders>
            <w:shd w:val="clear" w:color="auto" w:fill="auto"/>
            <w:noWrap/>
            <w:vAlign w:val="bottom"/>
            <w:hideMark/>
          </w:tcPr>
          <w:p w14:paraId="3790A0CD"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-0.08</w:t>
            </w:r>
          </w:p>
        </w:tc>
        <w:tc>
          <w:tcPr>
            <w:tcW w:w="843" w:type="dxa"/>
            <w:tcBorders>
              <w:top w:val="nil"/>
              <w:left w:val="nil"/>
              <w:bottom w:val="nil"/>
              <w:right w:val="nil"/>
            </w:tcBorders>
            <w:shd w:val="clear" w:color="auto" w:fill="auto"/>
            <w:noWrap/>
            <w:vAlign w:val="bottom"/>
            <w:hideMark/>
          </w:tcPr>
          <w:p w14:paraId="4275A892"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-0.16</w:t>
            </w:r>
          </w:p>
        </w:tc>
        <w:tc>
          <w:tcPr>
            <w:tcW w:w="978" w:type="dxa"/>
            <w:tcBorders>
              <w:top w:val="nil"/>
              <w:left w:val="nil"/>
              <w:bottom w:val="nil"/>
              <w:right w:val="nil"/>
            </w:tcBorders>
            <w:shd w:val="clear" w:color="auto" w:fill="auto"/>
            <w:noWrap/>
            <w:vAlign w:val="bottom"/>
            <w:hideMark/>
          </w:tcPr>
          <w:p w14:paraId="36D0C98C"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-0.01</w:t>
            </w:r>
          </w:p>
        </w:tc>
      </w:tr>
      <w:tr w:rsidR="002C6D58" w:rsidRPr="002C6D58" w14:paraId="762A5637" w14:textId="77777777" w:rsidTr="002C6D58">
        <w:trPr>
          <w:trHeight w:val="300"/>
        </w:trPr>
        <w:tc>
          <w:tcPr>
            <w:tcW w:w="3803" w:type="dxa"/>
            <w:tcBorders>
              <w:top w:val="nil"/>
              <w:left w:val="nil"/>
              <w:bottom w:val="nil"/>
              <w:right w:val="nil"/>
            </w:tcBorders>
            <w:shd w:val="clear" w:color="auto" w:fill="auto"/>
            <w:noWrap/>
            <w:vAlign w:val="bottom"/>
            <w:hideMark/>
          </w:tcPr>
          <w:p w14:paraId="20F77CCE"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p>
        </w:tc>
        <w:tc>
          <w:tcPr>
            <w:tcW w:w="1332" w:type="dxa"/>
            <w:tcBorders>
              <w:top w:val="nil"/>
              <w:left w:val="nil"/>
              <w:bottom w:val="nil"/>
              <w:right w:val="nil"/>
            </w:tcBorders>
            <w:shd w:val="clear" w:color="auto" w:fill="auto"/>
            <w:noWrap/>
            <w:vAlign w:val="bottom"/>
            <w:hideMark/>
          </w:tcPr>
          <w:p w14:paraId="517BB40B"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DP</w:t>
            </w:r>
          </w:p>
        </w:tc>
        <w:tc>
          <w:tcPr>
            <w:tcW w:w="620" w:type="dxa"/>
            <w:tcBorders>
              <w:top w:val="nil"/>
              <w:left w:val="nil"/>
              <w:bottom w:val="nil"/>
              <w:right w:val="nil"/>
            </w:tcBorders>
            <w:shd w:val="clear" w:color="auto" w:fill="auto"/>
            <w:noWrap/>
            <w:vAlign w:val="bottom"/>
            <w:hideMark/>
          </w:tcPr>
          <w:p w14:paraId="11B6E63C"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Adult</w:t>
            </w:r>
          </w:p>
        </w:tc>
        <w:tc>
          <w:tcPr>
            <w:tcW w:w="1004" w:type="dxa"/>
            <w:tcBorders>
              <w:top w:val="nil"/>
              <w:left w:val="nil"/>
              <w:bottom w:val="nil"/>
              <w:right w:val="nil"/>
            </w:tcBorders>
            <w:shd w:val="clear" w:color="auto" w:fill="auto"/>
            <w:noWrap/>
            <w:vAlign w:val="bottom"/>
            <w:hideMark/>
          </w:tcPr>
          <w:p w14:paraId="30AB564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-0.04</w:t>
            </w:r>
          </w:p>
        </w:tc>
        <w:tc>
          <w:tcPr>
            <w:tcW w:w="843" w:type="dxa"/>
            <w:tcBorders>
              <w:top w:val="nil"/>
              <w:left w:val="nil"/>
              <w:bottom w:val="nil"/>
              <w:right w:val="nil"/>
            </w:tcBorders>
            <w:shd w:val="clear" w:color="auto" w:fill="auto"/>
            <w:noWrap/>
            <w:vAlign w:val="bottom"/>
            <w:hideMark/>
          </w:tcPr>
          <w:p w14:paraId="3819AA66"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-0.11</w:t>
            </w:r>
          </w:p>
        </w:tc>
        <w:tc>
          <w:tcPr>
            <w:tcW w:w="978" w:type="dxa"/>
            <w:tcBorders>
              <w:top w:val="nil"/>
              <w:left w:val="nil"/>
              <w:bottom w:val="nil"/>
              <w:right w:val="nil"/>
            </w:tcBorders>
            <w:shd w:val="clear" w:color="auto" w:fill="auto"/>
            <w:noWrap/>
            <w:vAlign w:val="bottom"/>
            <w:hideMark/>
          </w:tcPr>
          <w:p w14:paraId="4BAAE545"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0.02</w:t>
            </w:r>
          </w:p>
        </w:tc>
      </w:tr>
      <w:tr w:rsidR="002C6D58" w:rsidRPr="002C6D58" w14:paraId="0EDFF340" w14:textId="77777777" w:rsidTr="002C6D58">
        <w:trPr>
          <w:trHeight w:val="300"/>
        </w:trPr>
        <w:tc>
          <w:tcPr>
            <w:tcW w:w="3803" w:type="dxa"/>
            <w:tcBorders>
              <w:top w:val="nil"/>
              <w:left w:val="nil"/>
              <w:bottom w:val="nil"/>
              <w:right w:val="nil"/>
            </w:tcBorders>
            <w:shd w:val="clear" w:color="auto" w:fill="auto"/>
            <w:noWrap/>
            <w:vAlign w:val="bottom"/>
            <w:hideMark/>
          </w:tcPr>
          <w:p w14:paraId="513A672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332" w:type="dxa"/>
            <w:tcBorders>
              <w:top w:val="nil"/>
              <w:left w:val="nil"/>
              <w:bottom w:val="nil"/>
              <w:right w:val="nil"/>
            </w:tcBorders>
            <w:shd w:val="clear" w:color="auto" w:fill="auto"/>
            <w:noWrap/>
            <w:vAlign w:val="bottom"/>
            <w:hideMark/>
          </w:tcPr>
          <w:p w14:paraId="48932D3C"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620" w:type="dxa"/>
            <w:tcBorders>
              <w:top w:val="nil"/>
              <w:left w:val="nil"/>
              <w:bottom w:val="nil"/>
              <w:right w:val="nil"/>
            </w:tcBorders>
            <w:shd w:val="clear" w:color="auto" w:fill="auto"/>
            <w:noWrap/>
            <w:vAlign w:val="bottom"/>
            <w:hideMark/>
          </w:tcPr>
          <w:p w14:paraId="513B453E"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Molt</w:t>
            </w:r>
          </w:p>
        </w:tc>
        <w:tc>
          <w:tcPr>
            <w:tcW w:w="1004" w:type="dxa"/>
            <w:tcBorders>
              <w:top w:val="nil"/>
              <w:left w:val="nil"/>
              <w:bottom w:val="nil"/>
              <w:right w:val="nil"/>
            </w:tcBorders>
            <w:shd w:val="clear" w:color="auto" w:fill="auto"/>
            <w:noWrap/>
            <w:vAlign w:val="bottom"/>
            <w:hideMark/>
          </w:tcPr>
          <w:p w14:paraId="69DC2B52"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-0.08</w:t>
            </w:r>
          </w:p>
        </w:tc>
        <w:tc>
          <w:tcPr>
            <w:tcW w:w="843" w:type="dxa"/>
            <w:tcBorders>
              <w:top w:val="nil"/>
              <w:left w:val="nil"/>
              <w:bottom w:val="nil"/>
              <w:right w:val="nil"/>
            </w:tcBorders>
            <w:shd w:val="clear" w:color="auto" w:fill="auto"/>
            <w:noWrap/>
            <w:vAlign w:val="bottom"/>
            <w:hideMark/>
          </w:tcPr>
          <w:p w14:paraId="3E76D3C9"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-0.15</w:t>
            </w:r>
          </w:p>
        </w:tc>
        <w:tc>
          <w:tcPr>
            <w:tcW w:w="978" w:type="dxa"/>
            <w:tcBorders>
              <w:top w:val="nil"/>
              <w:left w:val="nil"/>
              <w:bottom w:val="nil"/>
              <w:right w:val="nil"/>
            </w:tcBorders>
            <w:shd w:val="clear" w:color="auto" w:fill="auto"/>
            <w:noWrap/>
            <w:vAlign w:val="bottom"/>
            <w:hideMark/>
          </w:tcPr>
          <w:p w14:paraId="6FA7AE8B"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-0.02</w:t>
            </w:r>
          </w:p>
        </w:tc>
      </w:tr>
      <w:tr w:rsidR="002C6D58" w:rsidRPr="002C6D58" w14:paraId="6A1D5E9D" w14:textId="77777777" w:rsidTr="002C6D58">
        <w:trPr>
          <w:trHeight w:val="300"/>
        </w:trPr>
        <w:tc>
          <w:tcPr>
            <w:tcW w:w="3803" w:type="dxa"/>
            <w:tcBorders>
              <w:top w:val="nil"/>
              <w:left w:val="nil"/>
              <w:bottom w:val="nil"/>
              <w:right w:val="nil"/>
            </w:tcBorders>
            <w:shd w:val="clear" w:color="auto" w:fill="auto"/>
            <w:noWrap/>
            <w:vAlign w:val="bottom"/>
            <w:hideMark/>
          </w:tcPr>
          <w:p w14:paraId="40838F54"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p>
        </w:tc>
        <w:tc>
          <w:tcPr>
            <w:tcW w:w="1332" w:type="dxa"/>
            <w:tcBorders>
              <w:top w:val="nil"/>
              <w:left w:val="nil"/>
              <w:bottom w:val="nil"/>
              <w:right w:val="nil"/>
            </w:tcBorders>
            <w:shd w:val="clear" w:color="auto" w:fill="auto"/>
            <w:noWrap/>
            <w:vAlign w:val="bottom"/>
            <w:hideMark/>
          </w:tcPr>
          <w:p w14:paraId="121E6262"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620" w:type="dxa"/>
            <w:tcBorders>
              <w:top w:val="nil"/>
              <w:left w:val="nil"/>
              <w:bottom w:val="nil"/>
              <w:right w:val="nil"/>
            </w:tcBorders>
            <w:shd w:val="clear" w:color="auto" w:fill="auto"/>
            <w:noWrap/>
            <w:vAlign w:val="bottom"/>
            <w:hideMark/>
          </w:tcPr>
          <w:p w14:paraId="32B10D6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Pup</w:t>
            </w:r>
          </w:p>
        </w:tc>
        <w:tc>
          <w:tcPr>
            <w:tcW w:w="1004" w:type="dxa"/>
            <w:tcBorders>
              <w:top w:val="nil"/>
              <w:left w:val="nil"/>
              <w:bottom w:val="nil"/>
              <w:right w:val="nil"/>
            </w:tcBorders>
            <w:shd w:val="clear" w:color="auto" w:fill="auto"/>
            <w:noWrap/>
            <w:vAlign w:val="bottom"/>
            <w:hideMark/>
          </w:tcPr>
          <w:p w14:paraId="4D5C5DBE"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-0.02</w:t>
            </w:r>
          </w:p>
        </w:tc>
        <w:tc>
          <w:tcPr>
            <w:tcW w:w="843" w:type="dxa"/>
            <w:tcBorders>
              <w:top w:val="nil"/>
              <w:left w:val="nil"/>
              <w:bottom w:val="nil"/>
              <w:right w:val="nil"/>
            </w:tcBorders>
            <w:shd w:val="clear" w:color="auto" w:fill="auto"/>
            <w:noWrap/>
            <w:vAlign w:val="bottom"/>
            <w:hideMark/>
          </w:tcPr>
          <w:p w14:paraId="6B8531B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-0.09</w:t>
            </w:r>
          </w:p>
        </w:tc>
        <w:tc>
          <w:tcPr>
            <w:tcW w:w="978" w:type="dxa"/>
            <w:tcBorders>
              <w:top w:val="nil"/>
              <w:left w:val="nil"/>
              <w:bottom w:val="nil"/>
              <w:right w:val="nil"/>
            </w:tcBorders>
            <w:shd w:val="clear" w:color="auto" w:fill="auto"/>
            <w:noWrap/>
            <w:vAlign w:val="bottom"/>
            <w:hideMark/>
          </w:tcPr>
          <w:p w14:paraId="6FD2193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0.05</w:t>
            </w:r>
          </w:p>
        </w:tc>
      </w:tr>
      <w:tr w:rsidR="002C6D58" w:rsidRPr="002C6D58" w14:paraId="7BD07C67" w14:textId="77777777" w:rsidTr="002C6D58">
        <w:trPr>
          <w:trHeight w:val="300"/>
        </w:trPr>
        <w:tc>
          <w:tcPr>
            <w:tcW w:w="3803" w:type="dxa"/>
            <w:tcBorders>
              <w:top w:val="nil"/>
              <w:left w:val="nil"/>
              <w:bottom w:val="nil"/>
              <w:right w:val="nil"/>
            </w:tcBorders>
            <w:shd w:val="clear" w:color="auto" w:fill="auto"/>
            <w:noWrap/>
            <w:vAlign w:val="bottom"/>
            <w:hideMark/>
          </w:tcPr>
          <w:p w14:paraId="03C3A9F2"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xml:space="preserve">MOCI (JFM - same year prey) </w:t>
            </w:r>
          </w:p>
        </w:tc>
        <w:tc>
          <w:tcPr>
            <w:tcW w:w="1332" w:type="dxa"/>
            <w:tcBorders>
              <w:top w:val="nil"/>
              <w:left w:val="nil"/>
              <w:bottom w:val="nil"/>
              <w:right w:val="nil"/>
            </w:tcBorders>
            <w:shd w:val="clear" w:color="auto" w:fill="auto"/>
            <w:noWrap/>
            <w:vAlign w:val="bottom"/>
            <w:hideMark/>
          </w:tcPr>
          <w:p w14:paraId="045B548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All</w:t>
            </w:r>
          </w:p>
        </w:tc>
        <w:tc>
          <w:tcPr>
            <w:tcW w:w="620" w:type="dxa"/>
            <w:tcBorders>
              <w:top w:val="nil"/>
              <w:left w:val="nil"/>
              <w:bottom w:val="nil"/>
              <w:right w:val="nil"/>
            </w:tcBorders>
            <w:shd w:val="clear" w:color="auto" w:fill="auto"/>
            <w:noWrap/>
            <w:vAlign w:val="bottom"/>
            <w:hideMark/>
          </w:tcPr>
          <w:p w14:paraId="3EC6679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Adult</w:t>
            </w:r>
          </w:p>
        </w:tc>
        <w:tc>
          <w:tcPr>
            <w:tcW w:w="1004" w:type="dxa"/>
            <w:tcBorders>
              <w:top w:val="nil"/>
              <w:left w:val="nil"/>
              <w:bottom w:val="nil"/>
              <w:right w:val="nil"/>
            </w:tcBorders>
            <w:shd w:val="clear" w:color="auto" w:fill="auto"/>
            <w:noWrap/>
            <w:vAlign w:val="bottom"/>
            <w:hideMark/>
          </w:tcPr>
          <w:p w14:paraId="5C807CDE"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-0.02</w:t>
            </w:r>
          </w:p>
        </w:tc>
        <w:tc>
          <w:tcPr>
            <w:tcW w:w="843" w:type="dxa"/>
            <w:tcBorders>
              <w:top w:val="nil"/>
              <w:left w:val="nil"/>
              <w:bottom w:val="nil"/>
              <w:right w:val="nil"/>
            </w:tcBorders>
            <w:shd w:val="clear" w:color="auto" w:fill="auto"/>
            <w:noWrap/>
            <w:vAlign w:val="bottom"/>
            <w:hideMark/>
          </w:tcPr>
          <w:p w14:paraId="48434443"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-0.07</w:t>
            </w:r>
          </w:p>
        </w:tc>
        <w:tc>
          <w:tcPr>
            <w:tcW w:w="978" w:type="dxa"/>
            <w:tcBorders>
              <w:top w:val="nil"/>
              <w:left w:val="nil"/>
              <w:bottom w:val="nil"/>
              <w:right w:val="nil"/>
            </w:tcBorders>
            <w:shd w:val="clear" w:color="auto" w:fill="auto"/>
            <w:noWrap/>
            <w:vAlign w:val="bottom"/>
            <w:hideMark/>
          </w:tcPr>
          <w:p w14:paraId="579EA298"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0.02</w:t>
            </w:r>
          </w:p>
        </w:tc>
      </w:tr>
      <w:tr w:rsidR="002C6D58" w:rsidRPr="002C6D58" w14:paraId="7BE47924" w14:textId="77777777" w:rsidTr="002C6D58">
        <w:trPr>
          <w:trHeight w:val="300"/>
        </w:trPr>
        <w:tc>
          <w:tcPr>
            <w:tcW w:w="3803" w:type="dxa"/>
            <w:tcBorders>
              <w:top w:val="nil"/>
              <w:left w:val="nil"/>
              <w:bottom w:val="nil"/>
              <w:right w:val="nil"/>
            </w:tcBorders>
            <w:shd w:val="clear" w:color="auto" w:fill="auto"/>
            <w:noWrap/>
            <w:vAlign w:val="bottom"/>
            <w:hideMark/>
          </w:tcPr>
          <w:p w14:paraId="08417DCC"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332" w:type="dxa"/>
            <w:tcBorders>
              <w:top w:val="nil"/>
              <w:left w:val="nil"/>
              <w:bottom w:val="nil"/>
              <w:right w:val="nil"/>
            </w:tcBorders>
            <w:shd w:val="clear" w:color="auto" w:fill="auto"/>
            <w:noWrap/>
            <w:vAlign w:val="bottom"/>
            <w:hideMark/>
          </w:tcPr>
          <w:p w14:paraId="5383B0AF"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620" w:type="dxa"/>
            <w:tcBorders>
              <w:top w:val="nil"/>
              <w:left w:val="nil"/>
              <w:bottom w:val="nil"/>
              <w:right w:val="nil"/>
            </w:tcBorders>
            <w:shd w:val="clear" w:color="auto" w:fill="auto"/>
            <w:noWrap/>
            <w:vAlign w:val="bottom"/>
            <w:hideMark/>
          </w:tcPr>
          <w:p w14:paraId="7E1DFE8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Molt</w:t>
            </w:r>
          </w:p>
        </w:tc>
        <w:tc>
          <w:tcPr>
            <w:tcW w:w="1004" w:type="dxa"/>
            <w:tcBorders>
              <w:top w:val="nil"/>
              <w:left w:val="nil"/>
              <w:bottom w:val="nil"/>
              <w:right w:val="nil"/>
            </w:tcBorders>
            <w:shd w:val="clear" w:color="auto" w:fill="auto"/>
            <w:noWrap/>
            <w:vAlign w:val="bottom"/>
            <w:hideMark/>
          </w:tcPr>
          <w:p w14:paraId="5FBAF396"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-0.10</w:t>
            </w:r>
          </w:p>
        </w:tc>
        <w:tc>
          <w:tcPr>
            <w:tcW w:w="843" w:type="dxa"/>
            <w:tcBorders>
              <w:top w:val="nil"/>
              <w:left w:val="nil"/>
              <w:bottom w:val="nil"/>
              <w:right w:val="nil"/>
            </w:tcBorders>
            <w:shd w:val="clear" w:color="auto" w:fill="auto"/>
            <w:noWrap/>
            <w:vAlign w:val="bottom"/>
            <w:hideMark/>
          </w:tcPr>
          <w:p w14:paraId="221F9A49"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-0.14</w:t>
            </w:r>
          </w:p>
        </w:tc>
        <w:tc>
          <w:tcPr>
            <w:tcW w:w="978" w:type="dxa"/>
            <w:tcBorders>
              <w:top w:val="nil"/>
              <w:left w:val="nil"/>
              <w:bottom w:val="nil"/>
              <w:right w:val="nil"/>
            </w:tcBorders>
            <w:shd w:val="clear" w:color="auto" w:fill="auto"/>
            <w:noWrap/>
            <w:vAlign w:val="bottom"/>
            <w:hideMark/>
          </w:tcPr>
          <w:p w14:paraId="316E9F5D"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-0.05</w:t>
            </w:r>
          </w:p>
        </w:tc>
      </w:tr>
      <w:tr w:rsidR="002C6D58" w:rsidRPr="002C6D58" w14:paraId="4FF5FC56" w14:textId="77777777" w:rsidTr="002C6D58">
        <w:trPr>
          <w:trHeight w:val="300"/>
        </w:trPr>
        <w:tc>
          <w:tcPr>
            <w:tcW w:w="3803" w:type="dxa"/>
            <w:tcBorders>
              <w:top w:val="nil"/>
              <w:left w:val="nil"/>
              <w:bottom w:val="nil"/>
              <w:right w:val="nil"/>
            </w:tcBorders>
            <w:shd w:val="clear" w:color="auto" w:fill="auto"/>
            <w:noWrap/>
            <w:vAlign w:val="bottom"/>
            <w:hideMark/>
          </w:tcPr>
          <w:p w14:paraId="0708496D"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p>
        </w:tc>
        <w:tc>
          <w:tcPr>
            <w:tcW w:w="1332" w:type="dxa"/>
            <w:tcBorders>
              <w:top w:val="nil"/>
              <w:left w:val="nil"/>
              <w:bottom w:val="nil"/>
              <w:right w:val="nil"/>
            </w:tcBorders>
            <w:shd w:val="clear" w:color="auto" w:fill="auto"/>
            <w:noWrap/>
            <w:vAlign w:val="bottom"/>
            <w:hideMark/>
          </w:tcPr>
          <w:p w14:paraId="63F58B13"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620" w:type="dxa"/>
            <w:tcBorders>
              <w:top w:val="nil"/>
              <w:left w:val="nil"/>
              <w:bottom w:val="nil"/>
              <w:right w:val="nil"/>
            </w:tcBorders>
            <w:shd w:val="clear" w:color="auto" w:fill="auto"/>
            <w:noWrap/>
            <w:vAlign w:val="bottom"/>
            <w:hideMark/>
          </w:tcPr>
          <w:p w14:paraId="5DE545B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Pup</w:t>
            </w:r>
          </w:p>
        </w:tc>
        <w:tc>
          <w:tcPr>
            <w:tcW w:w="1004" w:type="dxa"/>
            <w:tcBorders>
              <w:top w:val="nil"/>
              <w:left w:val="nil"/>
              <w:bottom w:val="nil"/>
              <w:right w:val="nil"/>
            </w:tcBorders>
            <w:shd w:val="clear" w:color="auto" w:fill="auto"/>
            <w:noWrap/>
            <w:vAlign w:val="bottom"/>
            <w:hideMark/>
          </w:tcPr>
          <w:p w14:paraId="3FB1952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-0.03</w:t>
            </w:r>
          </w:p>
        </w:tc>
        <w:tc>
          <w:tcPr>
            <w:tcW w:w="843" w:type="dxa"/>
            <w:tcBorders>
              <w:top w:val="nil"/>
              <w:left w:val="nil"/>
              <w:bottom w:val="nil"/>
              <w:right w:val="nil"/>
            </w:tcBorders>
            <w:shd w:val="clear" w:color="auto" w:fill="auto"/>
            <w:noWrap/>
            <w:vAlign w:val="bottom"/>
            <w:hideMark/>
          </w:tcPr>
          <w:p w14:paraId="1AB451D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-0.07</w:t>
            </w:r>
          </w:p>
        </w:tc>
        <w:tc>
          <w:tcPr>
            <w:tcW w:w="978" w:type="dxa"/>
            <w:tcBorders>
              <w:top w:val="nil"/>
              <w:left w:val="nil"/>
              <w:bottom w:val="nil"/>
              <w:right w:val="nil"/>
            </w:tcBorders>
            <w:shd w:val="clear" w:color="auto" w:fill="auto"/>
            <w:noWrap/>
            <w:vAlign w:val="bottom"/>
            <w:hideMark/>
          </w:tcPr>
          <w:p w14:paraId="12B54A7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0.02</w:t>
            </w:r>
          </w:p>
        </w:tc>
      </w:tr>
      <w:tr w:rsidR="002C6D58" w:rsidRPr="002C6D58" w14:paraId="6662CD85" w14:textId="77777777" w:rsidTr="002C6D58">
        <w:trPr>
          <w:trHeight w:val="300"/>
        </w:trPr>
        <w:tc>
          <w:tcPr>
            <w:tcW w:w="3803" w:type="dxa"/>
            <w:tcBorders>
              <w:top w:val="nil"/>
              <w:left w:val="nil"/>
              <w:bottom w:val="nil"/>
              <w:right w:val="nil"/>
            </w:tcBorders>
            <w:shd w:val="clear" w:color="auto" w:fill="auto"/>
            <w:noWrap/>
            <w:vAlign w:val="bottom"/>
            <w:hideMark/>
          </w:tcPr>
          <w:p w14:paraId="2ADE51ED"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MOCI (prior AMJ - prior good prey)</w:t>
            </w:r>
          </w:p>
        </w:tc>
        <w:tc>
          <w:tcPr>
            <w:tcW w:w="1332" w:type="dxa"/>
            <w:tcBorders>
              <w:top w:val="nil"/>
              <w:left w:val="nil"/>
              <w:bottom w:val="nil"/>
              <w:right w:val="nil"/>
            </w:tcBorders>
            <w:shd w:val="clear" w:color="auto" w:fill="auto"/>
            <w:noWrap/>
            <w:vAlign w:val="bottom"/>
            <w:hideMark/>
          </w:tcPr>
          <w:p w14:paraId="2DF9AD0B" w14:textId="77777777" w:rsidR="002C6D58" w:rsidRPr="002C6D58" w:rsidRDefault="002C6D58" w:rsidP="002C6D58">
            <w:pPr>
              <w:spacing w:after="0" w:line="240" w:lineRule="auto"/>
              <w:rPr>
                <w:rFonts w:ascii="Calibri" w:eastAsia="Times New Roman" w:hAnsi="Calibri" w:cs="Calibri"/>
                <w:color w:val="000000"/>
                <w:kern w:val="0"/>
                <w14:ligatures w14:val="none"/>
              </w:rPr>
            </w:pPr>
          </w:p>
        </w:tc>
        <w:tc>
          <w:tcPr>
            <w:tcW w:w="620" w:type="dxa"/>
            <w:tcBorders>
              <w:top w:val="nil"/>
              <w:left w:val="nil"/>
              <w:bottom w:val="nil"/>
              <w:right w:val="nil"/>
            </w:tcBorders>
            <w:shd w:val="clear" w:color="auto" w:fill="auto"/>
            <w:noWrap/>
            <w:vAlign w:val="bottom"/>
            <w:hideMark/>
          </w:tcPr>
          <w:p w14:paraId="5E703E75"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Adult</w:t>
            </w:r>
          </w:p>
        </w:tc>
        <w:tc>
          <w:tcPr>
            <w:tcW w:w="1004" w:type="dxa"/>
            <w:tcBorders>
              <w:top w:val="nil"/>
              <w:left w:val="nil"/>
              <w:bottom w:val="nil"/>
              <w:right w:val="nil"/>
            </w:tcBorders>
            <w:shd w:val="clear" w:color="auto" w:fill="auto"/>
            <w:noWrap/>
            <w:vAlign w:val="bottom"/>
            <w:hideMark/>
          </w:tcPr>
          <w:p w14:paraId="131908F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0.02</w:t>
            </w:r>
          </w:p>
        </w:tc>
        <w:tc>
          <w:tcPr>
            <w:tcW w:w="843" w:type="dxa"/>
            <w:tcBorders>
              <w:top w:val="nil"/>
              <w:left w:val="nil"/>
              <w:bottom w:val="nil"/>
              <w:right w:val="nil"/>
            </w:tcBorders>
            <w:shd w:val="clear" w:color="auto" w:fill="auto"/>
            <w:noWrap/>
            <w:vAlign w:val="bottom"/>
            <w:hideMark/>
          </w:tcPr>
          <w:p w14:paraId="4278B162"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-0.02</w:t>
            </w:r>
          </w:p>
        </w:tc>
        <w:tc>
          <w:tcPr>
            <w:tcW w:w="978" w:type="dxa"/>
            <w:tcBorders>
              <w:top w:val="nil"/>
              <w:left w:val="nil"/>
              <w:bottom w:val="nil"/>
              <w:right w:val="nil"/>
            </w:tcBorders>
            <w:shd w:val="clear" w:color="auto" w:fill="auto"/>
            <w:noWrap/>
            <w:vAlign w:val="bottom"/>
            <w:hideMark/>
          </w:tcPr>
          <w:p w14:paraId="2B39E068"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0.05</w:t>
            </w:r>
          </w:p>
        </w:tc>
      </w:tr>
      <w:tr w:rsidR="002C6D58" w:rsidRPr="002C6D58" w14:paraId="558733F8" w14:textId="77777777" w:rsidTr="002C6D58">
        <w:trPr>
          <w:trHeight w:val="300"/>
        </w:trPr>
        <w:tc>
          <w:tcPr>
            <w:tcW w:w="3803" w:type="dxa"/>
            <w:tcBorders>
              <w:top w:val="nil"/>
              <w:left w:val="nil"/>
              <w:bottom w:val="nil"/>
              <w:right w:val="nil"/>
            </w:tcBorders>
            <w:shd w:val="clear" w:color="auto" w:fill="auto"/>
            <w:noWrap/>
            <w:vAlign w:val="bottom"/>
            <w:hideMark/>
          </w:tcPr>
          <w:p w14:paraId="77735C0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332" w:type="dxa"/>
            <w:tcBorders>
              <w:top w:val="nil"/>
              <w:left w:val="nil"/>
              <w:bottom w:val="nil"/>
              <w:right w:val="nil"/>
            </w:tcBorders>
            <w:shd w:val="clear" w:color="auto" w:fill="auto"/>
            <w:noWrap/>
            <w:vAlign w:val="bottom"/>
            <w:hideMark/>
          </w:tcPr>
          <w:p w14:paraId="1F9F5EC7"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620" w:type="dxa"/>
            <w:tcBorders>
              <w:top w:val="nil"/>
              <w:left w:val="nil"/>
              <w:bottom w:val="nil"/>
              <w:right w:val="nil"/>
            </w:tcBorders>
            <w:shd w:val="clear" w:color="auto" w:fill="auto"/>
            <w:noWrap/>
            <w:vAlign w:val="bottom"/>
            <w:hideMark/>
          </w:tcPr>
          <w:p w14:paraId="4003BC1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Molt</w:t>
            </w:r>
          </w:p>
        </w:tc>
        <w:tc>
          <w:tcPr>
            <w:tcW w:w="1004" w:type="dxa"/>
            <w:tcBorders>
              <w:top w:val="nil"/>
              <w:left w:val="nil"/>
              <w:bottom w:val="nil"/>
              <w:right w:val="nil"/>
            </w:tcBorders>
            <w:shd w:val="clear" w:color="auto" w:fill="auto"/>
            <w:noWrap/>
            <w:vAlign w:val="bottom"/>
            <w:hideMark/>
          </w:tcPr>
          <w:p w14:paraId="6A541A0B"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-0.03</w:t>
            </w:r>
          </w:p>
        </w:tc>
        <w:tc>
          <w:tcPr>
            <w:tcW w:w="843" w:type="dxa"/>
            <w:tcBorders>
              <w:top w:val="nil"/>
              <w:left w:val="nil"/>
              <w:bottom w:val="nil"/>
              <w:right w:val="nil"/>
            </w:tcBorders>
            <w:shd w:val="clear" w:color="auto" w:fill="auto"/>
            <w:noWrap/>
            <w:vAlign w:val="bottom"/>
            <w:hideMark/>
          </w:tcPr>
          <w:p w14:paraId="377807B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-0.06</w:t>
            </w:r>
          </w:p>
        </w:tc>
        <w:tc>
          <w:tcPr>
            <w:tcW w:w="978" w:type="dxa"/>
            <w:tcBorders>
              <w:top w:val="nil"/>
              <w:left w:val="nil"/>
              <w:bottom w:val="nil"/>
              <w:right w:val="nil"/>
            </w:tcBorders>
            <w:shd w:val="clear" w:color="auto" w:fill="auto"/>
            <w:noWrap/>
            <w:vAlign w:val="bottom"/>
            <w:hideMark/>
          </w:tcPr>
          <w:p w14:paraId="12CCCAA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0.01</w:t>
            </w:r>
          </w:p>
        </w:tc>
      </w:tr>
      <w:tr w:rsidR="002C6D58" w:rsidRPr="002C6D58" w14:paraId="53465564" w14:textId="77777777" w:rsidTr="002C6D58">
        <w:trPr>
          <w:trHeight w:val="300"/>
        </w:trPr>
        <w:tc>
          <w:tcPr>
            <w:tcW w:w="3803" w:type="dxa"/>
            <w:tcBorders>
              <w:top w:val="nil"/>
              <w:left w:val="nil"/>
              <w:bottom w:val="nil"/>
              <w:right w:val="nil"/>
            </w:tcBorders>
            <w:shd w:val="clear" w:color="auto" w:fill="auto"/>
            <w:noWrap/>
            <w:vAlign w:val="bottom"/>
            <w:hideMark/>
          </w:tcPr>
          <w:p w14:paraId="3EE19FF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332" w:type="dxa"/>
            <w:tcBorders>
              <w:top w:val="nil"/>
              <w:left w:val="nil"/>
              <w:bottom w:val="nil"/>
              <w:right w:val="nil"/>
            </w:tcBorders>
            <w:shd w:val="clear" w:color="auto" w:fill="auto"/>
            <w:noWrap/>
            <w:vAlign w:val="bottom"/>
            <w:hideMark/>
          </w:tcPr>
          <w:p w14:paraId="70C38027"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620" w:type="dxa"/>
            <w:tcBorders>
              <w:top w:val="nil"/>
              <w:left w:val="nil"/>
              <w:bottom w:val="nil"/>
              <w:right w:val="nil"/>
            </w:tcBorders>
            <w:shd w:val="clear" w:color="auto" w:fill="auto"/>
            <w:noWrap/>
            <w:vAlign w:val="bottom"/>
            <w:hideMark/>
          </w:tcPr>
          <w:p w14:paraId="171850CE"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Pup</w:t>
            </w:r>
          </w:p>
        </w:tc>
        <w:tc>
          <w:tcPr>
            <w:tcW w:w="1004" w:type="dxa"/>
            <w:tcBorders>
              <w:top w:val="nil"/>
              <w:left w:val="nil"/>
              <w:bottom w:val="nil"/>
              <w:right w:val="nil"/>
            </w:tcBorders>
            <w:shd w:val="clear" w:color="auto" w:fill="auto"/>
            <w:noWrap/>
            <w:vAlign w:val="bottom"/>
            <w:hideMark/>
          </w:tcPr>
          <w:p w14:paraId="1AE0B366"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0.03</w:t>
            </w:r>
          </w:p>
        </w:tc>
        <w:tc>
          <w:tcPr>
            <w:tcW w:w="843" w:type="dxa"/>
            <w:tcBorders>
              <w:top w:val="nil"/>
              <w:left w:val="nil"/>
              <w:bottom w:val="nil"/>
              <w:right w:val="nil"/>
            </w:tcBorders>
            <w:shd w:val="clear" w:color="auto" w:fill="auto"/>
            <w:noWrap/>
            <w:vAlign w:val="bottom"/>
            <w:hideMark/>
          </w:tcPr>
          <w:p w14:paraId="394F0B40"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0.00</w:t>
            </w:r>
          </w:p>
        </w:tc>
        <w:tc>
          <w:tcPr>
            <w:tcW w:w="978" w:type="dxa"/>
            <w:tcBorders>
              <w:top w:val="nil"/>
              <w:left w:val="nil"/>
              <w:bottom w:val="nil"/>
              <w:right w:val="nil"/>
            </w:tcBorders>
            <w:shd w:val="clear" w:color="auto" w:fill="auto"/>
            <w:noWrap/>
            <w:vAlign w:val="bottom"/>
            <w:hideMark/>
          </w:tcPr>
          <w:p w14:paraId="286F5CC2"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0.07</w:t>
            </w:r>
          </w:p>
        </w:tc>
      </w:tr>
      <w:tr w:rsidR="002C6D58" w:rsidRPr="002C6D58" w14:paraId="19858B59" w14:textId="77777777" w:rsidTr="002C6D58">
        <w:trPr>
          <w:trHeight w:val="300"/>
        </w:trPr>
        <w:tc>
          <w:tcPr>
            <w:tcW w:w="3803" w:type="dxa"/>
            <w:tcBorders>
              <w:top w:val="nil"/>
              <w:left w:val="nil"/>
              <w:bottom w:val="nil"/>
              <w:right w:val="nil"/>
            </w:tcBorders>
            <w:shd w:val="clear" w:color="auto" w:fill="auto"/>
            <w:noWrap/>
            <w:vAlign w:val="bottom"/>
            <w:hideMark/>
          </w:tcPr>
          <w:p w14:paraId="4C46D224"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MOCI (prior OND Egg implant)</w:t>
            </w:r>
          </w:p>
        </w:tc>
        <w:tc>
          <w:tcPr>
            <w:tcW w:w="1332" w:type="dxa"/>
            <w:tcBorders>
              <w:top w:val="nil"/>
              <w:left w:val="nil"/>
              <w:bottom w:val="nil"/>
              <w:right w:val="nil"/>
            </w:tcBorders>
            <w:shd w:val="clear" w:color="auto" w:fill="auto"/>
            <w:noWrap/>
            <w:vAlign w:val="bottom"/>
            <w:hideMark/>
          </w:tcPr>
          <w:p w14:paraId="53F88FBC" w14:textId="77777777" w:rsidR="002C6D58" w:rsidRPr="002C6D58" w:rsidRDefault="002C6D58" w:rsidP="002C6D58">
            <w:pPr>
              <w:spacing w:after="0" w:line="240" w:lineRule="auto"/>
              <w:rPr>
                <w:rFonts w:ascii="Calibri" w:eastAsia="Times New Roman" w:hAnsi="Calibri" w:cs="Calibri"/>
                <w:color w:val="000000"/>
                <w:kern w:val="0"/>
                <w14:ligatures w14:val="none"/>
              </w:rPr>
            </w:pPr>
          </w:p>
        </w:tc>
        <w:tc>
          <w:tcPr>
            <w:tcW w:w="620" w:type="dxa"/>
            <w:tcBorders>
              <w:top w:val="nil"/>
              <w:left w:val="nil"/>
              <w:bottom w:val="nil"/>
              <w:right w:val="nil"/>
            </w:tcBorders>
            <w:shd w:val="clear" w:color="auto" w:fill="auto"/>
            <w:noWrap/>
            <w:vAlign w:val="bottom"/>
            <w:hideMark/>
          </w:tcPr>
          <w:p w14:paraId="01AF054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Adult</w:t>
            </w:r>
          </w:p>
        </w:tc>
        <w:tc>
          <w:tcPr>
            <w:tcW w:w="1004" w:type="dxa"/>
            <w:tcBorders>
              <w:top w:val="nil"/>
              <w:left w:val="nil"/>
              <w:bottom w:val="nil"/>
              <w:right w:val="nil"/>
            </w:tcBorders>
            <w:shd w:val="clear" w:color="auto" w:fill="auto"/>
            <w:noWrap/>
            <w:vAlign w:val="bottom"/>
            <w:hideMark/>
          </w:tcPr>
          <w:p w14:paraId="326A3070"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-0.05</w:t>
            </w:r>
          </w:p>
        </w:tc>
        <w:tc>
          <w:tcPr>
            <w:tcW w:w="843" w:type="dxa"/>
            <w:tcBorders>
              <w:top w:val="nil"/>
              <w:left w:val="nil"/>
              <w:bottom w:val="nil"/>
              <w:right w:val="nil"/>
            </w:tcBorders>
            <w:shd w:val="clear" w:color="auto" w:fill="auto"/>
            <w:noWrap/>
            <w:vAlign w:val="bottom"/>
            <w:hideMark/>
          </w:tcPr>
          <w:p w14:paraId="2ED102A5"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-0.09</w:t>
            </w:r>
          </w:p>
        </w:tc>
        <w:tc>
          <w:tcPr>
            <w:tcW w:w="978" w:type="dxa"/>
            <w:tcBorders>
              <w:top w:val="nil"/>
              <w:left w:val="nil"/>
              <w:bottom w:val="nil"/>
              <w:right w:val="nil"/>
            </w:tcBorders>
            <w:shd w:val="clear" w:color="auto" w:fill="auto"/>
            <w:noWrap/>
            <w:vAlign w:val="bottom"/>
            <w:hideMark/>
          </w:tcPr>
          <w:p w14:paraId="235F4923"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0.00</w:t>
            </w:r>
          </w:p>
        </w:tc>
      </w:tr>
      <w:tr w:rsidR="002C6D58" w:rsidRPr="002C6D58" w14:paraId="72A3C7BD" w14:textId="77777777" w:rsidTr="002C6D58">
        <w:trPr>
          <w:trHeight w:val="300"/>
        </w:trPr>
        <w:tc>
          <w:tcPr>
            <w:tcW w:w="3803" w:type="dxa"/>
            <w:tcBorders>
              <w:top w:val="nil"/>
              <w:left w:val="nil"/>
              <w:bottom w:val="nil"/>
              <w:right w:val="nil"/>
            </w:tcBorders>
            <w:shd w:val="clear" w:color="auto" w:fill="auto"/>
            <w:noWrap/>
            <w:vAlign w:val="bottom"/>
            <w:hideMark/>
          </w:tcPr>
          <w:p w14:paraId="333FA1A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332" w:type="dxa"/>
            <w:tcBorders>
              <w:top w:val="nil"/>
              <w:left w:val="nil"/>
              <w:bottom w:val="nil"/>
              <w:right w:val="nil"/>
            </w:tcBorders>
            <w:shd w:val="clear" w:color="auto" w:fill="auto"/>
            <w:noWrap/>
            <w:vAlign w:val="bottom"/>
            <w:hideMark/>
          </w:tcPr>
          <w:p w14:paraId="2B2A93F0"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620" w:type="dxa"/>
            <w:tcBorders>
              <w:top w:val="nil"/>
              <w:left w:val="nil"/>
              <w:bottom w:val="nil"/>
              <w:right w:val="nil"/>
            </w:tcBorders>
            <w:shd w:val="clear" w:color="auto" w:fill="auto"/>
            <w:noWrap/>
            <w:vAlign w:val="bottom"/>
            <w:hideMark/>
          </w:tcPr>
          <w:p w14:paraId="1B7A1E1B"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Molt</w:t>
            </w:r>
          </w:p>
        </w:tc>
        <w:tc>
          <w:tcPr>
            <w:tcW w:w="1004" w:type="dxa"/>
            <w:tcBorders>
              <w:top w:val="nil"/>
              <w:left w:val="nil"/>
              <w:bottom w:val="nil"/>
              <w:right w:val="nil"/>
            </w:tcBorders>
            <w:shd w:val="clear" w:color="auto" w:fill="auto"/>
            <w:noWrap/>
            <w:vAlign w:val="bottom"/>
            <w:hideMark/>
          </w:tcPr>
          <w:p w14:paraId="36E1A2F6"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0.04</w:t>
            </w:r>
          </w:p>
        </w:tc>
        <w:tc>
          <w:tcPr>
            <w:tcW w:w="843" w:type="dxa"/>
            <w:tcBorders>
              <w:top w:val="nil"/>
              <w:left w:val="nil"/>
              <w:bottom w:val="nil"/>
              <w:right w:val="nil"/>
            </w:tcBorders>
            <w:shd w:val="clear" w:color="auto" w:fill="auto"/>
            <w:noWrap/>
            <w:vAlign w:val="bottom"/>
            <w:hideMark/>
          </w:tcPr>
          <w:p w14:paraId="0935973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-0.01</w:t>
            </w:r>
          </w:p>
        </w:tc>
        <w:tc>
          <w:tcPr>
            <w:tcW w:w="978" w:type="dxa"/>
            <w:tcBorders>
              <w:top w:val="nil"/>
              <w:left w:val="nil"/>
              <w:bottom w:val="nil"/>
              <w:right w:val="nil"/>
            </w:tcBorders>
            <w:shd w:val="clear" w:color="auto" w:fill="auto"/>
            <w:noWrap/>
            <w:vAlign w:val="bottom"/>
            <w:hideMark/>
          </w:tcPr>
          <w:p w14:paraId="67F6659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0.09</w:t>
            </w:r>
          </w:p>
        </w:tc>
      </w:tr>
      <w:tr w:rsidR="002C6D58" w:rsidRPr="002C6D58" w14:paraId="2A850635" w14:textId="77777777" w:rsidTr="002C6D58">
        <w:trPr>
          <w:trHeight w:val="300"/>
        </w:trPr>
        <w:tc>
          <w:tcPr>
            <w:tcW w:w="3803" w:type="dxa"/>
            <w:tcBorders>
              <w:top w:val="nil"/>
              <w:left w:val="nil"/>
              <w:bottom w:val="nil"/>
              <w:right w:val="nil"/>
            </w:tcBorders>
            <w:shd w:val="clear" w:color="auto" w:fill="auto"/>
            <w:noWrap/>
            <w:vAlign w:val="bottom"/>
            <w:hideMark/>
          </w:tcPr>
          <w:p w14:paraId="103289DC"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332" w:type="dxa"/>
            <w:tcBorders>
              <w:top w:val="nil"/>
              <w:left w:val="nil"/>
              <w:bottom w:val="nil"/>
              <w:right w:val="nil"/>
            </w:tcBorders>
            <w:shd w:val="clear" w:color="auto" w:fill="auto"/>
            <w:noWrap/>
            <w:vAlign w:val="bottom"/>
            <w:hideMark/>
          </w:tcPr>
          <w:p w14:paraId="7DDF7B7C" w14:textId="77777777" w:rsidR="002C6D58" w:rsidRPr="002C6D58" w:rsidRDefault="002C6D58" w:rsidP="002C6D58">
            <w:pPr>
              <w:spacing w:after="0" w:line="240" w:lineRule="auto"/>
              <w:rPr>
                <w:rFonts w:ascii="Times New Roman" w:eastAsia="Times New Roman" w:hAnsi="Times New Roman" w:cs="Times New Roman"/>
                <w:kern w:val="0"/>
                <w:sz w:val="20"/>
                <w:szCs w:val="20"/>
                <w14:ligatures w14:val="none"/>
              </w:rPr>
            </w:pPr>
          </w:p>
        </w:tc>
        <w:tc>
          <w:tcPr>
            <w:tcW w:w="620" w:type="dxa"/>
            <w:tcBorders>
              <w:top w:val="nil"/>
              <w:left w:val="nil"/>
              <w:bottom w:val="nil"/>
              <w:right w:val="nil"/>
            </w:tcBorders>
            <w:shd w:val="clear" w:color="auto" w:fill="auto"/>
            <w:noWrap/>
            <w:vAlign w:val="bottom"/>
            <w:hideMark/>
          </w:tcPr>
          <w:p w14:paraId="0191379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Pup</w:t>
            </w:r>
          </w:p>
        </w:tc>
        <w:tc>
          <w:tcPr>
            <w:tcW w:w="1004" w:type="dxa"/>
            <w:tcBorders>
              <w:top w:val="nil"/>
              <w:left w:val="nil"/>
              <w:bottom w:val="nil"/>
              <w:right w:val="nil"/>
            </w:tcBorders>
            <w:shd w:val="clear" w:color="auto" w:fill="auto"/>
            <w:noWrap/>
            <w:vAlign w:val="bottom"/>
            <w:hideMark/>
          </w:tcPr>
          <w:p w14:paraId="3B0E52EE"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-0.12</w:t>
            </w:r>
          </w:p>
        </w:tc>
        <w:tc>
          <w:tcPr>
            <w:tcW w:w="843" w:type="dxa"/>
            <w:tcBorders>
              <w:top w:val="nil"/>
              <w:left w:val="nil"/>
              <w:bottom w:val="nil"/>
              <w:right w:val="nil"/>
            </w:tcBorders>
            <w:shd w:val="clear" w:color="auto" w:fill="auto"/>
            <w:noWrap/>
            <w:vAlign w:val="bottom"/>
            <w:hideMark/>
          </w:tcPr>
          <w:p w14:paraId="2F903B58"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-0.17</w:t>
            </w:r>
          </w:p>
        </w:tc>
        <w:tc>
          <w:tcPr>
            <w:tcW w:w="978" w:type="dxa"/>
            <w:tcBorders>
              <w:top w:val="nil"/>
              <w:left w:val="nil"/>
              <w:bottom w:val="nil"/>
              <w:right w:val="nil"/>
            </w:tcBorders>
            <w:shd w:val="clear" w:color="auto" w:fill="auto"/>
            <w:noWrap/>
            <w:vAlign w:val="bottom"/>
            <w:hideMark/>
          </w:tcPr>
          <w:p w14:paraId="4B417DD4"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-0.08</w:t>
            </w:r>
          </w:p>
        </w:tc>
      </w:tr>
      <w:tr w:rsidR="002C6D58" w:rsidRPr="002C6D58" w14:paraId="716D8B0F" w14:textId="77777777" w:rsidTr="002C6D58">
        <w:trPr>
          <w:trHeight w:val="300"/>
        </w:trPr>
        <w:tc>
          <w:tcPr>
            <w:tcW w:w="3803" w:type="dxa"/>
            <w:tcBorders>
              <w:top w:val="nil"/>
              <w:left w:val="nil"/>
              <w:bottom w:val="nil"/>
              <w:right w:val="nil"/>
            </w:tcBorders>
            <w:shd w:val="clear" w:color="auto" w:fill="auto"/>
            <w:noWrap/>
            <w:vAlign w:val="bottom"/>
            <w:hideMark/>
          </w:tcPr>
          <w:p w14:paraId="4C4BF113"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Immature elephant seals</w:t>
            </w:r>
          </w:p>
        </w:tc>
        <w:tc>
          <w:tcPr>
            <w:tcW w:w="1332" w:type="dxa"/>
            <w:tcBorders>
              <w:top w:val="nil"/>
              <w:left w:val="nil"/>
              <w:bottom w:val="nil"/>
              <w:right w:val="nil"/>
            </w:tcBorders>
            <w:shd w:val="clear" w:color="auto" w:fill="auto"/>
            <w:noWrap/>
            <w:vAlign w:val="bottom"/>
            <w:hideMark/>
          </w:tcPr>
          <w:p w14:paraId="186C4D3B"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DE, DP, PRH</w:t>
            </w:r>
          </w:p>
        </w:tc>
        <w:tc>
          <w:tcPr>
            <w:tcW w:w="620" w:type="dxa"/>
            <w:tcBorders>
              <w:top w:val="nil"/>
              <w:left w:val="nil"/>
              <w:bottom w:val="nil"/>
              <w:right w:val="nil"/>
            </w:tcBorders>
            <w:shd w:val="clear" w:color="auto" w:fill="auto"/>
            <w:noWrap/>
            <w:vAlign w:val="bottom"/>
            <w:hideMark/>
          </w:tcPr>
          <w:p w14:paraId="0DDB966C"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All</w:t>
            </w:r>
          </w:p>
        </w:tc>
        <w:tc>
          <w:tcPr>
            <w:tcW w:w="1004" w:type="dxa"/>
            <w:tcBorders>
              <w:top w:val="nil"/>
              <w:left w:val="nil"/>
              <w:bottom w:val="nil"/>
              <w:right w:val="nil"/>
            </w:tcBorders>
            <w:shd w:val="clear" w:color="auto" w:fill="auto"/>
            <w:noWrap/>
            <w:vAlign w:val="bottom"/>
            <w:hideMark/>
          </w:tcPr>
          <w:p w14:paraId="3C265360"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0.04</w:t>
            </w:r>
          </w:p>
        </w:tc>
        <w:tc>
          <w:tcPr>
            <w:tcW w:w="843" w:type="dxa"/>
            <w:tcBorders>
              <w:top w:val="nil"/>
              <w:left w:val="nil"/>
              <w:bottom w:val="nil"/>
              <w:right w:val="nil"/>
            </w:tcBorders>
            <w:shd w:val="clear" w:color="auto" w:fill="auto"/>
            <w:noWrap/>
            <w:vAlign w:val="bottom"/>
            <w:hideMark/>
          </w:tcPr>
          <w:p w14:paraId="25594ED0"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0.00</w:t>
            </w:r>
          </w:p>
        </w:tc>
        <w:tc>
          <w:tcPr>
            <w:tcW w:w="978" w:type="dxa"/>
            <w:tcBorders>
              <w:top w:val="nil"/>
              <w:left w:val="nil"/>
              <w:bottom w:val="nil"/>
              <w:right w:val="nil"/>
            </w:tcBorders>
            <w:shd w:val="clear" w:color="auto" w:fill="auto"/>
            <w:noWrap/>
            <w:vAlign w:val="bottom"/>
            <w:hideMark/>
          </w:tcPr>
          <w:p w14:paraId="6E31393B"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0.07</w:t>
            </w:r>
          </w:p>
        </w:tc>
      </w:tr>
      <w:tr w:rsidR="002C6D58" w:rsidRPr="002C6D58" w14:paraId="791997AE" w14:textId="77777777" w:rsidTr="002C6D58">
        <w:trPr>
          <w:trHeight w:val="300"/>
        </w:trPr>
        <w:tc>
          <w:tcPr>
            <w:tcW w:w="3803" w:type="dxa"/>
            <w:tcBorders>
              <w:top w:val="nil"/>
              <w:left w:val="nil"/>
              <w:bottom w:val="nil"/>
              <w:right w:val="nil"/>
            </w:tcBorders>
            <w:shd w:val="clear" w:color="auto" w:fill="auto"/>
            <w:noWrap/>
            <w:vAlign w:val="bottom"/>
            <w:hideMark/>
          </w:tcPr>
          <w:p w14:paraId="127CBDC1"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Anthropogenic disturbance</w:t>
            </w:r>
          </w:p>
        </w:tc>
        <w:tc>
          <w:tcPr>
            <w:tcW w:w="1332" w:type="dxa"/>
            <w:tcBorders>
              <w:top w:val="nil"/>
              <w:left w:val="nil"/>
              <w:bottom w:val="nil"/>
              <w:right w:val="nil"/>
            </w:tcBorders>
            <w:shd w:val="clear" w:color="auto" w:fill="auto"/>
            <w:noWrap/>
            <w:vAlign w:val="bottom"/>
            <w:hideMark/>
          </w:tcPr>
          <w:p w14:paraId="56885FF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BL</w:t>
            </w:r>
          </w:p>
        </w:tc>
        <w:tc>
          <w:tcPr>
            <w:tcW w:w="620" w:type="dxa"/>
            <w:tcBorders>
              <w:top w:val="nil"/>
              <w:left w:val="nil"/>
              <w:bottom w:val="nil"/>
              <w:right w:val="nil"/>
            </w:tcBorders>
            <w:shd w:val="clear" w:color="auto" w:fill="auto"/>
            <w:noWrap/>
            <w:vAlign w:val="bottom"/>
            <w:hideMark/>
          </w:tcPr>
          <w:p w14:paraId="48D6722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All</w:t>
            </w:r>
          </w:p>
        </w:tc>
        <w:tc>
          <w:tcPr>
            <w:tcW w:w="1004" w:type="dxa"/>
            <w:tcBorders>
              <w:top w:val="nil"/>
              <w:left w:val="nil"/>
              <w:bottom w:val="nil"/>
              <w:right w:val="nil"/>
            </w:tcBorders>
            <w:shd w:val="clear" w:color="auto" w:fill="auto"/>
            <w:noWrap/>
            <w:vAlign w:val="bottom"/>
            <w:hideMark/>
          </w:tcPr>
          <w:p w14:paraId="65E71451"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-0.05</w:t>
            </w:r>
          </w:p>
        </w:tc>
        <w:tc>
          <w:tcPr>
            <w:tcW w:w="843" w:type="dxa"/>
            <w:tcBorders>
              <w:top w:val="nil"/>
              <w:left w:val="nil"/>
              <w:bottom w:val="nil"/>
              <w:right w:val="nil"/>
            </w:tcBorders>
            <w:shd w:val="clear" w:color="auto" w:fill="auto"/>
            <w:noWrap/>
            <w:vAlign w:val="bottom"/>
            <w:hideMark/>
          </w:tcPr>
          <w:p w14:paraId="6D035DCF"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-0.08</w:t>
            </w:r>
          </w:p>
        </w:tc>
        <w:tc>
          <w:tcPr>
            <w:tcW w:w="978" w:type="dxa"/>
            <w:tcBorders>
              <w:top w:val="nil"/>
              <w:left w:val="nil"/>
              <w:bottom w:val="nil"/>
              <w:right w:val="nil"/>
            </w:tcBorders>
            <w:shd w:val="clear" w:color="auto" w:fill="auto"/>
            <w:noWrap/>
            <w:vAlign w:val="bottom"/>
            <w:hideMark/>
          </w:tcPr>
          <w:p w14:paraId="3532CE1A"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-0.01</w:t>
            </w:r>
          </w:p>
        </w:tc>
      </w:tr>
      <w:tr w:rsidR="002C6D58" w:rsidRPr="002C6D58" w14:paraId="765D16BE" w14:textId="77777777" w:rsidTr="002C6D58">
        <w:trPr>
          <w:trHeight w:val="300"/>
        </w:trPr>
        <w:tc>
          <w:tcPr>
            <w:tcW w:w="3803" w:type="dxa"/>
            <w:tcBorders>
              <w:top w:val="nil"/>
              <w:left w:val="nil"/>
              <w:bottom w:val="nil"/>
              <w:right w:val="nil"/>
            </w:tcBorders>
            <w:shd w:val="clear" w:color="auto" w:fill="auto"/>
            <w:noWrap/>
            <w:vAlign w:val="bottom"/>
            <w:hideMark/>
          </w:tcPr>
          <w:p w14:paraId="65DCDF0D"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p>
        </w:tc>
        <w:tc>
          <w:tcPr>
            <w:tcW w:w="1332" w:type="dxa"/>
            <w:tcBorders>
              <w:top w:val="nil"/>
              <w:left w:val="nil"/>
              <w:bottom w:val="nil"/>
              <w:right w:val="nil"/>
            </w:tcBorders>
            <w:shd w:val="clear" w:color="auto" w:fill="auto"/>
            <w:noWrap/>
            <w:vAlign w:val="bottom"/>
            <w:hideMark/>
          </w:tcPr>
          <w:p w14:paraId="6565E4D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DE</w:t>
            </w:r>
          </w:p>
        </w:tc>
        <w:tc>
          <w:tcPr>
            <w:tcW w:w="620" w:type="dxa"/>
            <w:tcBorders>
              <w:top w:val="nil"/>
              <w:left w:val="nil"/>
              <w:bottom w:val="nil"/>
              <w:right w:val="nil"/>
            </w:tcBorders>
            <w:shd w:val="clear" w:color="auto" w:fill="auto"/>
            <w:noWrap/>
            <w:vAlign w:val="bottom"/>
            <w:hideMark/>
          </w:tcPr>
          <w:p w14:paraId="1108F442"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004" w:type="dxa"/>
            <w:tcBorders>
              <w:top w:val="nil"/>
              <w:left w:val="nil"/>
              <w:bottom w:val="nil"/>
              <w:right w:val="nil"/>
            </w:tcBorders>
            <w:shd w:val="clear" w:color="auto" w:fill="auto"/>
            <w:noWrap/>
            <w:vAlign w:val="bottom"/>
            <w:hideMark/>
          </w:tcPr>
          <w:p w14:paraId="1F8F4DE3"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-0.05</w:t>
            </w:r>
          </w:p>
        </w:tc>
        <w:tc>
          <w:tcPr>
            <w:tcW w:w="843" w:type="dxa"/>
            <w:tcBorders>
              <w:top w:val="nil"/>
              <w:left w:val="nil"/>
              <w:bottom w:val="nil"/>
              <w:right w:val="nil"/>
            </w:tcBorders>
            <w:shd w:val="clear" w:color="auto" w:fill="auto"/>
            <w:noWrap/>
            <w:vAlign w:val="bottom"/>
            <w:hideMark/>
          </w:tcPr>
          <w:p w14:paraId="57ABC2FF"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-0.11</w:t>
            </w:r>
          </w:p>
        </w:tc>
        <w:tc>
          <w:tcPr>
            <w:tcW w:w="978" w:type="dxa"/>
            <w:tcBorders>
              <w:top w:val="nil"/>
              <w:left w:val="nil"/>
              <w:bottom w:val="nil"/>
              <w:right w:val="nil"/>
            </w:tcBorders>
            <w:shd w:val="clear" w:color="auto" w:fill="auto"/>
            <w:noWrap/>
            <w:vAlign w:val="bottom"/>
            <w:hideMark/>
          </w:tcPr>
          <w:p w14:paraId="7364A00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0.01</w:t>
            </w:r>
          </w:p>
        </w:tc>
      </w:tr>
      <w:tr w:rsidR="002C6D58" w:rsidRPr="002C6D58" w14:paraId="6D39EB82" w14:textId="77777777" w:rsidTr="002C6D58">
        <w:trPr>
          <w:trHeight w:val="300"/>
        </w:trPr>
        <w:tc>
          <w:tcPr>
            <w:tcW w:w="3803" w:type="dxa"/>
            <w:tcBorders>
              <w:top w:val="nil"/>
              <w:left w:val="nil"/>
              <w:bottom w:val="nil"/>
              <w:right w:val="nil"/>
            </w:tcBorders>
            <w:shd w:val="clear" w:color="auto" w:fill="auto"/>
            <w:noWrap/>
            <w:vAlign w:val="bottom"/>
            <w:hideMark/>
          </w:tcPr>
          <w:p w14:paraId="6C3E7952"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332" w:type="dxa"/>
            <w:tcBorders>
              <w:top w:val="nil"/>
              <w:left w:val="nil"/>
              <w:bottom w:val="nil"/>
              <w:right w:val="nil"/>
            </w:tcBorders>
            <w:shd w:val="clear" w:color="auto" w:fill="auto"/>
            <w:noWrap/>
            <w:vAlign w:val="bottom"/>
            <w:hideMark/>
          </w:tcPr>
          <w:p w14:paraId="33C13A32"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DP</w:t>
            </w:r>
          </w:p>
        </w:tc>
        <w:tc>
          <w:tcPr>
            <w:tcW w:w="620" w:type="dxa"/>
            <w:tcBorders>
              <w:top w:val="nil"/>
              <w:left w:val="nil"/>
              <w:bottom w:val="nil"/>
              <w:right w:val="nil"/>
            </w:tcBorders>
            <w:shd w:val="clear" w:color="auto" w:fill="auto"/>
            <w:noWrap/>
            <w:vAlign w:val="bottom"/>
            <w:hideMark/>
          </w:tcPr>
          <w:p w14:paraId="16E2704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004" w:type="dxa"/>
            <w:tcBorders>
              <w:top w:val="nil"/>
              <w:left w:val="nil"/>
              <w:bottom w:val="nil"/>
              <w:right w:val="nil"/>
            </w:tcBorders>
            <w:shd w:val="clear" w:color="auto" w:fill="auto"/>
            <w:noWrap/>
            <w:vAlign w:val="bottom"/>
            <w:hideMark/>
          </w:tcPr>
          <w:p w14:paraId="07FAEF2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-0.02</w:t>
            </w:r>
          </w:p>
        </w:tc>
        <w:tc>
          <w:tcPr>
            <w:tcW w:w="843" w:type="dxa"/>
            <w:tcBorders>
              <w:top w:val="nil"/>
              <w:left w:val="nil"/>
              <w:bottom w:val="nil"/>
              <w:right w:val="nil"/>
            </w:tcBorders>
            <w:shd w:val="clear" w:color="auto" w:fill="auto"/>
            <w:noWrap/>
            <w:vAlign w:val="bottom"/>
            <w:hideMark/>
          </w:tcPr>
          <w:p w14:paraId="40B6437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-0.07</w:t>
            </w:r>
          </w:p>
        </w:tc>
        <w:tc>
          <w:tcPr>
            <w:tcW w:w="978" w:type="dxa"/>
            <w:tcBorders>
              <w:top w:val="nil"/>
              <w:left w:val="nil"/>
              <w:bottom w:val="nil"/>
              <w:right w:val="nil"/>
            </w:tcBorders>
            <w:shd w:val="clear" w:color="auto" w:fill="auto"/>
            <w:noWrap/>
            <w:vAlign w:val="bottom"/>
            <w:hideMark/>
          </w:tcPr>
          <w:p w14:paraId="2B4766A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0.03</w:t>
            </w:r>
          </w:p>
        </w:tc>
      </w:tr>
      <w:tr w:rsidR="002C6D58" w:rsidRPr="002C6D58" w14:paraId="19A45CF6" w14:textId="77777777" w:rsidTr="002C6D58">
        <w:trPr>
          <w:trHeight w:val="300"/>
        </w:trPr>
        <w:tc>
          <w:tcPr>
            <w:tcW w:w="3803" w:type="dxa"/>
            <w:tcBorders>
              <w:top w:val="nil"/>
              <w:left w:val="nil"/>
              <w:bottom w:val="nil"/>
              <w:right w:val="nil"/>
            </w:tcBorders>
            <w:shd w:val="clear" w:color="auto" w:fill="auto"/>
            <w:noWrap/>
            <w:vAlign w:val="bottom"/>
            <w:hideMark/>
          </w:tcPr>
          <w:p w14:paraId="620CC812"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332" w:type="dxa"/>
            <w:tcBorders>
              <w:top w:val="nil"/>
              <w:left w:val="nil"/>
              <w:bottom w:val="nil"/>
              <w:right w:val="nil"/>
            </w:tcBorders>
            <w:shd w:val="clear" w:color="auto" w:fill="auto"/>
            <w:noWrap/>
            <w:vAlign w:val="bottom"/>
            <w:hideMark/>
          </w:tcPr>
          <w:p w14:paraId="1F643F78"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PRH</w:t>
            </w:r>
          </w:p>
        </w:tc>
        <w:tc>
          <w:tcPr>
            <w:tcW w:w="620" w:type="dxa"/>
            <w:tcBorders>
              <w:top w:val="nil"/>
              <w:left w:val="nil"/>
              <w:bottom w:val="nil"/>
              <w:right w:val="nil"/>
            </w:tcBorders>
            <w:shd w:val="clear" w:color="auto" w:fill="auto"/>
            <w:noWrap/>
            <w:vAlign w:val="bottom"/>
            <w:hideMark/>
          </w:tcPr>
          <w:p w14:paraId="63E3ABC5"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004" w:type="dxa"/>
            <w:tcBorders>
              <w:top w:val="nil"/>
              <w:left w:val="nil"/>
              <w:bottom w:val="nil"/>
              <w:right w:val="nil"/>
            </w:tcBorders>
            <w:shd w:val="clear" w:color="auto" w:fill="auto"/>
            <w:noWrap/>
            <w:vAlign w:val="bottom"/>
            <w:hideMark/>
          </w:tcPr>
          <w:p w14:paraId="304181DA"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0.02</w:t>
            </w:r>
          </w:p>
        </w:tc>
        <w:tc>
          <w:tcPr>
            <w:tcW w:w="843" w:type="dxa"/>
            <w:tcBorders>
              <w:top w:val="nil"/>
              <w:left w:val="nil"/>
              <w:bottom w:val="nil"/>
              <w:right w:val="nil"/>
            </w:tcBorders>
            <w:shd w:val="clear" w:color="auto" w:fill="auto"/>
            <w:noWrap/>
            <w:vAlign w:val="bottom"/>
            <w:hideMark/>
          </w:tcPr>
          <w:p w14:paraId="5C1F6781"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-0.02</w:t>
            </w:r>
          </w:p>
        </w:tc>
        <w:tc>
          <w:tcPr>
            <w:tcW w:w="978" w:type="dxa"/>
            <w:tcBorders>
              <w:top w:val="nil"/>
              <w:left w:val="nil"/>
              <w:bottom w:val="nil"/>
              <w:right w:val="nil"/>
            </w:tcBorders>
            <w:shd w:val="clear" w:color="auto" w:fill="auto"/>
            <w:noWrap/>
            <w:vAlign w:val="bottom"/>
            <w:hideMark/>
          </w:tcPr>
          <w:p w14:paraId="3BD29B80"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0.07</w:t>
            </w:r>
          </w:p>
        </w:tc>
      </w:tr>
      <w:tr w:rsidR="002C6D58" w:rsidRPr="002C6D58" w14:paraId="46C32A0E" w14:textId="77777777" w:rsidTr="002C6D58">
        <w:trPr>
          <w:trHeight w:val="300"/>
        </w:trPr>
        <w:tc>
          <w:tcPr>
            <w:tcW w:w="3803" w:type="dxa"/>
            <w:tcBorders>
              <w:top w:val="nil"/>
              <w:left w:val="nil"/>
              <w:bottom w:val="nil"/>
              <w:right w:val="nil"/>
            </w:tcBorders>
            <w:shd w:val="clear" w:color="auto" w:fill="auto"/>
            <w:noWrap/>
            <w:vAlign w:val="bottom"/>
            <w:hideMark/>
          </w:tcPr>
          <w:p w14:paraId="518F0C9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332" w:type="dxa"/>
            <w:tcBorders>
              <w:top w:val="nil"/>
              <w:left w:val="nil"/>
              <w:bottom w:val="nil"/>
              <w:right w:val="nil"/>
            </w:tcBorders>
            <w:shd w:val="clear" w:color="auto" w:fill="auto"/>
            <w:noWrap/>
            <w:vAlign w:val="bottom"/>
            <w:hideMark/>
          </w:tcPr>
          <w:p w14:paraId="77E260FB"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TB</w:t>
            </w:r>
          </w:p>
        </w:tc>
        <w:tc>
          <w:tcPr>
            <w:tcW w:w="620" w:type="dxa"/>
            <w:tcBorders>
              <w:top w:val="nil"/>
              <w:left w:val="nil"/>
              <w:bottom w:val="nil"/>
              <w:right w:val="nil"/>
            </w:tcBorders>
            <w:shd w:val="clear" w:color="auto" w:fill="auto"/>
            <w:noWrap/>
            <w:vAlign w:val="bottom"/>
            <w:hideMark/>
          </w:tcPr>
          <w:p w14:paraId="42AF6782"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p>
        </w:tc>
        <w:tc>
          <w:tcPr>
            <w:tcW w:w="1004" w:type="dxa"/>
            <w:tcBorders>
              <w:top w:val="nil"/>
              <w:left w:val="nil"/>
              <w:bottom w:val="nil"/>
              <w:right w:val="nil"/>
            </w:tcBorders>
            <w:shd w:val="clear" w:color="auto" w:fill="auto"/>
            <w:noWrap/>
            <w:vAlign w:val="bottom"/>
            <w:hideMark/>
          </w:tcPr>
          <w:p w14:paraId="5E22B679"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-0.04</w:t>
            </w:r>
          </w:p>
        </w:tc>
        <w:tc>
          <w:tcPr>
            <w:tcW w:w="843" w:type="dxa"/>
            <w:tcBorders>
              <w:top w:val="nil"/>
              <w:left w:val="nil"/>
              <w:bottom w:val="nil"/>
              <w:right w:val="nil"/>
            </w:tcBorders>
            <w:shd w:val="clear" w:color="auto" w:fill="auto"/>
            <w:noWrap/>
            <w:vAlign w:val="bottom"/>
            <w:hideMark/>
          </w:tcPr>
          <w:p w14:paraId="74BF2E66"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-0.09</w:t>
            </w:r>
          </w:p>
        </w:tc>
        <w:tc>
          <w:tcPr>
            <w:tcW w:w="978" w:type="dxa"/>
            <w:tcBorders>
              <w:top w:val="nil"/>
              <w:left w:val="nil"/>
              <w:bottom w:val="nil"/>
              <w:right w:val="nil"/>
            </w:tcBorders>
            <w:shd w:val="clear" w:color="auto" w:fill="auto"/>
            <w:noWrap/>
            <w:vAlign w:val="bottom"/>
            <w:hideMark/>
          </w:tcPr>
          <w:p w14:paraId="6563F537" w14:textId="77777777" w:rsidR="002C6D58" w:rsidRPr="002C6D58" w:rsidRDefault="002C6D58" w:rsidP="002C6D58">
            <w:pPr>
              <w:spacing w:after="0" w:line="240" w:lineRule="auto"/>
              <w:jc w:val="center"/>
              <w:rPr>
                <w:rFonts w:ascii="Calibri" w:eastAsia="Times New Roman" w:hAnsi="Calibri" w:cs="Calibri"/>
                <w:b/>
                <w:bCs/>
                <w:color w:val="000000"/>
                <w:kern w:val="0"/>
                <w14:ligatures w14:val="none"/>
              </w:rPr>
            </w:pPr>
            <w:r w:rsidRPr="002C6D58">
              <w:rPr>
                <w:rFonts w:ascii="Calibri" w:eastAsia="Times New Roman" w:hAnsi="Calibri" w:cs="Calibri"/>
                <w:b/>
                <w:bCs/>
                <w:color w:val="000000"/>
                <w:kern w:val="0"/>
                <w14:ligatures w14:val="none"/>
              </w:rPr>
              <w:t>0.00</w:t>
            </w:r>
          </w:p>
        </w:tc>
      </w:tr>
      <w:tr w:rsidR="002C6D58" w:rsidRPr="002C6D58" w14:paraId="57AF60F2" w14:textId="77777777" w:rsidTr="002C6D58">
        <w:trPr>
          <w:trHeight w:val="300"/>
        </w:trPr>
        <w:tc>
          <w:tcPr>
            <w:tcW w:w="3803" w:type="dxa"/>
            <w:tcBorders>
              <w:top w:val="nil"/>
              <w:left w:val="nil"/>
              <w:bottom w:val="single" w:sz="4" w:space="0" w:color="auto"/>
              <w:right w:val="nil"/>
            </w:tcBorders>
            <w:shd w:val="clear" w:color="auto" w:fill="auto"/>
            <w:noWrap/>
            <w:vAlign w:val="bottom"/>
            <w:hideMark/>
          </w:tcPr>
          <w:p w14:paraId="48312437" w14:textId="77777777" w:rsidR="002C6D58" w:rsidRPr="002C6D58" w:rsidRDefault="002C6D58" w:rsidP="002C6D58">
            <w:pPr>
              <w:spacing w:after="0" w:line="240" w:lineRule="auto"/>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1332" w:type="dxa"/>
            <w:tcBorders>
              <w:top w:val="nil"/>
              <w:left w:val="nil"/>
              <w:bottom w:val="single" w:sz="4" w:space="0" w:color="auto"/>
              <w:right w:val="nil"/>
            </w:tcBorders>
            <w:shd w:val="clear" w:color="auto" w:fill="auto"/>
            <w:noWrap/>
            <w:vAlign w:val="bottom"/>
            <w:hideMark/>
          </w:tcPr>
          <w:p w14:paraId="2047369D"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TP</w:t>
            </w:r>
          </w:p>
        </w:tc>
        <w:tc>
          <w:tcPr>
            <w:tcW w:w="620" w:type="dxa"/>
            <w:tcBorders>
              <w:top w:val="nil"/>
              <w:left w:val="nil"/>
              <w:bottom w:val="single" w:sz="4" w:space="0" w:color="auto"/>
              <w:right w:val="nil"/>
            </w:tcBorders>
            <w:shd w:val="clear" w:color="auto" w:fill="auto"/>
            <w:noWrap/>
            <w:vAlign w:val="bottom"/>
            <w:hideMark/>
          </w:tcPr>
          <w:p w14:paraId="6706D656"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 </w:t>
            </w:r>
          </w:p>
        </w:tc>
        <w:tc>
          <w:tcPr>
            <w:tcW w:w="1004" w:type="dxa"/>
            <w:tcBorders>
              <w:top w:val="nil"/>
              <w:left w:val="nil"/>
              <w:bottom w:val="single" w:sz="4" w:space="0" w:color="auto"/>
              <w:right w:val="nil"/>
            </w:tcBorders>
            <w:shd w:val="clear" w:color="auto" w:fill="auto"/>
            <w:noWrap/>
            <w:vAlign w:val="bottom"/>
            <w:hideMark/>
          </w:tcPr>
          <w:p w14:paraId="0C598F04"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0.01</w:t>
            </w:r>
          </w:p>
        </w:tc>
        <w:tc>
          <w:tcPr>
            <w:tcW w:w="843" w:type="dxa"/>
            <w:tcBorders>
              <w:top w:val="nil"/>
              <w:left w:val="nil"/>
              <w:bottom w:val="single" w:sz="4" w:space="0" w:color="auto"/>
              <w:right w:val="nil"/>
            </w:tcBorders>
            <w:shd w:val="clear" w:color="auto" w:fill="auto"/>
            <w:noWrap/>
            <w:vAlign w:val="bottom"/>
            <w:hideMark/>
          </w:tcPr>
          <w:p w14:paraId="62D043E6"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-0.03</w:t>
            </w:r>
          </w:p>
        </w:tc>
        <w:tc>
          <w:tcPr>
            <w:tcW w:w="978" w:type="dxa"/>
            <w:tcBorders>
              <w:top w:val="nil"/>
              <w:left w:val="nil"/>
              <w:bottom w:val="single" w:sz="4" w:space="0" w:color="auto"/>
              <w:right w:val="nil"/>
            </w:tcBorders>
            <w:shd w:val="clear" w:color="auto" w:fill="auto"/>
            <w:noWrap/>
            <w:vAlign w:val="bottom"/>
            <w:hideMark/>
          </w:tcPr>
          <w:p w14:paraId="6AC9B847" w14:textId="77777777" w:rsidR="002C6D58" w:rsidRPr="002C6D58" w:rsidRDefault="002C6D58" w:rsidP="002C6D58">
            <w:pPr>
              <w:spacing w:after="0" w:line="240" w:lineRule="auto"/>
              <w:jc w:val="center"/>
              <w:rPr>
                <w:rFonts w:ascii="Calibri" w:eastAsia="Times New Roman" w:hAnsi="Calibri" w:cs="Calibri"/>
                <w:color w:val="000000"/>
                <w:kern w:val="0"/>
                <w14:ligatures w14:val="none"/>
              </w:rPr>
            </w:pPr>
            <w:r w:rsidRPr="002C6D58">
              <w:rPr>
                <w:rFonts w:ascii="Calibri" w:eastAsia="Times New Roman" w:hAnsi="Calibri" w:cs="Calibri"/>
                <w:color w:val="000000"/>
                <w:kern w:val="0"/>
                <w14:ligatures w14:val="none"/>
              </w:rPr>
              <w:t>0.06</w:t>
            </w:r>
          </w:p>
        </w:tc>
      </w:tr>
    </w:tbl>
    <w:p w14:paraId="4C441973" w14:textId="39A51BD7" w:rsidR="002C6D58" w:rsidRDefault="002C6D58">
      <w:pPr>
        <w:rPr>
          <w:b/>
          <w:bCs/>
        </w:rPr>
      </w:pPr>
    </w:p>
    <w:p w14:paraId="3E80DA04" w14:textId="02969A51" w:rsidR="002C6D58" w:rsidRDefault="002C6D58">
      <w:pPr>
        <w:rPr>
          <w:b/>
          <w:bCs/>
        </w:rPr>
      </w:pPr>
      <w:r>
        <w:rPr>
          <w:b/>
          <w:bCs/>
        </w:rPr>
        <w:br w:type="page"/>
      </w:r>
    </w:p>
    <w:p w14:paraId="66AACED2" w14:textId="77777777" w:rsidR="002C6D58" w:rsidRDefault="002C6D58">
      <w:pPr>
        <w:rPr>
          <w:b/>
          <w:bCs/>
        </w:rPr>
      </w:pPr>
    </w:p>
    <w:p w14:paraId="7752999B" w14:textId="77777777" w:rsidR="002C6D58" w:rsidRDefault="002C6D58">
      <w:pPr>
        <w:rPr>
          <w:b/>
          <w:bCs/>
        </w:rPr>
      </w:pPr>
    </w:p>
    <w:p w14:paraId="2B0AB706" w14:textId="77777777" w:rsidR="002C6D58" w:rsidRDefault="002C6D58">
      <w:pPr>
        <w:rPr>
          <w:b/>
          <w:bCs/>
        </w:rPr>
      </w:pPr>
    </w:p>
    <w:p w14:paraId="3495BD12" w14:textId="77777777" w:rsidR="002C6D58" w:rsidRDefault="002C6D58">
      <w:pPr>
        <w:rPr>
          <w:b/>
          <w:bCs/>
        </w:rPr>
      </w:pPr>
    </w:p>
    <w:p w14:paraId="16140DE4" w14:textId="77777777" w:rsidR="002C6D58" w:rsidRDefault="002C6D58">
      <w:pPr>
        <w:rPr>
          <w:b/>
          <w:bCs/>
        </w:rPr>
      </w:pPr>
    </w:p>
    <w:p w14:paraId="45F7622E" w14:textId="77777777" w:rsidR="002C6D58" w:rsidRDefault="002C6D58">
      <w:pPr>
        <w:rPr>
          <w:b/>
          <w:bCs/>
        </w:rPr>
      </w:pPr>
    </w:p>
    <w:p w14:paraId="5D4EEEBA" w14:textId="332CBC84" w:rsidR="00A45A87" w:rsidRDefault="00A45A87">
      <w:r w:rsidRPr="00B95637">
        <w:rPr>
          <w:b/>
          <w:bCs/>
        </w:rPr>
        <w:t>Figure 1.</w:t>
      </w:r>
      <w:r>
        <w:t xml:space="preserve"> Map of the Study Area</w:t>
      </w:r>
      <w:r w:rsidR="00C7787F">
        <w:t xml:space="preserve"> </w:t>
      </w:r>
      <w:r w:rsidR="00C7787F" w:rsidRPr="004E7DAD">
        <w:rPr>
          <w:i/>
          <w:iCs/>
        </w:rPr>
        <w:t xml:space="preserve">(Sarah </w:t>
      </w:r>
      <w:proofErr w:type="spellStart"/>
      <w:r w:rsidR="00C7787F" w:rsidRPr="004E7DAD">
        <w:rPr>
          <w:i/>
          <w:iCs/>
        </w:rPr>
        <w:t>Codde</w:t>
      </w:r>
      <w:proofErr w:type="spellEnd"/>
      <w:r w:rsidR="00C7787F" w:rsidRPr="004E7DAD">
        <w:rPr>
          <w:i/>
          <w:iCs/>
        </w:rPr>
        <w:t>?)</w:t>
      </w:r>
    </w:p>
    <w:p w14:paraId="3CA332DD" w14:textId="77777777" w:rsidR="00732CD4" w:rsidRDefault="00732CD4"/>
    <w:p w14:paraId="33A9ADEA" w14:textId="77777777" w:rsidR="00732CD4" w:rsidRDefault="00732CD4"/>
    <w:p w14:paraId="6BEB3668" w14:textId="737001A7" w:rsidR="002B10A6" w:rsidRDefault="002B10A6">
      <w:r>
        <w:rPr>
          <w:noProof/>
        </w:rPr>
        <w:drawing>
          <wp:inline distT="0" distB="0" distL="0" distR="0" wp14:anchorId="4167E0C5" wp14:editId="7A8C4CEC">
            <wp:extent cx="3782060" cy="246507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2060" cy="2465070"/>
                    </a:xfrm>
                    <a:prstGeom prst="rect">
                      <a:avLst/>
                    </a:prstGeom>
                    <a:noFill/>
                    <a:ln>
                      <a:noFill/>
                    </a:ln>
                  </pic:spPr>
                </pic:pic>
              </a:graphicData>
            </a:graphic>
          </wp:inline>
        </w:drawing>
      </w:r>
    </w:p>
    <w:p w14:paraId="5F9FD7E5" w14:textId="77777777" w:rsidR="002B10A6" w:rsidRDefault="002B10A6"/>
    <w:p w14:paraId="7DC7304E" w14:textId="3800DD93" w:rsidR="002B10A6" w:rsidRDefault="002B10A6">
      <w:r w:rsidRPr="002B10A6">
        <w:rPr>
          <w:b/>
          <w:bCs/>
        </w:rPr>
        <w:t>Figure 2.</w:t>
      </w:r>
      <w:r>
        <w:t xml:space="preserve"> Directed Acyclic Graph (DAG) showing hypothesized relationships between covariates and harbor seal age classes. MOCI is the Multivariate Ocean Condition Indicator, Coyote is coyote presence, Disturbance is anthropogenic disturbances, and Prey is an unobserved variable influenced by MOCI. Adult populations should be related to pup counts and molt counts. </w:t>
      </w:r>
    </w:p>
    <w:p w14:paraId="131B3F07" w14:textId="77777777" w:rsidR="00AE531E" w:rsidRDefault="00AE531E"/>
    <w:p w14:paraId="1C593B9D" w14:textId="77777777" w:rsidR="00AE531E" w:rsidRDefault="00AE531E"/>
    <w:p w14:paraId="3A7155D2" w14:textId="77777777" w:rsidR="00AE531E" w:rsidRDefault="00AE531E" w:rsidP="00AE531E">
      <w:r>
        <w:rPr>
          <w:noProof/>
        </w:rPr>
        <w:drawing>
          <wp:inline distT="0" distB="0" distL="0" distR="0" wp14:anchorId="09957956" wp14:editId="5A9B7AE4">
            <wp:extent cx="4476750" cy="7457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2426" cy="7484100"/>
                    </a:xfrm>
                    <a:prstGeom prst="rect">
                      <a:avLst/>
                    </a:prstGeom>
                    <a:noFill/>
                    <a:ln>
                      <a:noFill/>
                    </a:ln>
                  </pic:spPr>
                </pic:pic>
              </a:graphicData>
            </a:graphic>
          </wp:inline>
        </w:drawing>
      </w:r>
    </w:p>
    <w:p w14:paraId="28F63D2C" w14:textId="794F26C5" w:rsidR="00AE531E" w:rsidRDefault="00AE531E" w:rsidP="00AE531E">
      <w:r w:rsidRPr="00AE531E">
        <w:rPr>
          <w:b/>
          <w:bCs/>
        </w:rPr>
        <w:t xml:space="preserve">Figure </w:t>
      </w:r>
      <w:r w:rsidR="00C667B0">
        <w:rPr>
          <w:b/>
          <w:bCs/>
        </w:rPr>
        <w:t>3</w:t>
      </w:r>
      <w:r w:rsidRPr="00AE531E">
        <w:rPr>
          <w:b/>
          <w:bCs/>
        </w:rPr>
        <w:t>.</w:t>
      </w:r>
      <w:r>
        <w:t xml:space="preserve"> Covariate effects on harbor seal counts from 1997 – 2023</w:t>
      </w:r>
      <w:r w:rsidR="004A5030">
        <w:t>.</w:t>
      </w:r>
      <w:r w:rsidR="00120C9B">
        <w:t xml:space="preserve"> </w:t>
      </w:r>
      <w:r w:rsidR="00392371">
        <w:t xml:space="preserve"> </w:t>
      </w:r>
    </w:p>
    <w:p w14:paraId="57BA4703" w14:textId="77777777" w:rsidR="00AE531E" w:rsidRDefault="00AE531E" w:rsidP="00AE531E"/>
    <w:p w14:paraId="487B5CD3" w14:textId="77777777" w:rsidR="00AE531E" w:rsidRDefault="00AE531E" w:rsidP="00AE531E"/>
    <w:p w14:paraId="039D0910" w14:textId="77777777" w:rsidR="00AE531E" w:rsidRDefault="00AE531E"/>
    <w:p w14:paraId="1681E0F4" w14:textId="77777777" w:rsidR="00A45A87" w:rsidRDefault="00A45A87"/>
    <w:p w14:paraId="7E953475" w14:textId="54EEC39F" w:rsidR="00A45A87" w:rsidRDefault="00A45A87">
      <w:r>
        <w:rPr>
          <w:noProof/>
        </w:rPr>
        <w:drawing>
          <wp:inline distT="0" distB="0" distL="0" distR="0" wp14:anchorId="321D5CE0" wp14:editId="4551E733">
            <wp:extent cx="5934710" cy="40455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710" cy="4045585"/>
                    </a:xfrm>
                    <a:prstGeom prst="rect">
                      <a:avLst/>
                    </a:prstGeom>
                    <a:noFill/>
                    <a:ln>
                      <a:noFill/>
                    </a:ln>
                  </pic:spPr>
                </pic:pic>
              </a:graphicData>
            </a:graphic>
          </wp:inline>
        </w:drawing>
      </w:r>
    </w:p>
    <w:p w14:paraId="54216BB0" w14:textId="77777777" w:rsidR="00A45A87" w:rsidRDefault="00A45A87"/>
    <w:p w14:paraId="5DF08FDD" w14:textId="05479474" w:rsidR="00A45A87" w:rsidRDefault="00A45A87">
      <w:r w:rsidRPr="00AE531E">
        <w:rPr>
          <w:b/>
          <w:bCs/>
        </w:rPr>
        <w:t xml:space="preserve">Figure </w:t>
      </w:r>
      <w:r w:rsidR="00C667B0">
        <w:rPr>
          <w:b/>
          <w:bCs/>
        </w:rPr>
        <w:t>4</w:t>
      </w:r>
      <w:r w:rsidRPr="00AE531E">
        <w:rPr>
          <w:b/>
          <w:bCs/>
        </w:rPr>
        <w:t>.</w:t>
      </w:r>
      <w:r>
        <w:t xml:space="preserve"> Total Population Size by age class: 1997 – 2023</w:t>
      </w:r>
    </w:p>
    <w:p w14:paraId="3851D933" w14:textId="55566D05" w:rsidR="002C6D58" w:rsidRDefault="002C6D58">
      <w:r>
        <w:br w:type="page"/>
      </w:r>
    </w:p>
    <w:p w14:paraId="4263CE5D" w14:textId="0DB3B026" w:rsidR="00693C2A" w:rsidRDefault="00B64567" w:rsidP="00693C2A">
      <w:r>
        <w:rPr>
          <w:noProof/>
        </w:rPr>
        <w:drawing>
          <wp:inline distT="0" distB="0" distL="0" distR="0" wp14:anchorId="2BCC2927" wp14:editId="41795C19">
            <wp:extent cx="5756910" cy="8221980"/>
            <wp:effectExtent l="0" t="0" r="0" b="0"/>
            <wp:docPr id="144335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8221980"/>
                    </a:xfrm>
                    <a:prstGeom prst="rect">
                      <a:avLst/>
                    </a:prstGeom>
                    <a:noFill/>
                    <a:ln>
                      <a:noFill/>
                    </a:ln>
                  </pic:spPr>
                </pic:pic>
              </a:graphicData>
            </a:graphic>
          </wp:inline>
        </w:drawing>
      </w:r>
    </w:p>
    <w:p w14:paraId="486AC065" w14:textId="1F099B34" w:rsidR="00693C2A" w:rsidRPr="00042869" w:rsidRDefault="00693C2A">
      <w:pPr>
        <w:rPr>
          <w:i/>
          <w:iCs/>
        </w:rPr>
      </w:pPr>
      <w:r w:rsidRPr="00AE531E">
        <w:rPr>
          <w:b/>
          <w:bCs/>
          <w:noProof/>
        </w:rPr>
        <w:t xml:space="preserve">Figure </w:t>
      </w:r>
      <w:r w:rsidR="00C667B0">
        <w:rPr>
          <w:b/>
          <w:bCs/>
          <w:noProof/>
        </w:rPr>
        <w:t>5</w:t>
      </w:r>
      <w:r>
        <w:rPr>
          <w:b/>
          <w:bCs/>
          <w:noProof/>
        </w:rPr>
        <w:t xml:space="preserve">. </w:t>
      </w:r>
      <w:r w:rsidR="00B64567" w:rsidRPr="00B64567">
        <w:rPr>
          <w:noProof/>
        </w:rPr>
        <w:t>S</w:t>
      </w:r>
      <w:r>
        <w:rPr>
          <w:noProof/>
        </w:rPr>
        <w:t>ite-</w:t>
      </w:r>
      <w:r w:rsidR="002712BD">
        <w:rPr>
          <w:noProof/>
        </w:rPr>
        <w:t xml:space="preserve"> and class-</w:t>
      </w:r>
      <w:r>
        <w:rPr>
          <w:noProof/>
        </w:rPr>
        <w:t>specific prediction</w:t>
      </w:r>
      <w:r w:rsidR="002712BD">
        <w:rPr>
          <w:noProof/>
        </w:rPr>
        <w:t xml:space="preserve">s of seal counts </w:t>
      </w:r>
      <w:r>
        <w:rPr>
          <w:noProof/>
        </w:rPr>
        <w:t xml:space="preserve"> (1997-2023) and forecasts (2024-2033) under </w:t>
      </w:r>
      <w:r w:rsidR="002712BD">
        <w:rPr>
          <w:noProof/>
        </w:rPr>
        <w:t xml:space="preserve">very </w:t>
      </w:r>
      <w:r>
        <w:rPr>
          <w:noProof/>
        </w:rPr>
        <w:t xml:space="preserve">good </w:t>
      </w:r>
      <w:r w:rsidR="00042869">
        <w:rPr>
          <w:noProof/>
        </w:rPr>
        <w:t xml:space="preserve">(blue) </w:t>
      </w:r>
      <w:r>
        <w:rPr>
          <w:noProof/>
        </w:rPr>
        <w:t xml:space="preserve">and </w:t>
      </w:r>
      <w:r w:rsidR="002712BD">
        <w:rPr>
          <w:noProof/>
        </w:rPr>
        <w:t xml:space="preserve">very </w:t>
      </w:r>
      <w:r>
        <w:rPr>
          <w:noProof/>
        </w:rPr>
        <w:t xml:space="preserve">poor </w:t>
      </w:r>
      <w:r w:rsidR="00042869">
        <w:rPr>
          <w:noProof/>
        </w:rPr>
        <w:t>(grey) MOCI, coyote and anth</w:t>
      </w:r>
      <w:r w:rsidR="002712BD">
        <w:rPr>
          <w:noProof/>
        </w:rPr>
        <w:t>r</w:t>
      </w:r>
      <w:r w:rsidR="00042869">
        <w:rPr>
          <w:noProof/>
        </w:rPr>
        <w:t xml:space="preserve">opogenic disturbance impacts. </w:t>
      </w:r>
      <w:r w:rsidR="002712BD">
        <w:rPr>
          <w:noProof/>
        </w:rPr>
        <w:t>S</w:t>
      </w:r>
      <w:r w:rsidR="00042869">
        <w:rPr>
          <w:noProof/>
        </w:rPr>
        <w:t>imulation</w:t>
      </w:r>
      <w:r w:rsidR="002712BD">
        <w:rPr>
          <w:noProof/>
        </w:rPr>
        <w:t xml:space="preserve"> parameters </w:t>
      </w:r>
      <w:r w:rsidR="00042869">
        <w:rPr>
          <w:noProof/>
        </w:rPr>
        <w:t>are in Table S3)</w:t>
      </w:r>
      <w:r w:rsidR="008C1ED6">
        <w:rPr>
          <w:noProof/>
        </w:rPr>
        <w:t>. Vertical red line at 2003</w:t>
      </w:r>
      <w:r w:rsidR="00CF7447">
        <w:rPr>
          <w:noProof/>
        </w:rPr>
        <w:t>-2004</w:t>
      </w:r>
      <w:r w:rsidR="008C1ED6">
        <w:rPr>
          <w:noProof/>
        </w:rPr>
        <w:t xml:space="preserve"> shows change in population growth (Table 2) and vertical blue line separates model predictions (1997-2023) from forecasts (2024-2033)</w:t>
      </w:r>
      <w:r w:rsidR="00F60955">
        <w:rPr>
          <w:noProof/>
        </w:rPr>
        <w:t>. B</w:t>
      </w:r>
      <w:r w:rsidR="008C1ED6">
        <w:rPr>
          <w:noProof/>
        </w:rPr>
        <w:t>lue points are model estimates and shaded areas represent 80% confidence intervals.</w:t>
      </w:r>
      <w:r w:rsidR="00B90A04">
        <w:rPr>
          <w:noProof/>
        </w:rPr>
        <w:t xml:space="preserve"> </w:t>
      </w:r>
      <w:r w:rsidR="00B64567">
        <w:rPr>
          <w:noProof/>
        </w:rPr>
        <w:t>Site abbreviations (BL, DE, etc.) are described in Table 1.</w:t>
      </w:r>
    </w:p>
    <w:p w14:paraId="5EC4EF31" w14:textId="77777777" w:rsidR="00A45A87" w:rsidRDefault="00A45A87"/>
    <w:p w14:paraId="04EA9AAA" w14:textId="16D360B0" w:rsidR="002C6D58" w:rsidRDefault="002C6D58">
      <w:r>
        <w:br w:type="page"/>
      </w:r>
    </w:p>
    <w:p w14:paraId="46310000" w14:textId="77777777" w:rsidR="00A45A87" w:rsidRDefault="00A45A87"/>
    <w:p w14:paraId="049BF03D" w14:textId="77777777" w:rsidR="003E4A42" w:rsidRDefault="003E4A42"/>
    <w:p w14:paraId="7BA9CBE5" w14:textId="77777777" w:rsidR="003E4A42" w:rsidRDefault="003E4A42"/>
    <w:p w14:paraId="45FE5337" w14:textId="77777777" w:rsidR="003E4A42" w:rsidRDefault="003E4A42" w:rsidP="003E4A42">
      <w:r>
        <w:rPr>
          <w:noProof/>
        </w:rPr>
        <w:drawing>
          <wp:inline distT="0" distB="0" distL="0" distR="0" wp14:anchorId="3877ECFD" wp14:editId="6BCB6D3D">
            <wp:extent cx="5943600" cy="3959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14:paraId="48CB408B" w14:textId="77777777" w:rsidR="003E4A42" w:rsidRDefault="003E4A42" w:rsidP="003E4A42">
      <w:r w:rsidRPr="00B95637">
        <w:rPr>
          <w:b/>
          <w:bCs/>
        </w:rPr>
        <w:t>Figure S1.</w:t>
      </w:r>
      <w:r>
        <w:t xml:space="preserve"> Human Disturbance rates per survey by site 1997-2023. BL: Bolinas Lagoon, DE: Drakes Estero, DP: Double Point, PRH: Point Reyes Headlands, TB: Tomales Bay, TP: Tomales Point.</w:t>
      </w:r>
    </w:p>
    <w:p w14:paraId="6AE63466" w14:textId="77777777" w:rsidR="003E4A42" w:rsidRDefault="003E4A42"/>
    <w:p w14:paraId="5578B8C1" w14:textId="77777777" w:rsidR="003E4A42" w:rsidRDefault="003E4A42"/>
    <w:p w14:paraId="33D1620F" w14:textId="60D9E574" w:rsidR="002C6D58" w:rsidRDefault="002C6D58">
      <w:r>
        <w:br w:type="page"/>
      </w:r>
    </w:p>
    <w:p w14:paraId="22446ABC" w14:textId="77777777" w:rsidR="003E4A42" w:rsidRDefault="003E4A42"/>
    <w:p w14:paraId="0E6EE20D" w14:textId="35E3CE78" w:rsidR="003E4A42" w:rsidRDefault="003E4A42">
      <w:r>
        <w:rPr>
          <w:noProof/>
        </w:rPr>
        <w:drawing>
          <wp:inline distT="0" distB="0" distL="0" distR="0" wp14:anchorId="2BE9272D" wp14:editId="45FA65F5">
            <wp:extent cx="4150494" cy="6229350"/>
            <wp:effectExtent l="0" t="0" r="0" b="0"/>
            <wp:docPr id="377115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6791" cy="6238801"/>
                    </a:xfrm>
                    <a:prstGeom prst="rect">
                      <a:avLst/>
                    </a:prstGeom>
                    <a:noFill/>
                    <a:ln>
                      <a:noFill/>
                    </a:ln>
                  </pic:spPr>
                </pic:pic>
              </a:graphicData>
            </a:graphic>
          </wp:inline>
        </w:drawing>
      </w:r>
    </w:p>
    <w:p w14:paraId="6DF6D60D" w14:textId="7CF32795" w:rsidR="003E4A42" w:rsidRDefault="003E4A42">
      <w:r w:rsidRPr="003E4A42">
        <w:rPr>
          <w:b/>
          <w:bCs/>
        </w:rPr>
        <w:t>Figure S</w:t>
      </w:r>
      <w:r>
        <w:rPr>
          <w:b/>
          <w:bCs/>
        </w:rPr>
        <w:t>2</w:t>
      </w:r>
      <w:r w:rsidRPr="003E4A42">
        <w:rPr>
          <w:b/>
          <w:bCs/>
        </w:rPr>
        <w:t>.</w:t>
      </w:r>
      <w:r>
        <w:t xml:space="preserve"> MOCI </w:t>
      </w:r>
      <w:r>
        <w:t xml:space="preserve">(a-c) </w:t>
      </w:r>
      <w:r>
        <w:t xml:space="preserve">and immature elephant seal </w:t>
      </w:r>
      <w:r>
        <w:t xml:space="preserve">(d) </w:t>
      </w:r>
      <w:r>
        <w:t>values over the study period</w:t>
      </w:r>
      <w:r>
        <w:t xml:space="preserve">. </w:t>
      </w:r>
      <w:r w:rsidR="00A64B41">
        <w:t xml:space="preserve">Details of MOCI calculations are described in the text. </w:t>
      </w:r>
      <w:r>
        <w:t xml:space="preserve">Positive MOCI values are generally warmer and less productive ocean conditions. Note in panel a (non-lagged </w:t>
      </w:r>
      <w:r w:rsidR="00104106">
        <w:t xml:space="preserve">MOCI </w:t>
      </w:r>
      <w:r>
        <w:t>values) that 1998, 2005, 2010 were ENSO years and a marine heatwave occurred during ~2014-2016.</w:t>
      </w:r>
    </w:p>
    <w:p w14:paraId="0C08043B" w14:textId="2A970E6C" w:rsidR="002C6D58" w:rsidRDefault="002C6D58">
      <w:r>
        <w:br w:type="page"/>
      </w:r>
    </w:p>
    <w:p w14:paraId="0011078D" w14:textId="77777777" w:rsidR="002C6D58" w:rsidRDefault="002C6D58"/>
    <w:p w14:paraId="6CE1AC2A" w14:textId="5A897725" w:rsidR="00A45A87" w:rsidRDefault="00A45A87">
      <w:r>
        <w:rPr>
          <w:noProof/>
        </w:rPr>
        <w:drawing>
          <wp:inline distT="0" distB="0" distL="0" distR="0" wp14:anchorId="33236DB5" wp14:editId="4E42BC64">
            <wp:extent cx="5943600" cy="3959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14:paraId="3A69374F" w14:textId="62F75811" w:rsidR="00A45A87" w:rsidRDefault="00A45A87">
      <w:r w:rsidRPr="00B95637">
        <w:rPr>
          <w:b/>
          <w:bCs/>
        </w:rPr>
        <w:t>Figure S</w:t>
      </w:r>
      <w:r w:rsidR="003E4A42">
        <w:rPr>
          <w:b/>
          <w:bCs/>
        </w:rPr>
        <w:t>3</w:t>
      </w:r>
      <w:r w:rsidRPr="00B95637">
        <w:rPr>
          <w:b/>
          <w:bCs/>
        </w:rPr>
        <w:t>.</w:t>
      </w:r>
      <w:r>
        <w:t xml:space="preserve"> Ratio of pups to adults by site 1997 – 2023 calculated from predictions from the final MARSS model.</w:t>
      </w:r>
      <w:r w:rsidR="00EC134C">
        <w:t xml:space="preserve">  BL: Bolinas Lagoon, DE: Drakes Estero, DP: Double Point, PRH: Point Reyes Headlands, TB: Tomales Bay, TP: Tomales Point.</w:t>
      </w:r>
      <w:r w:rsidR="00831022">
        <w:t xml:space="preserve"> Horizontal line is the all </w:t>
      </w:r>
      <w:proofErr w:type="spellStart"/>
      <w:proofErr w:type="gramStart"/>
      <w:r w:rsidR="00831022">
        <w:t>site:year</w:t>
      </w:r>
      <w:proofErr w:type="spellEnd"/>
      <w:proofErr w:type="gramEnd"/>
      <w:r w:rsidR="00831022">
        <w:t xml:space="preserve"> mean for reference.</w:t>
      </w:r>
    </w:p>
    <w:p w14:paraId="2EB041EB" w14:textId="77777777" w:rsidR="00AE531E" w:rsidRDefault="00AE531E"/>
    <w:p w14:paraId="75544CEB" w14:textId="77777777" w:rsidR="00AE531E" w:rsidRDefault="00AE531E" w:rsidP="00AE531E">
      <w:r>
        <w:rPr>
          <w:noProof/>
        </w:rPr>
        <w:drawing>
          <wp:inline distT="0" distB="0" distL="0" distR="0" wp14:anchorId="4827E543" wp14:editId="3D9320B8">
            <wp:extent cx="4793518" cy="7194167"/>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9315" cy="7202867"/>
                    </a:xfrm>
                    <a:prstGeom prst="rect">
                      <a:avLst/>
                    </a:prstGeom>
                    <a:noFill/>
                    <a:ln>
                      <a:noFill/>
                    </a:ln>
                  </pic:spPr>
                </pic:pic>
              </a:graphicData>
            </a:graphic>
          </wp:inline>
        </w:drawing>
      </w:r>
    </w:p>
    <w:p w14:paraId="3E17CA82" w14:textId="77777777" w:rsidR="00AE531E" w:rsidRDefault="00AE531E" w:rsidP="00AE531E"/>
    <w:p w14:paraId="31C0AFE0" w14:textId="53061820" w:rsidR="00AE531E" w:rsidRDefault="00AE531E" w:rsidP="00AE531E">
      <w:r w:rsidRPr="00B95637">
        <w:rPr>
          <w:b/>
          <w:bCs/>
        </w:rPr>
        <w:t>Figure S</w:t>
      </w:r>
      <w:r w:rsidR="002C6D58">
        <w:rPr>
          <w:b/>
          <w:bCs/>
        </w:rPr>
        <w:t>4</w:t>
      </w:r>
      <w:r w:rsidRPr="00B95637">
        <w:rPr>
          <w:b/>
          <w:bCs/>
        </w:rPr>
        <w:t>.</w:t>
      </w:r>
      <w:r>
        <w:t xml:space="preserve"> Change in log abundance by age class and site 1997 – 2023.</w:t>
      </w:r>
      <w:r w:rsidR="006F02DC">
        <w:t xml:space="preserve">  </w:t>
      </w:r>
      <w:r w:rsidR="00DB720C">
        <w:t>BL: Bolinas Lagoon, DE: Drakes Estero, DP: Double Point, PRH: Point Reyes Headlands, TB: Tomales Bay, TP: Tomales Point.</w:t>
      </w:r>
    </w:p>
    <w:p w14:paraId="6337F8E5" w14:textId="77777777" w:rsidR="00AE531E" w:rsidRDefault="00AE531E"/>
    <w:sectPr w:rsidR="00AE531E">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60461" w14:textId="77777777" w:rsidR="000D778A" w:rsidRDefault="000D778A" w:rsidP="006F02DC">
      <w:pPr>
        <w:spacing w:after="0" w:line="240" w:lineRule="auto"/>
      </w:pPr>
      <w:r>
        <w:separator/>
      </w:r>
    </w:p>
  </w:endnote>
  <w:endnote w:type="continuationSeparator" w:id="0">
    <w:p w14:paraId="0631E5CA" w14:textId="77777777" w:rsidR="000D778A" w:rsidRDefault="000D778A" w:rsidP="006F0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07900" w14:textId="77777777" w:rsidR="005B3142" w:rsidRDefault="005B31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143885"/>
      <w:docPartObj>
        <w:docPartGallery w:val="Page Numbers (Bottom of Page)"/>
        <w:docPartUnique/>
      </w:docPartObj>
    </w:sdtPr>
    <w:sdtEndPr>
      <w:rPr>
        <w:noProof/>
      </w:rPr>
    </w:sdtEndPr>
    <w:sdtContent>
      <w:p w14:paraId="5AD08D61" w14:textId="7EE84D49" w:rsidR="006F02DC" w:rsidRDefault="006F02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00FB91" w14:textId="77777777" w:rsidR="006F02DC" w:rsidRDefault="006F02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11074" w14:textId="77777777" w:rsidR="005B3142" w:rsidRDefault="005B31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B80EB" w14:textId="77777777" w:rsidR="000D778A" w:rsidRDefault="000D778A" w:rsidP="006F02DC">
      <w:pPr>
        <w:spacing w:after="0" w:line="240" w:lineRule="auto"/>
      </w:pPr>
      <w:r>
        <w:separator/>
      </w:r>
    </w:p>
  </w:footnote>
  <w:footnote w:type="continuationSeparator" w:id="0">
    <w:p w14:paraId="0DD9233A" w14:textId="77777777" w:rsidR="000D778A" w:rsidRDefault="000D778A" w:rsidP="006F0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9C12A" w14:textId="77777777" w:rsidR="005B3142" w:rsidRDefault="005B31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D9834" w14:textId="16CB83FA" w:rsidR="005B3142" w:rsidRPr="005B3142" w:rsidRDefault="005B3142">
    <w:pPr>
      <w:pStyle w:val="Header"/>
      <w:rPr>
        <w:i/>
        <w:iCs/>
      </w:rPr>
    </w:pPr>
    <w:r w:rsidRPr="005B3142">
      <w:rPr>
        <w:i/>
        <w:iCs/>
      </w:rPr>
      <w:t>2024-08-30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A53E1" w14:textId="77777777" w:rsidR="005B3142" w:rsidRDefault="005B314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5A87"/>
    <w:rsid w:val="00042869"/>
    <w:rsid w:val="00043D4A"/>
    <w:rsid w:val="000D778A"/>
    <w:rsid w:val="00104106"/>
    <w:rsid w:val="00120C9B"/>
    <w:rsid w:val="00146591"/>
    <w:rsid w:val="001A20B4"/>
    <w:rsid w:val="001B2B7F"/>
    <w:rsid w:val="001B5B4C"/>
    <w:rsid w:val="001F00F4"/>
    <w:rsid w:val="001F42CB"/>
    <w:rsid w:val="00207013"/>
    <w:rsid w:val="002505C3"/>
    <w:rsid w:val="002712BD"/>
    <w:rsid w:val="00273DE1"/>
    <w:rsid w:val="002818D9"/>
    <w:rsid w:val="00295804"/>
    <w:rsid w:val="002A3DA9"/>
    <w:rsid w:val="002B10A6"/>
    <w:rsid w:val="002C6D58"/>
    <w:rsid w:val="002D3EA6"/>
    <w:rsid w:val="002F3AB7"/>
    <w:rsid w:val="00311AB5"/>
    <w:rsid w:val="00315297"/>
    <w:rsid w:val="003331C9"/>
    <w:rsid w:val="00350151"/>
    <w:rsid w:val="003562E4"/>
    <w:rsid w:val="00363972"/>
    <w:rsid w:val="00367907"/>
    <w:rsid w:val="00376C18"/>
    <w:rsid w:val="00392371"/>
    <w:rsid w:val="003E4A42"/>
    <w:rsid w:val="0040331F"/>
    <w:rsid w:val="00432784"/>
    <w:rsid w:val="00435E75"/>
    <w:rsid w:val="004465FA"/>
    <w:rsid w:val="004764BE"/>
    <w:rsid w:val="004A5030"/>
    <w:rsid w:val="004B193F"/>
    <w:rsid w:val="004C1FF4"/>
    <w:rsid w:val="004D6EB0"/>
    <w:rsid w:val="004E7DAD"/>
    <w:rsid w:val="004F3B79"/>
    <w:rsid w:val="004F4389"/>
    <w:rsid w:val="00513534"/>
    <w:rsid w:val="005214C4"/>
    <w:rsid w:val="00524792"/>
    <w:rsid w:val="00554225"/>
    <w:rsid w:val="00571484"/>
    <w:rsid w:val="005745C3"/>
    <w:rsid w:val="00580AE0"/>
    <w:rsid w:val="00591EE6"/>
    <w:rsid w:val="00594B60"/>
    <w:rsid w:val="00596A1D"/>
    <w:rsid w:val="005A06AA"/>
    <w:rsid w:val="005B3142"/>
    <w:rsid w:val="005B4CBB"/>
    <w:rsid w:val="00615569"/>
    <w:rsid w:val="006170DA"/>
    <w:rsid w:val="00631E33"/>
    <w:rsid w:val="00664D9E"/>
    <w:rsid w:val="006810EE"/>
    <w:rsid w:val="00693C2A"/>
    <w:rsid w:val="006D0FF8"/>
    <w:rsid w:val="006F02DC"/>
    <w:rsid w:val="006F58B6"/>
    <w:rsid w:val="00712018"/>
    <w:rsid w:val="00724A7B"/>
    <w:rsid w:val="00732CD4"/>
    <w:rsid w:val="00736EAE"/>
    <w:rsid w:val="00747F4D"/>
    <w:rsid w:val="00762986"/>
    <w:rsid w:val="00773964"/>
    <w:rsid w:val="00792DA3"/>
    <w:rsid w:val="007A3655"/>
    <w:rsid w:val="007E218E"/>
    <w:rsid w:val="007E2DE3"/>
    <w:rsid w:val="007E30BC"/>
    <w:rsid w:val="007E5E49"/>
    <w:rsid w:val="008044BE"/>
    <w:rsid w:val="008060CC"/>
    <w:rsid w:val="008140CB"/>
    <w:rsid w:val="008214CB"/>
    <w:rsid w:val="00831022"/>
    <w:rsid w:val="00873A8F"/>
    <w:rsid w:val="00890CED"/>
    <w:rsid w:val="008B2287"/>
    <w:rsid w:val="008B643C"/>
    <w:rsid w:val="008C1ED6"/>
    <w:rsid w:val="0092079F"/>
    <w:rsid w:val="009430A2"/>
    <w:rsid w:val="0095201A"/>
    <w:rsid w:val="00964247"/>
    <w:rsid w:val="009B4055"/>
    <w:rsid w:val="00A20B56"/>
    <w:rsid w:val="00A3011E"/>
    <w:rsid w:val="00A45A87"/>
    <w:rsid w:val="00A64B41"/>
    <w:rsid w:val="00A864B7"/>
    <w:rsid w:val="00A87BE9"/>
    <w:rsid w:val="00A975ED"/>
    <w:rsid w:val="00AB40BD"/>
    <w:rsid w:val="00AE4E96"/>
    <w:rsid w:val="00AE531E"/>
    <w:rsid w:val="00AE6E1F"/>
    <w:rsid w:val="00B07F19"/>
    <w:rsid w:val="00B5019A"/>
    <w:rsid w:val="00B619AD"/>
    <w:rsid w:val="00B64567"/>
    <w:rsid w:val="00B8278B"/>
    <w:rsid w:val="00B90A04"/>
    <w:rsid w:val="00B95637"/>
    <w:rsid w:val="00BC50FB"/>
    <w:rsid w:val="00BC7019"/>
    <w:rsid w:val="00BD43B7"/>
    <w:rsid w:val="00BE5DD0"/>
    <w:rsid w:val="00BF76D2"/>
    <w:rsid w:val="00C04B49"/>
    <w:rsid w:val="00C667B0"/>
    <w:rsid w:val="00C72F30"/>
    <w:rsid w:val="00C7787F"/>
    <w:rsid w:val="00C90CBC"/>
    <w:rsid w:val="00CC5A0D"/>
    <w:rsid w:val="00CE0D73"/>
    <w:rsid w:val="00CF7447"/>
    <w:rsid w:val="00DB720C"/>
    <w:rsid w:val="00E878C3"/>
    <w:rsid w:val="00EB1C31"/>
    <w:rsid w:val="00EC134C"/>
    <w:rsid w:val="00EF5D32"/>
    <w:rsid w:val="00F114F8"/>
    <w:rsid w:val="00F16E06"/>
    <w:rsid w:val="00F3555F"/>
    <w:rsid w:val="00F60955"/>
    <w:rsid w:val="00F660B6"/>
    <w:rsid w:val="00FB5EF3"/>
    <w:rsid w:val="00FE2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A32CE"/>
  <w15:docId w15:val="{0166FE4E-4D0C-4A6E-8C55-5BA051D0F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0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2DC"/>
  </w:style>
  <w:style w:type="paragraph" w:styleId="Footer">
    <w:name w:val="footer"/>
    <w:basedOn w:val="Normal"/>
    <w:link w:val="FooterChar"/>
    <w:uiPriority w:val="99"/>
    <w:unhideWhenUsed/>
    <w:rsid w:val="006F0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2DC"/>
  </w:style>
  <w:style w:type="character" w:styleId="PlaceholderText">
    <w:name w:val="Placeholder Text"/>
    <w:basedOn w:val="DefaultParagraphFont"/>
    <w:uiPriority w:val="99"/>
    <w:semiHidden/>
    <w:rsid w:val="00CC5A0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767">
      <w:bodyDiv w:val="1"/>
      <w:marLeft w:val="0"/>
      <w:marRight w:val="0"/>
      <w:marTop w:val="0"/>
      <w:marBottom w:val="0"/>
      <w:divBdr>
        <w:top w:val="none" w:sz="0" w:space="0" w:color="auto"/>
        <w:left w:val="none" w:sz="0" w:space="0" w:color="auto"/>
        <w:bottom w:val="none" w:sz="0" w:space="0" w:color="auto"/>
        <w:right w:val="none" w:sz="0" w:space="0" w:color="auto"/>
      </w:divBdr>
    </w:div>
    <w:div w:id="855778312">
      <w:bodyDiv w:val="1"/>
      <w:marLeft w:val="0"/>
      <w:marRight w:val="0"/>
      <w:marTop w:val="0"/>
      <w:marBottom w:val="0"/>
      <w:divBdr>
        <w:top w:val="none" w:sz="0" w:space="0" w:color="auto"/>
        <w:left w:val="none" w:sz="0" w:space="0" w:color="auto"/>
        <w:bottom w:val="none" w:sz="0" w:space="0" w:color="auto"/>
        <w:right w:val="none" w:sz="0" w:space="0" w:color="auto"/>
      </w:divBdr>
    </w:div>
    <w:div w:id="1109592463">
      <w:bodyDiv w:val="1"/>
      <w:marLeft w:val="0"/>
      <w:marRight w:val="0"/>
      <w:marTop w:val="0"/>
      <w:marBottom w:val="0"/>
      <w:divBdr>
        <w:top w:val="none" w:sz="0" w:space="0" w:color="auto"/>
        <w:left w:val="none" w:sz="0" w:space="0" w:color="auto"/>
        <w:bottom w:val="none" w:sz="0" w:space="0" w:color="auto"/>
        <w:right w:val="none" w:sz="0" w:space="0" w:color="auto"/>
      </w:divBdr>
    </w:div>
    <w:div w:id="1361080669">
      <w:bodyDiv w:val="1"/>
      <w:marLeft w:val="0"/>
      <w:marRight w:val="0"/>
      <w:marTop w:val="0"/>
      <w:marBottom w:val="0"/>
      <w:divBdr>
        <w:top w:val="none" w:sz="0" w:space="0" w:color="auto"/>
        <w:left w:val="none" w:sz="0" w:space="0" w:color="auto"/>
        <w:bottom w:val="none" w:sz="0" w:space="0" w:color="auto"/>
        <w:right w:val="none" w:sz="0" w:space="0" w:color="auto"/>
      </w:divBdr>
    </w:div>
    <w:div w:id="1913536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jpe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7320</TotalTime>
  <Pages>18</Pages>
  <Words>2285</Words>
  <Characters>13139</Characters>
  <Application>Microsoft Office Word</Application>
  <DocSecurity>0</DocSecurity>
  <Lines>305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Becker, Benjamin H</dc:creator>
  <cp:keywords/>
  <dc:description/>
  <cp:lastModifiedBy>Becker, Benjamin H</cp:lastModifiedBy>
  <cp:revision>43</cp:revision>
  <dcterms:created xsi:type="dcterms:W3CDTF">2024-08-22T23:22:00Z</dcterms:created>
  <dcterms:modified xsi:type="dcterms:W3CDTF">2024-08-30T22:00:00Z</dcterms:modified>
</cp:coreProperties>
</file>