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58241"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772D22" w:rsidRPr="00602AD2" w:rsidRDefault="00772D22" w:rsidP="00602AD2">
                            <w:pPr>
                              <w:spacing w:after="0"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8239;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772D22" w:rsidRPr="00602AD2" w:rsidRDefault="00772D22" w:rsidP="00602AD2">
                      <w:pPr>
                        <w:spacing w:after="0" w:line="240" w:lineRule="auto"/>
                        <w:ind w:left="-115" w:right="0"/>
                      </w:pPr>
                    </w:p>
                  </w:txbxContent>
                </v:textbox>
                <w10:wrap type="tight"/>
              </v:shape>
            </w:pict>
          </mc:Fallback>
        </mc:AlternateContent>
      </w:r>
    </w:p>
    <w:p w14:paraId="745F25EF" w14:textId="4463CC31" w:rsidR="005B410D" w:rsidRPr="009239C9" w:rsidRDefault="009A618A" w:rsidP="00B305F5">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EndPr/>
        <w:sdtContent>
          <w:r w:rsidR="0052053C">
            <w:rPr>
              <w:sz w:val="56"/>
            </w:rPr>
            <w:t xml:space="preserve">B2C </w:t>
          </w:r>
          <w:r w:rsidR="00B467EB">
            <w:rPr>
              <w:sz w:val="56"/>
            </w:rPr>
            <w:t>Claim Customization Mini-Lab</w:t>
          </w:r>
        </w:sdtContent>
      </w:sdt>
    </w:p>
    <w:p w14:paraId="745F25F0" w14:textId="77777777" w:rsidR="005B410D" w:rsidRDefault="005B410D" w:rsidP="00DE345A"/>
    <w:p w14:paraId="745F25F1" w14:textId="196B809E" w:rsidR="00264F04" w:rsidRDefault="009A618A"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EndPr/>
        <w:sdtContent>
          <w:r w:rsidR="00D07D29">
            <w:rPr>
              <w:rFonts w:asciiTheme="minorHAnsi" w:hAnsiTheme="minorHAnsi"/>
              <w:sz w:val="44"/>
              <w:szCs w:val="44"/>
            </w:rPr>
            <w:t xml:space="preserve">Hands-on </w:t>
          </w:r>
          <w:r w:rsidR="001E564D">
            <w:rPr>
              <w:rFonts w:asciiTheme="minorHAnsi" w:hAnsiTheme="minorHAnsi"/>
              <w:sz w:val="44"/>
              <w:szCs w:val="44"/>
            </w:rPr>
            <w:t>Lab</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58240"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772D22" w:rsidRDefault="00772D22" w:rsidP="00F4306B">
                            <w:pPr>
                              <w:tabs>
                                <w:tab w:val="right" w:pos="9360"/>
                              </w:tabs>
                              <w:ind w:left="0"/>
                            </w:pPr>
                            <w:r>
                              <w:tab/>
                            </w:r>
                            <w:r>
                              <w:tab/>
                            </w:r>
                          </w:p>
                          <w:p w14:paraId="745F26C6" w14:textId="77777777" w:rsidR="00772D22" w:rsidRPr="00790D33" w:rsidRDefault="009A618A"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772D22" w:rsidRDefault="00772D22" w:rsidP="00F4306B">
                      <w:pPr>
                        <w:tabs>
                          <w:tab w:val="right" w:pos="9360"/>
                        </w:tabs>
                        <w:ind w:left="0"/>
                      </w:pPr>
                      <w:r>
                        <w:tab/>
                      </w:r>
                      <w:r>
                        <w:tab/>
                      </w:r>
                    </w:p>
                    <w:p w14:paraId="745F26C6" w14:textId="77777777" w:rsidR="00772D22" w:rsidRPr="00790D33" w:rsidRDefault="009A618A" w:rsidP="00F20679">
                      <w:pPr>
                        <w:pStyle w:val="NoteText"/>
                        <w:tabs>
                          <w:tab w:val="right" w:pos="9180"/>
                        </w:tabs>
                        <w:jc w:val="right"/>
                        <w:rPr>
                          <w:sz w:val="16"/>
                          <w:szCs w:val="16"/>
                        </w:rPr>
                      </w:pPr>
                      <w:sdt>
                        <w:sdtPr>
                          <w:rPr>
                            <w:sz w:val="16"/>
                            <w:szCs w:val="16"/>
                          </w:rPr>
                          <w:alias w:val="Publish Date"/>
                          <w:tag w:val="Publish Date"/>
                          <w:id w:val="243843259"/>
                        </w:sdtPr>
                        <w:sdtEndPr/>
                        <w:sdtContent>
                          <w:r w:rsidR="00772D22"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EndPr/>
                            <w:sdtContent>
                              <w:r w:rsidR="00772D22">
                                <w:rPr>
                                  <w:sz w:val="16"/>
                                  <w:szCs w:val="16"/>
                                </w:rPr>
                                <w:t xml:space="preserve">     </w:t>
                              </w:r>
                            </w:sdtContent>
                          </w:sdt>
                        </w:sdtContent>
                      </w:sdt>
                    </w:p>
                  </w:txbxContent>
                </v:textbox>
                <w10:wrap anchorx="margin" anchory="margin"/>
              </v:shape>
            </w:pict>
          </mc:Fallback>
        </mc:AlternateContent>
      </w:r>
    </w:p>
    <w:p w14:paraId="745F25F3" w14:textId="77777777" w:rsidR="00264F04" w:rsidRDefault="00264F04" w:rsidP="00D63861">
      <w:pPr>
        <w:ind w:left="0"/>
        <w:rPr>
          <w:rFonts w:eastAsia="Times New Roman" w:cs="Verdana"/>
          <w:b/>
        </w:rPr>
      </w:pPr>
      <w:r>
        <w:br w:type="page"/>
      </w:r>
    </w:p>
    <w:p w14:paraId="745F25F4" w14:textId="77777777" w:rsidR="00CA6B55" w:rsidRPr="00A2263A" w:rsidRDefault="00CA6B55" w:rsidP="00A2263A">
      <w:pPr>
        <w:jc w:val="center"/>
        <w:rPr>
          <w:rFonts w:ascii="Segoe Semibold" w:hAnsi="Segoe Semibold"/>
          <w:sz w:val="36"/>
          <w:szCs w:val="36"/>
        </w:rPr>
      </w:pPr>
      <w:r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38539DBF" w:rsidR="00C22AEE" w:rsidRPr="000806FC" w:rsidRDefault="0052053C" w:rsidP="00F97FDB">
            <w:pPr>
              <w:pStyle w:val="TableText"/>
              <w:rPr>
                <w:b/>
              </w:rPr>
            </w:pPr>
            <w:r>
              <w:rPr>
                <w:b/>
              </w:rPr>
              <w:t>John Araya</w:t>
            </w:r>
          </w:p>
        </w:tc>
      </w:tr>
      <w:tr w:rsidR="00C22AEE" w:rsidRPr="00F13C79" w14:paraId="745F2608" w14:textId="77777777" w:rsidTr="00F97FDB">
        <w:trPr>
          <w:jc w:val="center"/>
        </w:trPr>
        <w:tc>
          <w:tcPr>
            <w:tcW w:w="1116" w:type="dxa"/>
          </w:tcPr>
          <w:p w14:paraId="745F2604" w14:textId="77777777" w:rsidR="00C22AEE" w:rsidRPr="00F13C79" w:rsidRDefault="00C22AEE" w:rsidP="00F97FDB">
            <w:pPr>
              <w:pStyle w:val="TableText"/>
            </w:pPr>
            <w:r w:rsidRPr="00F13C79">
              <w:rPr>
                <w:b/>
              </w:rPr>
              <w:t>Bio</w:t>
            </w:r>
            <w:r w:rsidRPr="00F13C79">
              <w:t xml:space="preserve">: </w:t>
            </w:r>
          </w:p>
          <w:p w14:paraId="745F2605" w14:textId="77777777" w:rsidR="00C22AEE" w:rsidRPr="00F13C79" w:rsidRDefault="00C22AEE" w:rsidP="00F97FDB">
            <w:pPr>
              <w:pStyle w:val="TableText"/>
            </w:pPr>
          </w:p>
        </w:tc>
        <w:tc>
          <w:tcPr>
            <w:tcW w:w="5580" w:type="dxa"/>
          </w:tcPr>
          <w:p w14:paraId="745F2607" w14:textId="01375997" w:rsidR="00C22AEE" w:rsidRPr="00F13C79" w:rsidRDefault="0052053C" w:rsidP="00F97FDB">
            <w:pPr>
              <w:pStyle w:val="TableText"/>
            </w:pPr>
            <w:r>
              <w:t>Senior Software Engineer, Azure AAD B2C</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End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Cambria" w:hAnsi="Cambria"/>
          <w:sz w:val="22"/>
        </w:rPr>
      </w:sdtEndPr>
      <w:sdtContent>
        <w:p w14:paraId="745F260D" w14:textId="77777777" w:rsidR="00487378" w:rsidRDefault="00487378">
          <w:pPr>
            <w:pStyle w:val="TOCHeading"/>
          </w:pPr>
          <w:r>
            <w:t>Table of Contents</w:t>
          </w:r>
        </w:p>
        <w:p w14:paraId="5BDFC16D" w14:textId="4FE8DB7F" w:rsidR="006C14C2" w:rsidRDefault="00187CB9">
          <w:pPr>
            <w:pStyle w:val="TOC1"/>
            <w:tabs>
              <w:tab w:val="right" w:leader="dot" w:pos="8990"/>
            </w:tabs>
            <w:rPr>
              <w:rFonts w:asciiTheme="minorHAnsi" w:eastAsiaTheme="minorEastAsia" w:hAnsiTheme="minorHAnsi"/>
              <w:noProof/>
              <w:szCs w:val="22"/>
            </w:rPr>
          </w:pPr>
          <w:r>
            <w:fldChar w:fldCharType="begin"/>
          </w:r>
          <w:r w:rsidR="00002D06">
            <w:instrText xml:space="preserve"> TOC \o "1-3" \h \z \u </w:instrText>
          </w:r>
          <w:r>
            <w:fldChar w:fldCharType="separate"/>
          </w:r>
          <w:hyperlink w:anchor="_Toc451297828" w:history="1">
            <w:r w:rsidR="006C14C2" w:rsidRPr="00492F12">
              <w:rPr>
                <w:rStyle w:val="Hyperlink"/>
                <w:noProof/>
              </w:rPr>
              <w:t>Lab Overview</w:t>
            </w:r>
            <w:r w:rsidR="006C14C2">
              <w:rPr>
                <w:noProof/>
                <w:webHidden/>
              </w:rPr>
              <w:tab/>
            </w:r>
            <w:r w:rsidR="006C14C2">
              <w:rPr>
                <w:noProof/>
                <w:webHidden/>
              </w:rPr>
              <w:fldChar w:fldCharType="begin"/>
            </w:r>
            <w:r w:rsidR="006C14C2">
              <w:rPr>
                <w:noProof/>
                <w:webHidden/>
              </w:rPr>
              <w:instrText xml:space="preserve"> PAGEREF _Toc451297828 \h </w:instrText>
            </w:r>
            <w:r w:rsidR="006C14C2">
              <w:rPr>
                <w:noProof/>
                <w:webHidden/>
              </w:rPr>
            </w:r>
            <w:r w:rsidR="006C14C2">
              <w:rPr>
                <w:noProof/>
                <w:webHidden/>
              </w:rPr>
              <w:fldChar w:fldCharType="separate"/>
            </w:r>
            <w:r w:rsidR="006C14C2">
              <w:rPr>
                <w:noProof/>
                <w:webHidden/>
              </w:rPr>
              <w:t>1</w:t>
            </w:r>
            <w:r w:rsidR="006C14C2">
              <w:rPr>
                <w:noProof/>
                <w:webHidden/>
              </w:rPr>
              <w:fldChar w:fldCharType="end"/>
            </w:r>
          </w:hyperlink>
        </w:p>
        <w:p w14:paraId="320C6C0F" w14:textId="18DE1CD0" w:rsidR="006C14C2" w:rsidRDefault="006C14C2">
          <w:pPr>
            <w:pStyle w:val="TOC1"/>
            <w:tabs>
              <w:tab w:val="right" w:leader="dot" w:pos="8990"/>
            </w:tabs>
            <w:rPr>
              <w:rFonts w:asciiTheme="minorHAnsi" w:eastAsiaTheme="minorEastAsia" w:hAnsiTheme="minorHAnsi"/>
              <w:noProof/>
              <w:szCs w:val="22"/>
            </w:rPr>
          </w:pPr>
          <w:hyperlink w:anchor="_Toc451297829" w:history="1">
            <w:r w:rsidRPr="00492F12">
              <w:rPr>
                <w:rStyle w:val="Hyperlink"/>
                <w:rFonts w:cstheme="minorHAnsi"/>
                <w:noProof/>
              </w:rPr>
              <w:t xml:space="preserve">Exercise </w:t>
            </w:r>
            <w:r w:rsidRPr="00492F12">
              <w:rPr>
                <w:rStyle w:val="Hyperlink"/>
                <w:noProof/>
              </w:rPr>
              <w:t>1</w:t>
            </w:r>
            <w:r w:rsidRPr="00492F12">
              <w:rPr>
                <w:rStyle w:val="Hyperlink"/>
                <w:rFonts w:cstheme="minorHAnsi"/>
                <w:noProof/>
              </w:rPr>
              <w:t>: Adding a custom user attribute to a policy</w:t>
            </w:r>
            <w:r>
              <w:rPr>
                <w:noProof/>
                <w:webHidden/>
              </w:rPr>
              <w:tab/>
            </w:r>
            <w:r>
              <w:rPr>
                <w:noProof/>
                <w:webHidden/>
              </w:rPr>
              <w:fldChar w:fldCharType="begin"/>
            </w:r>
            <w:r>
              <w:rPr>
                <w:noProof/>
                <w:webHidden/>
              </w:rPr>
              <w:instrText xml:space="preserve"> PAGEREF _Toc451297829 \h </w:instrText>
            </w:r>
            <w:r>
              <w:rPr>
                <w:noProof/>
                <w:webHidden/>
              </w:rPr>
            </w:r>
            <w:r>
              <w:rPr>
                <w:noProof/>
                <w:webHidden/>
              </w:rPr>
              <w:fldChar w:fldCharType="separate"/>
            </w:r>
            <w:r>
              <w:rPr>
                <w:noProof/>
                <w:webHidden/>
              </w:rPr>
              <w:t>2</w:t>
            </w:r>
            <w:r>
              <w:rPr>
                <w:noProof/>
                <w:webHidden/>
              </w:rPr>
              <w:fldChar w:fldCharType="end"/>
            </w:r>
          </w:hyperlink>
        </w:p>
        <w:p w14:paraId="219A3FC9" w14:textId="35CD1BC8" w:rsidR="006C14C2" w:rsidRDefault="006C14C2">
          <w:pPr>
            <w:pStyle w:val="TOC1"/>
            <w:tabs>
              <w:tab w:val="right" w:leader="dot" w:pos="8990"/>
            </w:tabs>
            <w:rPr>
              <w:rFonts w:asciiTheme="minorHAnsi" w:eastAsiaTheme="minorEastAsia" w:hAnsiTheme="minorHAnsi"/>
              <w:noProof/>
              <w:szCs w:val="22"/>
            </w:rPr>
          </w:pPr>
          <w:hyperlink w:anchor="_Toc451297830" w:history="1">
            <w:r w:rsidRPr="00492F12">
              <w:rPr>
                <w:rStyle w:val="Hyperlink"/>
                <w:rFonts w:cstheme="minorHAnsi"/>
                <w:noProof/>
              </w:rPr>
              <w:t xml:space="preserve">Exercise </w:t>
            </w:r>
            <w:r w:rsidRPr="00492F12">
              <w:rPr>
                <w:rStyle w:val="Hyperlink"/>
                <w:noProof/>
              </w:rPr>
              <w:t>2</w:t>
            </w:r>
            <w:r w:rsidRPr="00492F12">
              <w:rPr>
                <w:rStyle w:val="Hyperlink"/>
                <w:rFonts w:cstheme="minorHAnsi"/>
                <w:noProof/>
              </w:rPr>
              <w:t>: Authenticate and examine a B2C user token</w:t>
            </w:r>
            <w:r>
              <w:rPr>
                <w:noProof/>
                <w:webHidden/>
              </w:rPr>
              <w:tab/>
            </w:r>
            <w:r>
              <w:rPr>
                <w:noProof/>
                <w:webHidden/>
              </w:rPr>
              <w:fldChar w:fldCharType="begin"/>
            </w:r>
            <w:r>
              <w:rPr>
                <w:noProof/>
                <w:webHidden/>
              </w:rPr>
              <w:instrText xml:space="preserve"> PAGEREF _Toc451297830 \h </w:instrText>
            </w:r>
            <w:r>
              <w:rPr>
                <w:noProof/>
                <w:webHidden/>
              </w:rPr>
            </w:r>
            <w:r>
              <w:rPr>
                <w:noProof/>
                <w:webHidden/>
              </w:rPr>
              <w:fldChar w:fldCharType="separate"/>
            </w:r>
            <w:r>
              <w:rPr>
                <w:noProof/>
                <w:webHidden/>
              </w:rPr>
              <w:t>4</w:t>
            </w:r>
            <w:r>
              <w:rPr>
                <w:noProof/>
                <w:webHidden/>
              </w:rPr>
              <w:fldChar w:fldCharType="end"/>
            </w:r>
          </w:hyperlink>
        </w:p>
        <w:p w14:paraId="358DCEAC" w14:textId="5CCFD178" w:rsidR="006C14C2" w:rsidRDefault="006C14C2">
          <w:pPr>
            <w:pStyle w:val="TOC1"/>
            <w:tabs>
              <w:tab w:val="right" w:leader="dot" w:pos="8990"/>
            </w:tabs>
            <w:rPr>
              <w:rFonts w:asciiTheme="minorHAnsi" w:eastAsiaTheme="minorEastAsia" w:hAnsiTheme="minorHAnsi"/>
              <w:noProof/>
              <w:szCs w:val="22"/>
            </w:rPr>
          </w:pPr>
          <w:hyperlink w:anchor="_Toc451297831" w:history="1">
            <w:r w:rsidRPr="00492F12">
              <w:rPr>
                <w:rStyle w:val="Hyperlink"/>
                <w:rFonts w:cstheme="minorHAnsi"/>
                <w:noProof/>
              </w:rPr>
              <w:t>Appendix</w:t>
            </w:r>
            <w:r>
              <w:rPr>
                <w:noProof/>
                <w:webHidden/>
              </w:rPr>
              <w:tab/>
            </w:r>
            <w:r>
              <w:rPr>
                <w:noProof/>
                <w:webHidden/>
              </w:rPr>
              <w:fldChar w:fldCharType="begin"/>
            </w:r>
            <w:r>
              <w:rPr>
                <w:noProof/>
                <w:webHidden/>
              </w:rPr>
              <w:instrText xml:space="preserve"> PAGEREF _Toc451297831 \h </w:instrText>
            </w:r>
            <w:r>
              <w:rPr>
                <w:noProof/>
                <w:webHidden/>
              </w:rPr>
            </w:r>
            <w:r>
              <w:rPr>
                <w:noProof/>
                <w:webHidden/>
              </w:rPr>
              <w:fldChar w:fldCharType="separate"/>
            </w:r>
            <w:r>
              <w:rPr>
                <w:noProof/>
                <w:webHidden/>
              </w:rPr>
              <w:t>6</w:t>
            </w:r>
            <w:r>
              <w:rPr>
                <w:noProof/>
                <w:webHidden/>
              </w:rPr>
              <w:fldChar w:fldCharType="end"/>
            </w:r>
          </w:hyperlink>
        </w:p>
        <w:p w14:paraId="745F2613" w14:textId="3898E040" w:rsidR="00487378" w:rsidRDefault="00187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footerReference w:type="even" r:id="rId12"/>
          <w:footerReference w:type="default" r:id="rId13"/>
          <w:pgSz w:w="12240" w:h="15840"/>
          <w:pgMar w:top="1440" w:right="1440" w:bottom="1440" w:left="1800" w:header="720" w:footer="576" w:gutter="0"/>
          <w:cols w:space="720"/>
          <w:docGrid w:linePitch="360"/>
        </w:sectPr>
      </w:pPr>
    </w:p>
    <w:p w14:paraId="745F2640" w14:textId="77777777" w:rsidR="00AF02A9" w:rsidRDefault="00AF02A9" w:rsidP="003F778E">
      <w:pPr>
        <w:pStyle w:val="Heading1"/>
      </w:pPr>
      <w:bookmarkStart w:id="0" w:name="_Toc237080858"/>
      <w:bookmarkStart w:id="1" w:name="H3r10"/>
      <w:bookmarkStart w:id="2" w:name="_Toc451297828"/>
      <w:r>
        <w:lastRenderedPageBreak/>
        <w:t>Lab Overview</w:t>
      </w:r>
      <w:bookmarkEnd w:id="0"/>
      <w:bookmarkEnd w:id="2"/>
    </w:p>
    <w:sdt>
      <w:sdtPr>
        <w:alias w:val="Instructional Design Notes"/>
        <w:tag w:val="ID_Tag"/>
        <w:id w:val="264098822"/>
      </w:sdtPr>
      <w:sdtEndPr/>
      <w:sdtContent>
        <w:p w14:paraId="745F2641" w14:textId="77777777" w:rsidR="00AF02A9" w:rsidRDefault="00AF02A9" w:rsidP="003F778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2" w14:textId="77777777" w:rsidR="00AF02A9" w:rsidRDefault="00AF02A9" w:rsidP="003F778E">
      <w:pPr>
        <w:pStyle w:val="Heading6"/>
      </w:pPr>
      <w:r>
        <w:t>Abstract</w:t>
      </w:r>
    </w:p>
    <w:p w14:paraId="745F2643" w14:textId="77777777" w:rsidR="00AF02A9" w:rsidRDefault="00AF02A9" w:rsidP="003F778E"/>
    <w:p w14:paraId="745F2644" w14:textId="6A8E656D" w:rsidR="00AF02A9" w:rsidRDefault="00AF02A9" w:rsidP="003F778E">
      <w:r w:rsidRPr="00FB072F">
        <w:t xml:space="preserve">During this lab, you </w:t>
      </w:r>
      <w:r>
        <w:t xml:space="preserve">will run several exercises that will help you achieve a better understanding of the </w:t>
      </w:r>
      <w:r w:rsidR="00507293">
        <w:t>capabilities in Azure AAD B2C that allow you to gather custom claims from your end users.</w:t>
      </w:r>
    </w:p>
    <w:p w14:paraId="5776C1DE" w14:textId="77777777" w:rsidR="003D5C27" w:rsidRDefault="003D5C27" w:rsidP="003F778E"/>
    <w:p w14:paraId="745F2645" w14:textId="77777777" w:rsidR="00AF02A9" w:rsidRDefault="00AF02A9" w:rsidP="003F778E">
      <w:pPr>
        <w:pStyle w:val="Heading6"/>
      </w:pPr>
      <w:r>
        <w:t>Learning Objectives</w:t>
      </w:r>
    </w:p>
    <w:p w14:paraId="745F2646" w14:textId="77777777" w:rsidR="00AF02A9" w:rsidRDefault="00AF02A9" w:rsidP="003F778E"/>
    <w:p w14:paraId="745F2647" w14:textId="77777777" w:rsidR="00AF02A9" w:rsidRDefault="00AF02A9" w:rsidP="003F778E">
      <w:r>
        <w:t>After completing the exercises in this lab, you will be able to:</w:t>
      </w:r>
    </w:p>
    <w:p w14:paraId="745F2648" w14:textId="3644B0BB" w:rsidR="00AF02A9" w:rsidRPr="00FB072F" w:rsidRDefault="00507293" w:rsidP="003F778E">
      <w:pPr>
        <w:numPr>
          <w:ilvl w:val="0"/>
          <w:numId w:val="20"/>
        </w:numPr>
      </w:pPr>
      <w:r>
        <w:t>Create custom user attributes and configure your applications to gather them</w:t>
      </w:r>
    </w:p>
    <w:p w14:paraId="745F2649" w14:textId="680AA51D" w:rsidR="00AF02A9" w:rsidRDefault="00507293" w:rsidP="003F778E">
      <w:pPr>
        <w:numPr>
          <w:ilvl w:val="0"/>
          <w:numId w:val="20"/>
        </w:numPr>
      </w:pPr>
      <w:r>
        <w:t>Understand the differences between how custom attributes are stored in Azure AD, gathered from the end user in the UI, and appear in the user’s B2C token</w:t>
      </w:r>
    </w:p>
    <w:p w14:paraId="745F264A" w14:textId="37B83B5F" w:rsidR="00AF02A9" w:rsidRPr="00FB072F" w:rsidRDefault="00507293" w:rsidP="003F778E">
      <w:pPr>
        <w:numPr>
          <w:ilvl w:val="0"/>
          <w:numId w:val="20"/>
        </w:numPr>
      </w:pPr>
      <w:r>
        <w:t>View the claims that appear in a B2C user token after authentication</w:t>
      </w:r>
    </w:p>
    <w:p w14:paraId="745F264B" w14:textId="77777777" w:rsidR="00AF02A9" w:rsidRDefault="00AF02A9" w:rsidP="003F778E">
      <w:pPr>
        <w:rPr>
          <w:b/>
        </w:rPr>
      </w:pPr>
    </w:p>
    <w:p w14:paraId="745F264C" w14:textId="609D59C5" w:rsidR="00AF02A9" w:rsidRPr="00F0056C" w:rsidRDefault="00AF02A9" w:rsidP="003F778E">
      <w:pPr>
        <w:rPr>
          <w:b/>
        </w:rPr>
      </w:pPr>
      <w:r w:rsidRPr="00F0056C">
        <w:rPr>
          <w:b/>
        </w:rPr>
        <w:t xml:space="preserve">Estimated time to complete this lab: </w:t>
      </w:r>
      <w:r w:rsidR="00507293">
        <w:rPr>
          <w:b/>
          <w:i/>
        </w:rPr>
        <w:t>1</w:t>
      </w:r>
      <w:r w:rsidR="003D5C27">
        <w:rPr>
          <w:b/>
          <w:i/>
        </w:rPr>
        <w:t>0</w:t>
      </w:r>
      <w:r w:rsidRPr="00F0056C">
        <w:rPr>
          <w:b/>
        </w:rPr>
        <w:t xml:space="preserve"> minutes</w:t>
      </w:r>
    </w:p>
    <w:p w14:paraId="745F264D" w14:textId="77777777" w:rsidR="00AF02A9" w:rsidRDefault="00AF02A9" w:rsidP="003F778E">
      <w:pPr>
        <w:spacing w:after="200"/>
        <w:ind w:left="0" w:right="0"/>
        <w:rPr>
          <w:rFonts w:ascii="Calibri" w:hAnsi="Calibri"/>
          <w:b/>
          <w:sz w:val="36"/>
          <w:szCs w:val="36"/>
        </w:rPr>
      </w:pPr>
      <w:r>
        <w:br w:type="page"/>
      </w:r>
    </w:p>
    <w:p w14:paraId="745F264E" w14:textId="0126EBE3" w:rsidR="00AF02A9" w:rsidRPr="006F386A" w:rsidRDefault="00AF02A9" w:rsidP="003F778E">
      <w:pPr>
        <w:pStyle w:val="Heading1"/>
        <w:rPr>
          <w:rFonts w:asciiTheme="minorHAnsi" w:hAnsiTheme="minorHAnsi" w:cstheme="minorHAnsi"/>
        </w:rPr>
      </w:pPr>
      <w:bookmarkStart w:id="3" w:name="_Toc237080859"/>
      <w:bookmarkStart w:id="4" w:name="_Toc451297829"/>
      <w:r w:rsidRPr="006F386A">
        <w:rPr>
          <w:rFonts w:asciiTheme="minorHAnsi" w:hAnsiTheme="minorHAnsi" w:cstheme="minorHAnsi"/>
        </w:rPr>
        <w:lastRenderedPageBreak/>
        <w:t xml:space="preserve">Exercise </w:t>
      </w:r>
      <w:r w:rsidR="00DE5F61">
        <w:t>1</w:t>
      </w:r>
      <w:r w:rsidRPr="006F386A">
        <w:rPr>
          <w:rFonts w:asciiTheme="minorHAnsi" w:hAnsiTheme="minorHAnsi" w:cstheme="minorHAnsi"/>
        </w:rPr>
        <w:t xml:space="preserve">: </w:t>
      </w:r>
      <w:bookmarkEnd w:id="3"/>
      <w:r w:rsidR="00DE5F61">
        <w:rPr>
          <w:rFonts w:asciiTheme="minorHAnsi" w:hAnsiTheme="minorHAnsi" w:cstheme="minorHAnsi"/>
        </w:rPr>
        <w:t>Adding a custom user attribute to a policy</w:t>
      </w:r>
      <w:bookmarkEnd w:id="4"/>
    </w:p>
    <w:sdt>
      <w:sdtPr>
        <w:rPr>
          <w:rFonts w:cstheme="minorHAnsi"/>
        </w:rPr>
        <w:alias w:val="Instructional Design Notes"/>
        <w:tag w:val="ID_Tag"/>
        <w:id w:val="264098823"/>
        <w:lock w:val="contentLocked"/>
      </w:sdtPr>
      <w:sdtEndPr/>
      <w:sdtContent>
        <w:p w14:paraId="745F264F" w14:textId="77777777" w:rsidR="00AF02A9" w:rsidRPr="006F386A" w:rsidRDefault="00AF02A9" w:rsidP="003F778E">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50" w14:textId="77777777" w:rsidR="00AF02A9" w:rsidRPr="006F386A" w:rsidRDefault="00AF02A9" w:rsidP="003F778E">
      <w:pPr>
        <w:pStyle w:val="Heading4"/>
        <w:ind w:left="0"/>
        <w:rPr>
          <w:rFonts w:asciiTheme="minorHAnsi" w:hAnsiTheme="minorHAnsi" w:cstheme="minorHAnsi"/>
        </w:rPr>
      </w:pPr>
      <w:r w:rsidRPr="006F386A">
        <w:rPr>
          <w:rFonts w:asciiTheme="minorHAnsi" w:hAnsiTheme="minorHAnsi" w:cstheme="minorHAnsi"/>
        </w:rPr>
        <w:t>Scenario</w:t>
      </w:r>
    </w:p>
    <w:p w14:paraId="745F2651" w14:textId="3F2699CA" w:rsidR="00AF02A9" w:rsidRPr="006F386A" w:rsidRDefault="00DE5F61" w:rsidP="003F778E">
      <w:pPr>
        <w:pStyle w:val="IDText"/>
        <w:rPr>
          <w:rFonts w:cstheme="minorHAnsi"/>
          <w:vanish w:val="0"/>
          <w:color w:val="auto"/>
          <w:sz w:val="22"/>
          <w:szCs w:val="23"/>
        </w:rPr>
      </w:pPr>
      <w:r>
        <w:rPr>
          <w:rFonts w:cstheme="minorHAnsi"/>
          <w:vanish w:val="0"/>
          <w:color w:val="auto"/>
          <w:sz w:val="22"/>
          <w:szCs w:val="23"/>
        </w:rPr>
        <w:t>In this exercise, we will use the Azure AAD B2C portal to create two custom attributes. We will then configure a policy to gather these attributes, as well as several pre-built attributes, from the user when the policy is invoked.</w:t>
      </w:r>
    </w:p>
    <w:p w14:paraId="745F2652" w14:textId="77777777" w:rsidR="00AF02A9" w:rsidRPr="006F386A" w:rsidRDefault="00AF02A9" w:rsidP="003F778E">
      <w:pPr>
        <w:pStyle w:val="IDText"/>
        <w:rPr>
          <w:rFonts w:cstheme="minorHAnsi"/>
          <w:vanish w:val="0"/>
          <w:color w:val="auto"/>
          <w:sz w:val="22"/>
          <w:szCs w:val="23"/>
        </w:rPr>
      </w:pPr>
    </w:p>
    <w:p w14:paraId="11DFA359" w14:textId="77777777" w:rsidR="00DE5F61" w:rsidRPr="006F386A" w:rsidRDefault="00DE5F61" w:rsidP="00DE5F61">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4B8A392A" w14:textId="2ED1FDF4" w:rsidR="00DE5F61" w:rsidRPr="006F386A" w:rsidRDefault="00DE5F61" w:rsidP="00DE5F61">
      <w:pPr>
        <w:numPr>
          <w:ilvl w:val="0"/>
          <w:numId w:val="20"/>
        </w:numPr>
        <w:rPr>
          <w:rFonts w:asciiTheme="minorHAnsi" w:hAnsiTheme="minorHAnsi" w:cstheme="minorHAnsi"/>
        </w:rPr>
      </w:pPr>
      <w:r>
        <w:rPr>
          <w:rFonts w:asciiTheme="minorHAnsi" w:hAnsiTheme="minorHAnsi" w:cstheme="minorHAnsi"/>
        </w:rPr>
        <w:t>How to create a custom attribute</w:t>
      </w:r>
      <w:r w:rsidR="00672CAE">
        <w:rPr>
          <w:rFonts w:asciiTheme="minorHAnsi" w:hAnsiTheme="minorHAnsi" w:cstheme="minorHAnsi"/>
        </w:rPr>
        <w:t xml:space="preserve"> in the B2C portal</w:t>
      </w:r>
    </w:p>
    <w:p w14:paraId="10BFE411" w14:textId="6344C540" w:rsidR="00DE5F61" w:rsidRDefault="00DE5F61" w:rsidP="00DE5F61">
      <w:pPr>
        <w:numPr>
          <w:ilvl w:val="0"/>
          <w:numId w:val="20"/>
        </w:numPr>
        <w:rPr>
          <w:rFonts w:asciiTheme="minorHAnsi" w:hAnsiTheme="minorHAnsi" w:cstheme="minorHAnsi"/>
        </w:rPr>
      </w:pPr>
      <w:r>
        <w:rPr>
          <w:rFonts w:asciiTheme="minorHAnsi" w:hAnsiTheme="minorHAnsi" w:cstheme="minorHAnsi"/>
        </w:rPr>
        <w:t>How to specify which attributes should appear in the directory versus the B2C user token</w:t>
      </w: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B90786" w:rsidRPr="006F386A" w14:paraId="6A079009" w14:textId="77777777" w:rsidTr="00E75102">
        <w:trPr>
          <w:cnfStyle w:val="100000000000" w:firstRow="1" w:lastRow="0" w:firstColumn="0" w:lastColumn="0" w:oddVBand="0" w:evenVBand="0" w:oddHBand="0" w:evenHBand="0" w:firstRowFirstColumn="0" w:firstRowLastColumn="0" w:lastRowFirstColumn="0" w:lastRowLastColumn="0"/>
        </w:trPr>
        <w:tc>
          <w:tcPr>
            <w:tcW w:w="2070" w:type="dxa"/>
          </w:tcPr>
          <w:p w14:paraId="163D7557" w14:textId="77777777" w:rsidR="00B90786" w:rsidRPr="006F386A" w:rsidRDefault="00B90786" w:rsidP="00E75102">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4ECB584E" w14:textId="77777777" w:rsidR="00B90786" w:rsidRPr="006F386A" w:rsidRDefault="00B90786" w:rsidP="00E75102">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913678" w:rsidRPr="006F386A" w14:paraId="32CF5BBA" w14:textId="77777777" w:rsidTr="00E75102">
        <w:trPr>
          <w:hidden w:val="0"/>
        </w:trPr>
        <w:tc>
          <w:tcPr>
            <w:tcW w:w="2070" w:type="dxa"/>
          </w:tcPr>
          <w:p w14:paraId="3999AFCD" w14:textId="28FCEBA6" w:rsidR="00913678" w:rsidRPr="00B90786" w:rsidRDefault="00913678" w:rsidP="00E75102">
            <w:pPr>
              <w:pStyle w:val="IDText"/>
              <w:rPr>
                <w:rFonts w:cstheme="minorHAnsi"/>
                <w:vanish w:val="0"/>
                <w:color w:val="1F497D" w:themeColor="text2"/>
                <w:sz w:val="20"/>
                <w:szCs w:val="20"/>
              </w:rPr>
            </w:pPr>
            <w:r>
              <w:rPr>
                <w:rFonts w:cstheme="minorHAnsi"/>
                <w:vanish w:val="0"/>
                <w:color w:val="1F497D" w:themeColor="text2"/>
                <w:sz w:val="20"/>
                <w:szCs w:val="20"/>
              </w:rPr>
              <w:t>Navigate to the Azure B2C portal</w:t>
            </w:r>
          </w:p>
        </w:tc>
        <w:tc>
          <w:tcPr>
            <w:tcW w:w="7038" w:type="dxa"/>
          </w:tcPr>
          <w:p w14:paraId="04FB1380" w14:textId="4C606BAA" w:rsidR="00913678"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 xml:space="preserve">Navigate to </w:t>
            </w:r>
            <w:hyperlink r:id="rId14" w:history="1">
              <w:r w:rsidRPr="00C86248">
                <w:rPr>
                  <w:rStyle w:val="Hyperlink"/>
                  <w:rFonts w:asciiTheme="minorHAnsi" w:hAnsiTheme="minorHAnsi" w:cstheme="minorHAnsi"/>
                  <w:lang w:val="en-GB"/>
                </w:rPr>
                <w:t>https://portal.azure.com</w:t>
              </w:r>
            </w:hyperlink>
          </w:p>
          <w:p w14:paraId="16D00AC8" w14:textId="77777777" w:rsidR="00913678"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Log in with the tenant administrator account you created as part of the pre-work for this lab</w:t>
            </w:r>
          </w:p>
          <w:p w14:paraId="57FA27A2" w14:textId="3CA5021F" w:rsidR="00913678"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 xml:space="preserve">Navigate to the Azure AAD B2C portal by selecting “Browse” in the far-left panel, then selecting “Azure AD B2C” </w:t>
            </w:r>
          </w:p>
        </w:tc>
      </w:tr>
      <w:tr w:rsidR="00B90786" w:rsidRPr="006F386A" w14:paraId="471A3996" w14:textId="77777777" w:rsidTr="00E75102">
        <w:trPr>
          <w:hidden w:val="0"/>
        </w:trPr>
        <w:tc>
          <w:tcPr>
            <w:tcW w:w="2070" w:type="dxa"/>
          </w:tcPr>
          <w:p w14:paraId="78DDD487" w14:textId="7C53C222" w:rsidR="00B90786" w:rsidRPr="006F386A" w:rsidRDefault="00B90786" w:rsidP="00E75102">
            <w:pPr>
              <w:pStyle w:val="IDText"/>
              <w:rPr>
                <w:rFonts w:cstheme="minorHAnsi"/>
                <w:vanish w:val="0"/>
                <w:color w:val="auto"/>
                <w:sz w:val="20"/>
                <w:szCs w:val="20"/>
              </w:rPr>
            </w:pPr>
            <w:r w:rsidRPr="00B90786">
              <w:rPr>
                <w:rFonts w:cstheme="minorHAnsi"/>
                <w:vanish w:val="0"/>
                <w:color w:val="1F497D" w:themeColor="text2"/>
                <w:sz w:val="20"/>
                <w:szCs w:val="20"/>
              </w:rPr>
              <w:t>Add a custom user attribute</w:t>
            </w:r>
          </w:p>
          <w:p w14:paraId="3C9C377C" w14:textId="77777777" w:rsidR="00B90786" w:rsidRPr="00B90786" w:rsidRDefault="00B90786" w:rsidP="00B90786">
            <w:pPr>
              <w:pStyle w:val="IDText"/>
              <w:rPr>
                <w:rFonts w:cstheme="minorHAnsi"/>
                <w:i/>
                <w:vanish w:val="0"/>
                <w:color w:val="002060"/>
                <w:szCs w:val="20"/>
                <w:lang w:val="en-GB"/>
              </w:rPr>
            </w:pPr>
          </w:p>
          <w:p w14:paraId="712F3DE5" w14:textId="5009695C" w:rsidR="00B90786" w:rsidRPr="006F386A" w:rsidRDefault="00B90786" w:rsidP="00B90786">
            <w:pPr>
              <w:pStyle w:val="IDText"/>
              <w:rPr>
                <w:rFonts w:cstheme="minorHAnsi"/>
                <w:vanish w:val="0"/>
                <w:color w:val="1F497D" w:themeColor="text2"/>
                <w:sz w:val="20"/>
                <w:szCs w:val="20"/>
              </w:rPr>
            </w:pPr>
            <w:r w:rsidRPr="00B90786">
              <w:rPr>
                <w:rFonts w:cstheme="minorHAnsi"/>
                <w:i/>
                <w:vanish w:val="0"/>
                <w:color w:val="002060"/>
                <w:szCs w:val="20"/>
                <w:lang w:val="en-GB"/>
              </w:rPr>
              <w:t>The B2C admin portal supports adding string-type custom user attributes to your tenant and policies. Advanced policies may be configured with different types of attributes.</w:t>
            </w:r>
            <w:r w:rsidRPr="006F386A">
              <w:rPr>
                <w:rFonts w:cstheme="minorHAnsi"/>
                <w:i/>
                <w:color w:val="002060"/>
                <w:szCs w:val="20"/>
                <w:lang w:val="en-GB"/>
              </w:rPr>
              <w:t>Product information or explanation about a certain feature goes here.</w:t>
            </w:r>
          </w:p>
        </w:tc>
        <w:tc>
          <w:tcPr>
            <w:tcW w:w="7038" w:type="dxa"/>
          </w:tcPr>
          <w:p w14:paraId="0FDE6A07" w14:textId="77777777" w:rsidR="00B90786"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In the Settings blade, select “User attributes”. Note that several pre-configured user attributes are available</w:t>
            </w:r>
          </w:p>
          <w:p w14:paraId="5EC2A54B" w14:textId="77777777" w:rsidR="00913678"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In the “User attributes” blade, click the “Add” button</w:t>
            </w:r>
          </w:p>
          <w:p w14:paraId="056C0D5D" w14:textId="77777777" w:rsidR="00913678"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In the “Add an attribute” blade, enter “Gamertag” in the “Name” field</w:t>
            </w:r>
          </w:p>
          <w:p w14:paraId="796D9C4F" w14:textId="1EE15B5E" w:rsidR="00913678"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 xml:space="preserve">Select “String” as the “Data Type”, and enter any string in the “Description” field. The “Description” field is seen only by </w:t>
            </w:r>
            <w:r w:rsidR="006C14C2">
              <w:rPr>
                <w:rFonts w:asciiTheme="minorHAnsi" w:hAnsiTheme="minorHAnsi" w:cstheme="minorHAnsi"/>
                <w:lang w:val="en-GB"/>
              </w:rPr>
              <w:t>administrators</w:t>
            </w:r>
            <w:bookmarkStart w:id="5" w:name="_GoBack"/>
            <w:bookmarkEnd w:id="5"/>
          </w:p>
          <w:p w14:paraId="73FCDF94" w14:textId="00A140F5" w:rsidR="00913678" w:rsidRPr="006F386A"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Repeat this process by adding an additional claim named “VictoryTaunt”. This lab and follow-up labs will assume attributes with these names are available</w:t>
            </w:r>
          </w:p>
        </w:tc>
      </w:tr>
      <w:tr w:rsidR="00B90786" w:rsidRPr="006F386A" w14:paraId="6BC0EB04" w14:textId="77777777" w:rsidTr="00E75102">
        <w:trPr>
          <w:hidden w:val="0"/>
        </w:trPr>
        <w:tc>
          <w:tcPr>
            <w:tcW w:w="2070" w:type="dxa"/>
          </w:tcPr>
          <w:p w14:paraId="541FFD0B" w14:textId="66B3C0C7" w:rsidR="00B90786" w:rsidRPr="006F386A" w:rsidRDefault="00913678" w:rsidP="00E75102">
            <w:pPr>
              <w:pStyle w:val="IDText"/>
              <w:rPr>
                <w:rFonts w:cstheme="minorHAnsi"/>
                <w:vanish w:val="0"/>
                <w:color w:val="1F497D" w:themeColor="text2"/>
                <w:sz w:val="20"/>
                <w:szCs w:val="20"/>
              </w:rPr>
            </w:pPr>
            <w:r>
              <w:rPr>
                <w:rFonts w:cstheme="minorHAnsi"/>
                <w:vanish w:val="0"/>
                <w:color w:val="1F497D" w:themeColor="text2"/>
                <w:sz w:val="20"/>
                <w:szCs w:val="20"/>
              </w:rPr>
              <w:t>Configure a policy to use several attributes</w:t>
            </w:r>
          </w:p>
          <w:p w14:paraId="042ECB8C" w14:textId="49D5D5DC" w:rsidR="00B90786" w:rsidRDefault="00B90786" w:rsidP="00E75102">
            <w:pPr>
              <w:pStyle w:val="IDText"/>
              <w:rPr>
                <w:rFonts w:cstheme="minorHAnsi"/>
                <w:vanish w:val="0"/>
                <w:color w:val="1F497D" w:themeColor="text2"/>
                <w:sz w:val="20"/>
                <w:szCs w:val="20"/>
              </w:rPr>
            </w:pPr>
            <w:r w:rsidRPr="006F386A">
              <w:rPr>
                <w:rFonts w:cstheme="minorHAnsi"/>
                <w:i/>
                <w:color w:val="002060"/>
                <w:szCs w:val="20"/>
                <w:lang w:val="en-GB"/>
              </w:rPr>
              <w:t>Product information or explanation about a certain feature goes here.</w:t>
            </w:r>
          </w:p>
        </w:tc>
        <w:tc>
          <w:tcPr>
            <w:tcW w:w="7038" w:type="dxa"/>
          </w:tcPr>
          <w:p w14:paraId="12437102" w14:textId="2D91EF4C" w:rsidR="00B90786"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Close the “User attributes” blade. In the main “Settings” blade, select “Sign-up or sign-in policies”</w:t>
            </w:r>
          </w:p>
          <w:p w14:paraId="5295F3AD" w14:textId="1C00E276" w:rsidR="00913678"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Select the policy you created as part of the pre-work for this lab</w:t>
            </w:r>
          </w:p>
          <w:p w14:paraId="2666E838" w14:textId="3E6D5A92" w:rsidR="00B90786" w:rsidRDefault="00913678" w:rsidP="00E75102">
            <w:pPr>
              <w:pStyle w:val="NumberedList1"/>
              <w:numPr>
                <w:ilvl w:val="0"/>
                <w:numId w:val="44"/>
              </w:numPr>
              <w:rPr>
                <w:rFonts w:asciiTheme="minorHAnsi" w:hAnsiTheme="minorHAnsi" w:cstheme="minorHAnsi"/>
                <w:lang w:val="en-GB"/>
              </w:rPr>
            </w:pPr>
            <w:r>
              <w:rPr>
                <w:rFonts w:asciiTheme="minorHAnsi" w:hAnsiTheme="minorHAnsi" w:cstheme="minorHAnsi"/>
                <w:lang w:val="en-GB"/>
              </w:rPr>
              <w:t>On the top panel of your policy blade, select “Edit”</w:t>
            </w:r>
          </w:p>
          <w:p w14:paraId="6F4D4388" w14:textId="1F3BC816" w:rsidR="00B90786" w:rsidRDefault="00913678" w:rsidP="00D63A92">
            <w:pPr>
              <w:pStyle w:val="NumberedList1"/>
              <w:numPr>
                <w:ilvl w:val="0"/>
                <w:numId w:val="44"/>
              </w:numPr>
              <w:rPr>
                <w:rFonts w:asciiTheme="minorHAnsi" w:hAnsiTheme="minorHAnsi" w:cstheme="minorHAnsi"/>
                <w:lang w:val="en-GB"/>
              </w:rPr>
            </w:pPr>
            <w:r>
              <w:rPr>
                <w:rFonts w:asciiTheme="minorHAnsi" w:hAnsiTheme="minorHAnsi" w:cstheme="minorHAnsi"/>
                <w:lang w:val="en-GB"/>
              </w:rPr>
              <w:t xml:space="preserve">Select the “Sign-up attributes” blade. </w:t>
            </w:r>
            <w:r w:rsidR="00D63A92">
              <w:rPr>
                <w:rFonts w:asciiTheme="minorHAnsi" w:hAnsiTheme="minorHAnsi" w:cstheme="minorHAnsi"/>
                <w:lang w:val="en-GB"/>
              </w:rPr>
              <w:t>On the following blade, select the claims below, then click “OK”:</w:t>
            </w:r>
          </w:p>
          <w:p w14:paraId="7CBD4855" w14:textId="6BBB149F" w:rsidR="00D63A92" w:rsidRDefault="00D63A92"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City</w:t>
            </w:r>
          </w:p>
          <w:p w14:paraId="03130550" w14:textId="2D65F01B" w:rsidR="00D63A92" w:rsidRDefault="00D63A92"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Display Name</w:t>
            </w:r>
          </w:p>
          <w:p w14:paraId="3AB914AD" w14:textId="63A405A7" w:rsidR="00D63A92" w:rsidRDefault="00D63A92"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Email Address</w:t>
            </w:r>
          </w:p>
          <w:p w14:paraId="2679BDC5" w14:textId="3BCD1B5B" w:rsidR="00D63A92" w:rsidRDefault="00D63A92"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lastRenderedPageBreak/>
              <w:t>Gamertag</w:t>
            </w:r>
          </w:p>
          <w:p w14:paraId="469F3BF0" w14:textId="0C9A6A7A" w:rsidR="00D63A92" w:rsidRDefault="00D63A92"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VictoryTaunt</w:t>
            </w:r>
          </w:p>
          <w:p w14:paraId="1AF3952D" w14:textId="2929141C" w:rsidR="00D63A92" w:rsidRDefault="00D63A92" w:rsidP="00D63A92">
            <w:pPr>
              <w:pStyle w:val="NumberedList1"/>
              <w:numPr>
                <w:ilvl w:val="0"/>
                <w:numId w:val="44"/>
              </w:numPr>
              <w:rPr>
                <w:rFonts w:asciiTheme="minorHAnsi" w:hAnsiTheme="minorHAnsi" w:cstheme="minorHAnsi"/>
                <w:lang w:val="en-GB"/>
              </w:rPr>
            </w:pPr>
            <w:r>
              <w:rPr>
                <w:rFonts w:asciiTheme="minorHAnsi" w:hAnsiTheme="minorHAnsi" w:cstheme="minorHAnsi"/>
                <w:lang w:val="en-GB"/>
              </w:rPr>
              <w:t>Select the “Application claims” blade. On the following blade, select the claims below, then click “OK”:</w:t>
            </w:r>
          </w:p>
          <w:p w14:paraId="523D3241" w14:textId="423FDA24" w:rsidR="00D63A92" w:rsidRDefault="00D63A92"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Display Name</w:t>
            </w:r>
          </w:p>
          <w:p w14:paraId="26A07989" w14:textId="77AF2C2F" w:rsidR="00D63A92" w:rsidRDefault="00D63A92"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Email Addresses</w:t>
            </w:r>
          </w:p>
          <w:p w14:paraId="163EECE8" w14:textId="5DE40E1E" w:rsidR="00D63A92" w:rsidRDefault="00D63A92"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Gamertag</w:t>
            </w:r>
          </w:p>
          <w:p w14:paraId="10FE83A6" w14:textId="2EC3D2B5" w:rsidR="00D63A92" w:rsidRDefault="00D63A92"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Identity Provider</w:t>
            </w:r>
          </w:p>
          <w:p w14:paraId="29773E33" w14:textId="24BBC7A6" w:rsidR="00E3133E" w:rsidRDefault="00E3133E"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User is new</w:t>
            </w:r>
          </w:p>
          <w:p w14:paraId="71C7AA0D" w14:textId="4C543A54" w:rsidR="00E3133E" w:rsidRDefault="00E3133E"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User’s Object ID</w:t>
            </w:r>
          </w:p>
          <w:p w14:paraId="0D01A856" w14:textId="3A214C7A" w:rsidR="00D63A92" w:rsidRDefault="00D63A92" w:rsidP="00D63A92">
            <w:pPr>
              <w:pStyle w:val="NumberedList1"/>
              <w:numPr>
                <w:ilvl w:val="0"/>
                <w:numId w:val="44"/>
              </w:numPr>
              <w:rPr>
                <w:rFonts w:asciiTheme="minorHAnsi" w:hAnsiTheme="minorHAnsi" w:cstheme="minorHAnsi"/>
                <w:lang w:val="en-GB"/>
              </w:rPr>
            </w:pPr>
            <w:r>
              <w:rPr>
                <w:rFonts w:asciiTheme="minorHAnsi" w:hAnsiTheme="minorHAnsi" w:cstheme="minorHAnsi"/>
                <w:lang w:val="en-GB"/>
              </w:rPr>
              <w:t>Note the differences between the two lists you have selected. There is a difference between the claims that will be queried from the user and stored in the directory versus the claims that will be sent directly to the application as part of the user’s token.</w:t>
            </w:r>
          </w:p>
          <w:p w14:paraId="2A7FAC1A" w14:textId="72306F51" w:rsidR="00D63A92" w:rsidRDefault="00D63A92" w:rsidP="00D63A92">
            <w:pPr>
              <w:pStyle w:val="NumberedList1"/>
              <w:numPr>
                <w:ilvl w:val="1"/>
                <w:numId w:val="44"/>
              </w:numPr>
              <w:rPr>
                <w:rFonts w:asciiTheme="minorHAnsi" w:hAnsiTheme="minorHAnsi" w:cstheme="minorHAnsi"/>
                <w:lang w:val="en-GB"/>
              </w:rPr>
            </w:pPr>
            <w:r>
              <w:rPr>
                <w:rFonts w:asciiTheme="minorHAnsi" w:hAnsiTheme="minorHAnsi" w:cstheme="minorHAnsi"/>
                <w:lang w:val="en-GB"/>
              </w:rPr>
              <w:t>In the B2C portal, all “sign-up attributes” queried from the user are always stored in the directory. In advanced policies, you can configure these differently as well.</w:t>
            </w:r>
          </w:p>
          <w:p w14:paraId="5B73278B" w14:textId="5CC43C61" w:rsidR="00D63A92" w:rsidRPr="00D63A92" w:rsidRDefault="00D63A92" w:rsidP="00D63A92">
            <w:pPr>
              <w:pStyle w:val="NumberedList1"/>
              <w:rPr>
                <w:rFonts w:asciiTheme="minorHAnsi" w:hAnsiTheme="minorHAnsi" w:cstheme="minorHAnsi"/>
                <w:lang w:val="en-GB"/>
              </w:rPr>
            </w:pPr>
          </w:p>
        </w:tc>
      </w:tr>
    </w:tbl>
    <w:p w14:paraId="66FABCD4" w14:textId="27C6B0CC" w:rsidR="00B90786" w:rsidRPr="006F386A" w:rsidRDefault="00B90786" w:rsidP="00B90786">
      <w:pPr>
        <w:ind w:left="0"/>
        <w:rPr>
          <w:rFonts w:asciiTheme="minorHAnsi" w:hAnsiTheme="minorHAnsi" w:cstheme="minorHAnsi"/>
        </w:rPr>
      </w:pPr>
    </w:p>
    <w:p w14:paraId="745F266C" w14:textId="2EC2D4B9" w:rsidR="004007CC" w:rsidRPr="006F386A" w:rsidRDefault="004007CC" w:rsidP="004007CC">
      <w:pPr>
        <w:pStyle w:val="Heading1"/>
        <w:rPr>
          <w:rFonts w:asciiTheme="minorHAnsi" w:hAnsiTheme="minorHAnsi" w:cstheme="minorHAnsi"/>
        </w:rPr>
      </w:pPr>
      <w:bookmarkStart w:id="6" w:name="_Toc451297830"/>
      <w:r w:rsidRPr="006F386A">
        <w:rPr>
          <w:rFonts w:asciiTheme="minorHAnsi" w:hAnsiTheme="minorHAnsi" w:cstheme="minorHAnsi"/>
        </w:rPr>
        <w:lastRenderedPageBreak/>
        <w:t xml:space="preserve">Exercise </w:t>
      </w:r>
      <w:r w:rsidR="00D63A92">
        <w:t>2</w:t>
      </w:r>
      <w:r w:rsidRPr="006F386A">
        <w:rPr>
          <w:rFonts w:asciiTheme="minorHAnsi" w:hAnsiTheme="minorHAnsi" w:cstheme="minorHAnsi"/>
        </w:rPr>
        <w:t xml:space="preserve">: </w:t>
      </w:r>
      <w:r w:rsidR="00D63A92">
        <w:rPr>
          <w:rFonts w:asciiTheme="minorHAnsi" w:hAnsiTheme="minorHAnsi" w:cstheme="minorHAnsi"/>
        </w:rPr>
        <w:t>Authenticate and examine a B2C user token</w:t>
      </w:r>
      <w:bookmarkEnd w:id="6"/>
    </w:p>
    <w:sdt>
      <w:sdtPr>
        <w:rPr>
          <w:rFonts w:cstheme="minorHAnsi"/>
        </w:rPr>
        <w:alias w:val="Instructional Design Notes"/>
        <w:tag w:val="ID_Tag"/>
        <w:id w:val="264098843"/>
        <w:lock w:val="contentLocked"/>
      </w:sdtPr>
      <w:sdtEndPr/>
      <w:sdtContent>
        <w:p w14:paraId="745F266D" w14:textId="77777777" w:rsidR="004007CC" w:rsidRPr="006F386A" w:rsidRDefault="004007CC" w:rsidP="004007CC">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45F266E" w14:textId="77777777" w:rsidR="004007CC" w:rsidRPr="006F386A" w:rsidRDefault="004007CC" w:rsidP="004007CC">
      <w:pPr>
        <w:pStyle w:val="Heading4"/>
        <w:ind w:left="0"/>
        <w:rPr>
          <w:rFonts w:asciiTheme="minorHAnsi" w:hAnsiTheme="minorHAnsi" w:cstheme="minorHAnsi"/>
        </w:rPr>
      </w:pPr>
      <w:r w:rsidRPr="006F386A">
        <w:rPr>
          <w:rFonts w:asciiTheme="minorHAnsi" w:hAnsiTheme="minorHAnsi" w:cstheme="minorHAnsi"/>
        </w:rPr>
        <w:t>Scenario</w:t>
      </w:r>
    </w:p>
    <w:p w14:paraId="745F266F" w14:textId="3395E032" w:rsidR="004007CC" w:rsidRPr="006F386A" w:rsidRDefault="00561EDA" w:rsidP="004007CC">
      <w:pPr>
        <w:pStyle w:val="IDText"/>
        <w:rPr>
          <w:rFonts w:cstheme="minorHAnsi"/>
          <w:vanish w:val="0"/>
          <w:color w:val="auto"/>
          <w:sz w:val="22"/>
          <w:szCs w:val="23"/>
        </w:rPr>
      </w:pPr>
      <w:r>
        <w:rPr>
          <w:rFonts w:cstheme="minorHAnsi"/>
          <w:vanish w:val="0"/>
          <w:color w:val="auto"/>
          <w:sz w:val="22"/>
          <w:szCs w:val="23"/>
        </w:rPr>
        <w:t xml:space="preserve">In this exercise, </w:t>
      </w:r>
      <w:r w:rsidR="00D63A92">
        <w:rPr>
          <w:rFonts w:cstheme="minorHAnsi"/>
          <w:vanish w:val="0"/>
          <w:color w:val="auto"/>
          <w:sz w:val="22"/>
          <w:szCs w:val="23"/>
        </w:rPr>
        <w:t>you will execute the policy we have just modified, and examine</w:t>
      </w:r>
      <w:r w:rsidR="00E3133E">
        <w:rPr>
          <w:rFonts w:cstheme="minorHAnsi"/>
          <w:vanish w:val="0"/>
          <w:color w:val="auto"/>
          <w:sz w:val="22"/>
          <w:szCs w:val="23"/>
        </w:rPr>
        <w:t xml:space="preserve"> both the sign-up attributes requested of the user, and the claims that appear in the token after authentication</w:t>
      </w:r>
    </w:p>
    <w:p w14:paraId="745F2670" w14:textId="77777777" w:rsidR="004007CC" w:rsidRPr="006F386A" w:rsidRDefault="004007CC" w:rsidP="004007CC">
      <w:pPr>
        <w:pStyle w:val="IDText"/>
        <w:rPr>
          <w:rFonts w:cstheme="minorHAnsi"/>
          <w:vanish w:val="0"/>
          <w:color w:val="auto"/>
          <w:sz w:val="22"/>
          <w:szCs w:val="23"/>
        </w:rPr>
      </w:pPr>
    </w:p>
    <w:p w14:paraId="745F2671" w14:textId="7DCFA2DD" w:rsidR="004007CC" w:rsidRPr="006F386A" w:rsidRDefault="00D90395" w:rsidP="004007CC">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r w:rsidR="004007CC" w:rsidRPr="006F386A">
        <w:rPr>
          <w:rFonts w:cstheme="minorHAnsi"/>
          <w:vanish w:val="0"/>
          <w:color w:val="auto"/>
          <w:sz w:val="22"/>
          <w:szCs w:val="23"/>
        </w:rPr>
        <w:t>:</w:t>
      </w:r>
    </w:p>
    <w:p w14:paraId="745F2672" w14:textId="59E89EB9" w:rsidR="004007CC" w:rsidRPr="006F386A" w:rsidRDefault="00E3133E" w:rsidP="004007CC">
      <w:pPr>
        <w:numPr>
          <w:ilvl w:val="0"/>
          <w:numId w:val="20"/>
        </w:numPr>
        <w:rPr>
          <w:rFonts w:asciiTheme="minorHAnsi" w:hAnsiTheme="minorHAnsi" w:cstheme="minorHAnsi"/>
        </w:rPr>
      </w:pPr>
      <w:r>
        <w:rPr>
          <w:rFonts w:asciiTheme="minorHAnsi" w:hAnsiTheme="minorHAnsi" w:cstheme="minorHAnsi"/>
        </w:rPr>
        <w:t>How custom attributes are gathered from the user</w:t>
      </w:r>
    </w:p>
    <w:p w14:paraId="745F2674" w14:textId="1D0151BD" w:rsidR="004007CC" w:rsidRPr="006F386A" w:rsidRDefault="00E3133E" w:rsidP="004007CC">
      <w:pPr>
        <w:numPr>
          <w:ilvl w:val="0"/>
          <w:numId w:val="20"/>
        </w:numPr>
        <w:rPr>
          <w:rFonts w:asciiTheme="minorHAnsi" w:hAnsiTheme="minorHAnsi" w:cstheme="minorHAnsi"/>
        </w:rPr>
      </w:pPr>
      <w:r>
        <w:rPr>
          <w:rFonts w:asciiTheme="minorHAnsi" w:hAnsiTheme="minorHAnsi" w:cstheme="minorHAnsi"/>
        </w:rPr>
        <w:t>How different OpenID Connect standard claims and custom claims appear in the B2C user token</w:t>
      </w:r>
    </w:p>
    <w:p w14:paraId="745F2675" w14:textId="77777777" w:rsidR="004007CC" w:rsidRPr="006F386A" w:rsidRDefault="004007CC" w:rsidP="004007CC">
      <w:pPr>
        <w:spacing w:after="200" w:line="300" w:lineRule="auto"/>
        <w:rPr>
          <w:rFonts w:asciiTheme="minorHAnsi" w:hAnsiTheme="minorHAnsi" w:cstheme="minorHAnsi"/>
        </w:rPr>
      </w:pPr>
    </w:p>
    <w:tbl>
      <w:tblPr>
        <w:tblStyle w:val="Lesson"/>
        <w:tblpPr w:leftFromText="180" w:rightFromText="180" w:vertAnchor="text" w:tblpXSpec="right" w:tblpY="1"/>
        <w:tblOverlap w:val="never"/>
        <w:tblW w:w="9108" w:type="dxa"/>
        <w:tblInd w:w="0" w:type="dxa"/>
        <w:tblLayout w:type="fixed"/>
        <w:tblLook w:val="04A0" w:firstRow="1" w:lastRow="0" w:firstColumn="1" w:lastColumn="0" w:noHBand="0" w:noVBand="1"/>
      </w:tblPr>
      <w:tblGrid>
        <w:gridCol w:w="2070"/>
        <w:gridCol w:w="7038"/>
      </w:tblGrid>
      <w:tr w:rsidR="004007CC" w:rsidRPr="006F386A" w14:paraId="745F2678" w14:textId="77777777" w:rsidTr="00561EDA">
        <w:trPr>
          <w:cnfStyle w:val="100000000000" w:firstRow="1" w:lastRow="0" w:firstColumn="0" w:lastColumn="0" w:oddVBand="0" w:evenVBand="0" w:oddHBand="0" w:evenHBand="0" w:firstRowFirstColumn="0" w:firstRowLastColumn="0" w:lastRowFirstColumn="0" w:lastRowLastColumn="0"/>
        </w:trPr>
        <w:tc>
          <w:tcPr>
            <w:tcW w:w="2070" w:type="dxa"/>
          </w:tcPr>
          <w:p w14:paraId="745F2676" w14:textId="77777777" w:rsidR="004007CC" w:rsidRPr="006F386A" w:rsidRDefault="004007CC" w:rsidP="003F778E">
            <w:pPr>
              <w:pStyle w:val="TableText"/>
              <w:rPr>
                <w:rFonts w:asciiTheme="minorHAnsi" w:hAnsiTheme="minorHAnsi" w:cstheme="minorHAnsi"/>
                <w:szCs w:val="20"/>
              </w:rPr>
            </w:pPr>
            <w:r w:rsidRPr="006F386A">
              <w:rPr>
                <w:rFonts w:asciiTheme="minorHAnsi" w:hAnsiTheme="minorHAnsi" w:cstheme="minorHAnsi"/>
                <w:szCs w:val="20"/>
              </w:rPr>
              <w:t>Task</w:t>
            </w:r>
          </w:p>
        </w:tc>
        <w:tc>
          <w:tcPr>
            <w:tcW w:w="7038" w:type="dxa"/>
          </w:tcPr>
          <w:p w14:paraId="745F2677" w14:textId="77777777" w:rsidR="004007CC" w:rsidRPr="006F386A" w:rsidRDefault="004007CC" w:rsidP="003F778E">
            <w:pPr>
              <w:pStyle w:val="TableText"/>
              <w:rPr>
                <w:rFonts w:asciiTheme="minorHAnsi" w:hAnsiTheme="minorHAnsi" w:cstheme="minorHAnsi"/>
                <w:bCs w:val="0"/>
                <w:szCs w:val="20"/>
              </w:rPr>
            </w:pPr>
            <w:r w:rsidRPr="006F386A">
              <w:rPr>
                <w:rFonts w:asciiTheme="minorHAnsi" w:hAnsiTheme="minorHAnsi" w:cstheme="minorHAnsi"/>
                <w:bCs w:val="0"/>
                <w:szCs w:val="20"/>
              </w:rPr>
              <w:t>Detailed Steps</w:t>
            </w:r>
          </w:p>
        </w:tc>
      </w:tr>
      <w:tr w:rsidR="004007CC" w:rsidRPr="006F386A" w14:paraId="745F2685" w14:textId="77777777" w:rsidTr="00561EDA">
        <w:trPr>
          <w:hidden w:val="0"/>
        </w:trPr>
        <w:tc>
          <w:tcPr>
            <w:tcW w:w="2070" w:type="dxa"/>
          </w:tcPr>
          <w:p w14:paraId="745F267C" w14:textId="49FD727B" w:rsidR="004007CC" w:rsidRPr="006F386A" w:rsidRDefault="00E3133E" w:rsidP="003F778E">
            <w:pPr>
              <w:pStyle w:val="IDText"/>
              <w:rPr>
                <w:rFonts w:cstheme="minorHAnsi"/>
                <w:vanish w:val="0"/>
                <w:color w:val="1F497D" w:themeColor="text2"/>
                <w:sz w:val="20"/>
                <w:szCs w:val="20"/>
              </w:rPr>
            </w:pPr>
            <w:r>
              <w:rPr>
                <w:rFonts w:cstheme="minorHAnsi"/>
                <w:vanish w:val="0"/>
                <w:color w:val="1F497D" w:themeColor="text2"/>
                <w:sz w:val="20"/>
                <w:szCs w:val="20"/>
              </w:rPr>
              <w:t>Execute the “sign-up or sign-in” policy</w:t>
            </w:r>
          </w:p>
          <w:p w14:paraId="745F267D" w14:textId="77777777" w:rsidR="004007CC" w:rsidRPr="006F386A" w:rsidRDefault="004007CC" w:rsidP="003F778E">
            <w:pPr>
              <w:pStyle w:val="IDText"/>
              <w:rPr>
                <w:rFonts w:cstheme="minorHAnsi"/>
                <w:vanish w:val="0"/>
                <w:color w:val="auto"/>
                <w:sz w:val="20"/>
                <w:szCs w:val="20"/>
              </w:rPr>
            </w:pPr>
          </w:p>
          <w:p w14:paraId="745F267E" w14:textId="77777777" w:rsidR="004007CC" w:rsidRPr="006F386A" w:rsidRDefault="004007CC" w:rsidP="003F778E">
            <w:pPr>
              <w:pStyle w:val="IDText"/>
              <w:rPr>
                <w:rFonts w:cstheme="minorHAnsi"/>
                <w:vanish w:val="0"/>
                <w:color w:val="auto"/>
                <w:sz w:val="20"/>
                <w:szCs w:val="20"/>
              </w:rPr>
            </w:pPr>
          </w:p>
          <w:p w14:paraId="745F267F" w14:textId="77777777" w:rsidR="004007CC" w:rsidRPr="006F386A" w:rsidRDefault="004007CC" w:rsidP="003F778E">
            <w:pPr>
              <w:pStyle w:val="IDText"/>
              <w:rPr>
                <w:rFonts w:cstheme="minorHAnsi"/>
                <w:vanish w:val="0"/>
                <w:color w:val="auto"/>
                <w:sz w:val="20"/>
                <w:szCs w:val="20"/>
              </w:rPr>
            </w:pPr>
          </w:p>
          <w:p w14:paraId="745F2680" w14:textId="7C0BB51B" w:rsidR="004007CC" w:rsidRPr="006F386A" w:rsidRDefault="007467E2" w:rsidP="007467E2">
            <w:pPr>
              <w:pStyle w:val="TableText"/>
              <w:rPr>
                <w:rFonts w:asciiTheme="minorHAnsi" w:hAnsiTheme="minorHAnsi" w:cstheme="minorHAnsi"/>
                <w:szCs w:val="20"/>
              </w:rPr>
            </w:pPr>
            <w:r>
              <w:rPr>
                <w:rFonts w:cstheme="minorHAnsi"/>
                <w:i/>
                <w:color w:val="002060"/>
                <w:szCs w:val="20"/>
                <w:lang w:val="en-GB"/>
              </w:rPr>
              <w:t>Note that the fields shown to the user to input their attributes are all input boxes expecting strings. In advanced policies, this can be changed to use other types of input controls.</w:t>
            </w:r>
          </w:p>
        </w:tc>
        <w:tc>
          <w:tcPr>
            <w:tcW w:w="7038" w:type="dxa"/>
          </w:tcPr>
          <w:p w14:paraId="4A0EF0CF" w14:textId="061D28C3" w:rsidR="007467E2" w:rsidRDefault="00E3133E" w:rsidP="00E3133E">
            <w:pPr>
              <w:pStyle w:val="NumberedList1"/>
              <w:numPr>
                <w:ilvl w:val="0"/>
                <w:numId w:val="49"/>
              </w:numPr>
              <w:rPr>
                <w:rFonts w:asciiTheme="minorHAnsi" w:hAnsiTheme="minorHAnsi" w:cstheme="minorHAnsi"/>
                <w:lang w:val="en-GB"/>
              </w:rPr>
            </w:pPr>
            <w:r>
              <w:rPr>
                <w:rFonts w:asciiTheme="minorHAnsi" w:hAnsiTheme="minorHAnsi" w:cstheme="minorHAnsi"/>
                <w:lang w:val="en-GB"/>
              </w:rPr>
              <w:t>Close the poli</w:t>
            </w:r>
            <w:r w:rsidR="007467E2">
              <w:rPr>
                <w:rFonts w:asciiTheme="minorHAnsi" w:hAnsiTheme="minorHAnsi" w:cstheme="minorHAnsi"/>
                <w:lang w:val="en-GB"/>
              </w:rPr>
              <w:t xml:space="preserve">cy editing blade. In the main policy blade for your “sign-up or sign-in policy”, ensure that your test application is selected, and the redirect URI is set to </w:t>
            </w:r>
            <w:hyperlink r:id="rId15" w:history="1">
              <w:r w:rsidR="007467E2" w:rsidRPr="00C86248">
                <w:rPr>
                  <w:rStyle w:val="Hyperlink"/>
                  <w:rFonts w:asciiTheme="minorHAnsi" w:hAnsiTheme="minorHAnsi" w:cstheme="minorHAnsi"/>
                  <w:lang w:val="en-GB"/>
                </w:rPr>
                <w:t>https://aadb2cplayground.azurewebsites.net</w:t>
              </w:r>
            </w:hyperlink>
          </w:p>
          <w:p w14:paraId="745F2683" w14:textId="7E45B3CE" w:rsidR="004007CC" w:rsidRDefault="007467E2" w:rsidP="00E3133E">
            <w:pPr>
              <w:pStyle w:val="NumberedList1"/>
              <w:numPr>
                <w:ilvl w:val="0"/>
                <w:numId w:val="49"/>
              </w:numPr>
              <w:rPr>
                <w:rFonts w:asciiTheme="minorHAnsi" w:hAnsiTheme="minorHAnsi" w:cstheme="minorHAnsi"/>
                <w:lang w:val="en-GB"/>
              </w:rPr>
            </w:pPr>
            <w:r>
              <w:rPr>
                <w:rFonts w:asciiTheme="minorHAnsi" w:hAnsiTheme="minorHAnsi" w:cstheme="minorHAnsi"/>
                <w:lang w:val="en-GB"/>
              </w:rPr>
              <w:t>Click the “Run Now” button to execute your policy in a new tab</w:t>
            </w:r>
          </w:p>
          <w:p w14:paraId="741730E0" w14:textId="167CA6A3" w:rsidR="00E3133E" w:rsidRDefault="00E3133E" w:rsidP="00E3133E">
            <w:pPr>
              <w:pStyle w:val="NumberedList1"/>
              <w:numPr>
                <w:ilvl w:val="0"/>
                <w:numId w:val="49"/>
              </w:numPr>
              <w:rPr>
                <w:rFonts w:asciiTheme="minorHAnsi" w:hAnsiTheme="minorHAnsi" w:cstheme="minorHAnsi"/>
                <w:lang w:val="en-GB"/>
              </w:rPr>
            </w:pPr>
            <w:r>
              <w:rPr>
                <w:rFonts w:asciiTheme="minorHAnsi" w:hAnsiTheme="minorHAnsi" w:cstheme="minorHAnsi"/>
                <w:lang w:val="en-GB"/>
              </w:rPr>
              <w:t>On the first screen, you will be asked which type of account you would like to sign up. Assuming you have completed the pre-work for this lab, select the “Facebook” option.</w:t>
            </w:r>
          </w:p>
          <w:p w14:paraId="47117296" w14:textId="1BE0E468" w:rsidR="00E3133E" w:rsidRDefault="00E3133E" w:rsidP="00E3133E">
            <w:pPr>
              <w:pStyle w:val="NumberedList1"/>
              <w:numPr>
                <w:ilvl w:val="0"/>
                <w:numId w:val="49"/>
              </w:numPr>
              <w:rPr>
                <w:rFonts w:asciiTheme="minorHAnsi" w:hAnsiTheme="minorHAnsi" w:cstheme="minorHAnsi"/>
                <w:lang w:val="en-GB"/>
              </w:rPr>
            </w:pPr>
            <w:r>
              <w:rPr>
                <w:rFonts w:asciiTheme="minorHAnsi" w:hAnsiTheme="minorHAnsi" w:cstheme="minorHAnsi"/>
                <w:lang w:val="en-GB"/>
              </w:rPr>
              <w:t xml:space="preserve">Authenticate with Facebook with a user that does not yet exist in your tenant. If you would like to delete an existing user from your tenant, you may do so via the classic </w:t>
            </w:r>
            <w:r w:rsidR="007467E2">
              <w:rPr>
                <w:rFonts w:asciiTheme="minorHAnsi" w:hAnsiTheme="minorHAnsi" w:cstheme="minorHAnsi"/>
                <w:lang w:val="en-GB"/>
              </w:rPr>
              <w:t xml:space="preserve">Azure portal at </w:t>
            </w:r>
            <w:hyperlink r:id="rId16" w:history="1">
              <w:r w:rsidR="007467E2" w:rsidRPr="00C86248">
                <w:rPr>
                  <w:rStyle w:val="Hyperlink"/>
                  <w:rFonts w:asciiTheme="minorHAnsi" w:hAnsiTheme="minorHAnsi" w:cstheme="minorHAnsi"/>
                  <w:lang w:val="en-GB"/>
                </w:rPr>
                <w:t>https://manage.windowsazure.com</w:t>
              </w:r>
            </w:hyperlink>
            <w:r w:rsidR="007467E2">
              <w:rPr>
                <w:rFonts w:asciiTheme="minorHAnsi" w:hAnsiTheme="minorHAnsi" w:cstheme="minorHAnsi"/>
                <w:lang w:val="en-GB"/>
              </w:rPr>
              <w:t xml:space="preserve"> (Active Directory-&gt;Your tenant-&gt;Users-&gt;Select and delete). You may also do this via AD Graph commands.</w:t>
            </w:r>
          </w:p>
          <w:p w14:paraId="1DA737B6" w14:textId="2809A4D4" w:rsidR="007467E2" w:rsidRDefault="007467E2" w:rsidP="00E3133E">
            <w:pPr>
              <w:pStyle w:val="NumberedList1"/>
              <w:numPr>
                <w:ilvl w:val="0"/>
                <w:numId w:val="49"/>
              </w:numPr>
              <w:rPr>
                <w:rFonts w:asciiTheme="minorHAnsi" w:hAnsiTheme="minorHAnsi" w:cstheme="minorHAnsi"/>
                <w:lang w:val="en-GB"/>
              </w:rPr>
            </w:pPr>
            <w:r>
              <w:rPr>
                <w:rFonts w:asciiTheme="minorHAnsi" w:hAnsiTheme="minorHAnsi" w:cstheme="minorHAnsi"/>
                <w:lang w:val="en-GB"/>
              </w:rPr>
              <w:t>If this is the first time this user is signing in to this tenant, you will be presented with a profile creation page based on what you have previously configured as “Sign-up attributes” for this policy. Note the following:</w:t>
            </w:r>
          </w:p>
          <w:p w14:paraId="1505231F" w14:textId="08BDA75D" w:rsidR="007467E2" w:rsidRDefault="007467E2" w:rsidP="007467E2">
            <w:pPr>
              <w:pStyle w:val="NumberedList1"/>
              <w:numPr>
                <w:ilvl w:val="1"/>
                <w:numId w:val="49"/>
              </w:numPr>
              <w:rPr>
                <w:rFonts w:asciiTheme="minorHAnsi" w:hAnsiTheme="minorHAnsi" w:cstheme="minorHAnsi"/>
                <w:lang w:val="en-GB"/>
              </w:rPr>
            </w:pPr>
            <w:r>
              <w:rPr>
                <w:rFonts w:asciiTheme="minorHAnsi" w:hAnsiTheme="minorHAnsi" w:cstheme="minorHAnsi"/>
                <w:lang w:val="en-GB"/>
              </w:rPr>
              <w:t>Several claims have been pre-filled based on the information received for this user from Facebook. The user may choose to modify these claims before signing up to your tenant</w:t>
            </w:r>
          </w:p>
          <w:p w14:paraId="74E15A1D" w14:textId="5B1A15DD" w:rsidR="007467E2" w:rsidRDefault="007467E2" w:rsidP="007467E2">
            <w:pPr>
              <w:pStyle w:val="NumberedList1"/>
              <w:numPr>
                <w:ilvl w:val="1"/>
                <w:numId w:val="49"/>
              </w:numPr>
              <w:rPr>
                <w:rFonts w:asciiTheme="minorHAnsi" w:hAnsiTheme="minorHAnsi" w:cstheme="minorHAnsi"/>
                <w:lang w:val="en-GB"/>
              </w:rPr>
            </w:pPr>
            <w:r>
              <w:rPr>
                <w:rFonts w:asciiTheme="minorHAnsi" w:hAnsiTheme="minorHAnsi" w:cstheme="minorHAnsi"/>
                <w:lang w:val="en-GB"/>
              </w:rPr>
              <w:t>Changing the email address requires verifying ownership of the new email address</w:t>
            </w:r>
          </w:p>
          <w:p w14:paraId="6C87DACF" w14:textId="447C16F2" w:rsidR="007467E2" w:rsidRDefault="007467E2" w:rsidP="007467E2">
            <w:pPr>
              <w:pStyle w:val="NumberedList1"/>
              <w:numPr>
                <w:ilvl w:val="1"/>
                <w:numId w:val="49"/>
              </w:numPr>
              <w:rPr>
                <w:rFonts w:asciiTheme="minorHAnsi" w:hAnsiTheme="minorHAnsi" w:cstheme="minorHAnsi"/>
                <w:lang w:val="en-GB"/>
              </w:rPr>
            </w:pPr>
            <w:r>
              <w:rPr>
                <w:rFonts w:asciiTheme="minorHAnsi" w:hAnsiTheme="minorHAnsi" w:cstheme="minorHAnsi"/>
                <w:lang w:val="en-GB"/>
              </w:rPr>
              <w:t>The custom user attributes are requested from the user via text input boxes</w:t>
            </w:r>
          </w:p>
          <w:p w14:paraId="67892C76" w14:textId="562D34A6" w:rsidR="007467E2" w:rsidRPr="007467E2" w:rsidRDefault="007467E2" w:rsidP="007467E2">
            <w:pPr>
              <w:pStyle w:val="NumberedList1"/>
              <w:numPr>
                <w:ilvl w:val="0"/>
                <w:numId w:val="49"/>
              </w:numPr>
              <w:rPr>
                <w:rFonts w:asciiTheme="minorHAnsi" w:hAnsiTheme="minorHAnsi" w:cstheme="minorHAnsi"/>
                <w:lang w:val="en-GB"/>
              </w:rPr>
            </w:pPr>
            <w:r>
              <w:rPr>
                <w:rFonts w:asciiTheme="minorHAnsi" w:hAnsiTheme="minorHAnsi" w:cstheme="minorHAnsi"/>
                <w:lang w:val="en-GB"/>
              </w:rPr>
              <w:t>Click “Create” to finish setting up the account. We will use this newly created user in later labs.</w:t>
            </w:r>
          </w:p>
          <w:p w14:paraId="745F2684" w14:textId="62593A68" w:rsidR="004007CC" w:rsidRPr="006F386A" w:rsidRDefault="004007CC" w:rsidP="00AE7FBD">
            <w:pPr>
              <w:pStyle w:val="NumberedList1"/>
              <w:ind w:left="360" w:hanging="360"/>
              <w:rPr>
                <w:rFonts w:asciiTheme="minorHAnsi" w:hAnsiTheme="minorHAnsi" w:cstheme="minorHAnsi"/>
                <w:color w:val="002060"/>
              </w:rPr>
            </w:pPr>
          </w:p>
        </w:tc>
      </w:tr>
      <w:tr w:rsidR="00561EDA" w:rsidRPr="006F386A" w14:paraId="644E7557" w14:textId="77777777" w:rsidTr="00561EDA">
        <w:trPr>
          <w:hidden w:val="0"/>
        </w:trPr>
        <w:tc>
          <w:tcPr>
            <w:tcW w:w="2070" w:type="dxa"/>
          </w:tcPr>
          <w:p w14:paraId="434D18D0" w14:textId="79499E2F" w:rsidR="00561EDA" w:rsidRPr="006F386A" w:rsidRDefault="007467E2" w:rsidP="00561EDA">
            <w:pPr>
              <w:pStyle w:val="IDText"/>
              <w:rPr>
                <w:rFonts w:cstheme="minorHAnsi"/>
                <w:vanish w:val="0"/>
                <w:color w:val="1F497D" w:themeColor="text2"/>
                <w:sz w:val="20"/>
                <w:szCs w:val="20"/>
              </w:rPr>
            </w:pPr>
            <w:r>
              <w:rPr>
                <w:rFonts w:cstheme="minorHAnsi"/>
                <w:vanish w:val="0"/>
                <w:color w:val="1F497D" w:themeColor="text2"/>
                <w:sz w:val="20"/>
                <w:szCs w:val="20"/>
              </w:rPr>
              <w:lastRenderedPageBreak/>
              <w:t>Examine the token that has been sent to your application</w:t>
            </w:r>
          </w:p>
          <w:p w14:paraId="7FBDBAB3" w14:textId="77777777" w:rsidR="00561EDA" w:rsidRPr="006F386A" w:rsidRDefault="00561EDA" w:rsidP="00561EDA">
            <w:pPr>
              <w:pStyle w:val="IDText"/>
              <w:rPr>
                <w:rFonts w:cstheme="minorHAnsi"/>
                <w:vanish w:val="0"/>
                <w:color w:val="auto"/>
                <w:sz w:val="20"/>
                <w:szCs w:val="20"/>
              </w:rPr>
            </w:pPr>
          </w:p>
          <w:p w14:paraId="33ACC84C" w14:textId="718D864C" w:rsidR="00561EDA" w:rsidRPr="006F386A" w:rsidRDefault="007467E2" w:rsidP="00561EDA">
            <w:pPr>
              <w:pStyle w:val="IDText"/>
              <w:rPr>
                <w:rFonts w:cstheme="minorHAnsi"/>
                <w:vanish w:val="0"/>
                <w:color w:val="1F497D" w:themeColor="text2"/>
                <w:sz w:val="20"/>
                <w:szCs w:val="20"/>
              </w:rPr>
            </w:pPr>
            <w:r>
              <w:rPr>
                <w:rFonts w:cstheme="minorHAnsi"/>
                <w:i/>
                <w:vanish w:val="0"/>
                <w:color w:val="002060"/>
                <w:szCs w:val="20"/>
                <w:lang w:val="en-GB"/>
              </w:rPr>
              <w:t>The token contains claims, including custom claims, based on the configuration you have entered in the B2C portal</w:t>
            </w:r>
            <w:r w:rsidR="00AE7FBD">
              <w:rPr>
                <w:rFonts w:cstheme="minorHAnsi"/>
                <w:i/>
                <w:vanish w:val="0"/>
                <w:color w:val="002060"/>
                <w:szCs w:val="20"/>
                <w:lang w:val="en-GB"/>
              </w:rPr>
              <w:t xml:space="preserve"> </w:t>
            </w:r>
            <w:r w:rsidR="00561EDA" w:rsidRPr="006F386A">
              <w:rPr>
                <w:rFonts w:cstheme="minorHAnsi"/>
                <w:i/>
                <w:color w:val="002060"/>
                <w:szCs w:val="20"/>
                <w:lang w:val="en-GB"/>
              </w:rPr>
              <w:t>Product information or explanation about a certain feature goes here.</w:t>
            </w:r>
          </w:p>
        </w:tc>
        <w:tc>
          <w:tcPr>
            <w:tcW w:w="7038" w:type="dxa"/>
          </w:tcPr>
          <w:p w14:paraId="2C0A4284" w14:textId="0133464A" w:rsidR="007467E2" w:rsidRDefault="00D431DC" w:rsidP="007467E2">
            <w:pPr>
              <w:pStyle w:val="NumberedList1"/>
              <w:numPr>
                <w:ilvl w:val="0"/>
                <w:numId w:val="49"/>
              </w:numPr>
              <w:rPr>
                <w:rFonts w:asciiTheme="minorHAnsi" w:hAnsiTheme="minorHAnsi" w:cstheme="minorHAnsi"/>
                <w:lang w:val="en-GB"/>
              </w:rPr>
            </w:pPr>
            <w:r>
              <w:rPr>
                <w:rFonts w:asciiTheme="minorHAnsi" w:hAnsiTheme="minorHAnsi" w:cstheme="minorHAnsi"/>
                <w:lang w:val="en-GB"/>
              </w:rPr>
              <w:t xml:space="preserve">You should now be directed to the landing page at </w:t>
            </w:r>
            <w:hyperlink r:id="rId17" w:history="1">
              <w:r w:rsidRPr="00C86248">
                <w:rPr>
                  <w:rStyle w:val="Hyperlink"/>
                  <w:rFonts w:asciiTheme="minorHAnsi" w:hAnsiTheme="minorHAnsi" w:cstheme="minorHAnsi"/>
                  <w:lang w:val="en-GB"/>
                </w:rPr>
                <w:t>https://aadb2cplayground.azurewebsites.net</w:t>
              </w:r>
            </w:hyperlink>
            <w:r>
              <w:rPr>
                <w:rFonts w:asciiTheme="minorHAnsi" w:hAnsiTheme="minorHAnsi" w:cstheme="minorHAnsi"/>
                <w:lang w:val="en-GB"/>
              </w:rPr>
              <w:t>. This page will verify the signature on the ID token it receives from B2C, and displays the claims that we held within the token</w:t>
            </w:r>
          </w:p>
          <w:p w14:paraId="271C3164" w14:textId="11EA37B0" w:rsidR="00D431DC" w:rsidRDefault="00D431DC" w:rsidP="007467E2">
            <w:pPr>
              <w:pStyle w:val="NumberedList1"/>
              <w:numPr>
                <w:ilvl w:val="0"/>
                <w:numId w:val="49"/>
              </w:numPr>
              <w:rPr>
                <w:rFonts w:asciiTheme="minorHAnsi" w:hAnsiTheme="minorHAnsi" w:cstheme="minorHAnsi"/>
                <w:lang w:val="en-GB"/>
              </w:rPr>
            </w:pPr>
            <w:r>
              <w:rPr>
                <w:rFonts w:asciiTheme="minorHAnsi" w:hAnsiTheme="minorHAnsi" w:cstheme="minorHAnsi"/>
                <w:lang w:val="en-GB"/>
              </w:rPr>
              <w:t>Note that the claims that appear here include standard OpenID Connect claims, such as the “iss” (issuer) claim, as well as additional custom claims based on your configuration. For example:</w:t>
            </w:r>
          </w:p>
          <w:p w14:paraId="61671FDF" w14:textId="31A7F9C4" w:rsidR="00D431DC" w:rsidRDefault="00191163" w:rsidP="00D431DC">
            <w:pPr>
              <w:pStyle w:val="NumberedList1"/>
              <w:numPr>
                <w:ilvl w:val="1"/>
                <w:numId w:val="49"/>
              </w:numPr>
              <w:rPr>
                <w:rFonts w:asciiTheme="minorHAnsi" w:hAnsiTheme="minorHAnsi" w:cstheme="minorHAnsi"/>
                <w:lang w:val="en-GB"/>
              </w:rPr>
            </w:pPr>
            <w:r>
              <w:rPr>
                <w:rFonts w:asciiTheme="minorHAnsi" w:hAnsiTheme="minorHAnsi" w:cstheme="minorHAnsi"/>
                <w:lang w:val="en-GB"/>
              </w:rPr>
              <w:t>The “Gamertag” claim appears as “extension_Gamertag”</w:t>
            </w:r>
          </w:p>
          <w:p w14:paraId="1425917F" w14:textId="122B0746" w:rsidR="00191163" w:rsidRDefault="00191163" w:rsidP="00D431DC">
            <w:pPr>
              <w:pStyle w:val="NumberedList1"/>
              <w:numPr>
                <w:ilvl w:val="1"/>
                <w:numId w:val="49"/>
              </w:numPr>
              <w:rPr>
                <w:rFonts w:asciiTheme="minorHAnsi" w:hAnsiTheme="minorHAnsi" w:cstheme="minorHAnsi"/>
                <w:lang w:val="en-GB"/>
              </w:rPr>
            </w:pPr>
            <w:r>
              <w:rPr>
                <w:rFonts w:asciiTheme="minorHAnsi" w:hAnsiTheme="minorHAnsi" w:cstheme="minorHAnsi"/>
                <w:lang w:val="en-GB"/>
              </w:rPr>
              <w:t>The “idp” claim identifies that the user logged in via Facebook</w:t>
            </w:r>
          </w:p>
          <w:p w14:paraId="17C2B52A" w14:textId="76A51673" w:rsidR="00191163" w:rsidRDefault="00191163" w:rsidP="00D431DC">
            <w:pPr>
              <w:pStyle w:val="NumberedList1"/>
              <w:numPr>
                <w:ilvl w:val="1"/>
                <w:numId w:val="49"/>
              </w:numPr>
              <w:rPr>
                <w:rFonts w:asciiTheme="minorHAnsi" w:hAnsiTheme="minorHAnsi" w:cstheme="minorHAnsi"/>
                <w:lang w:val="en-GB"/>
              </w:rPr>
            </w:pPr>
            <w:r>
              <w:rPr>
                <w:rFonts w:asciiTheme="minorHAnsi" w:hAnsiTheme="minorHAnsi" w:cstheme="minorHAnsi"/>
                <w:lang w:val="en-GB"/>
              </w:rPr>
              <w:t>The “User is new” claim is true (this will not be the case for subsequent logins for this user in this tenant)</w:t>
            </w:r>
          </w:p>
          <w:p w14:paraId="068CD831" w14:textId="4C2AFF3D" w:rsidR="00561EDA" w:rsidRPr="006F386A" w:rsidRDefault="00561EDA" w:rsidP="00E3133E">
            <w:pPr>
              <w:pStyle w:val="NumberedList1"/>
              <w:rPr>
                <w:rFonts w:asciiTheme="minorHAnsi" w:hAnsiTheme="minorHAnsi" w:cstheme="minorHAnsi"/>
                <w:lang w:val="en-GB"/>
              </w:rPr>
            </w:pPr>
          </w:p>
        </w:tc>
      </w:tr>
    </w:tbl>
    <w:p w14:paraId="745F2688" w14:textId="77777777" w:rsidR="00AF02A9" w:rsidRDefault="00AF02A9" w:rsidP="003F778E">
      <w:pPr>
        <w:spacing w:after="200"/>
        <w:ind w:left="0" w:right="0"/>
        <w:rPr>
          <w:rFonts w:asciiTheme="minorHAnsi" w:hAnsiTheme="minorHAnsi" w:cstheme="minorHAnsi"/>
        </w:rPr>
      </w:pPr>
      <w:r>
        <w:rPr>
          <w:rFonts w:asciiTheme="minorHAnsi" w:hAnsiTheme="minorHAnsi" w:cstheme="minorHAnsi"/>
        </w:rPr>
        <w:br w:type="page"/>
      </w:r>
    </w:p>
    <w:p w14:paraId="745F2689" w14:textId="77777777" w:rsidR="00AF02A9" w:rsidRPr="006F386A" w:rsidRDefault="00AF02A9" w:rsidP="00AF02A9">
      <w:pPr>
        <w:pStyle w:val="Heading1"/>
        <w:rPr>
          <w:rFonts w:asciiTheme="minorHAnsi" w:hAnsiTheme="minorHAnsi" w:cstheme="minorHAnsi"/>
        </w:rPr>
      </w:pPr>
      <w:bookmarkStart w:id="7" w:name="_Toc237080860"/>
      <w:bookmarkStart w:id="8" w:name="_Toc451297831"/>
      <w:r w:rsidRPr="006F386A">
        <w:rPr>
          <w:rFonts w:asciiTheme="minorHAnsi" w:hAnsiTheme="minorHAnsi" w:cstheme="minorHAnsi"/>
        </w:rPr>
        <w:lastRenderedPageBreak/>
        <w:t>Appendix</w:t>
      </w:r>
      <w:bookmarkEnd w:id="7"/>
      <w:bookmarkEnd w:id="8"/>
    </w:p>
    <w:sdt>
      <w:sdtPr>
        <w:rPr>
          <w:rFonts w:cstheme="minorHAnsi"/>
        </w:rPr>
        <w:alias w:val="Instructional Design Notes"/>
        <w:tag w:val="ID_Tag"/>
        <w:id w:val="264098771"/>
      </w:sdtPr>
      <w:sdtEndPr/>
      <w:sdtContent>
        <w:p w14:paraId="745F268A" w14:textId="77777777" w:rsidR="00AF02A9" w:rsidRPr="006F386A" w:rsidRDefault="00AF02A9" w:rsidP="00AF02A9">
          <w:pPr>
            <w:pStyle w:val="IDText"/>
            <w:rPr>
              <w:rFonts w:cstheme="minorHAnsi"/>
            </w:rPr>
          </w:pPr>
          <w:r w:rsidRPr="006F386A">
            <w:rPr>
              <w:rFonts w:cstheme="minorHAnsi"/>
            </w:rPr>
            <w:t xml:space="preserve">This Appendix provides information about the actual lab manual and labcode, as well as the virtual machine requirements needed for this lab. Use this page to keep information about lab updates / modifications and corrections to the manual, as well as the uniquely defined labcode. </w:t>
          </w:r>
        </w:p>
      </w:sdtContent>
    </w:sdt>
    <w:p w14:paraId="745F268B" w14:textId="77777777" w:rsidR="00AF02A9" w:rsidRPr="006F386A" w:rsidRDefault="00AF02A9" w:rsidP="00AF02A9">
      <w:pPr>
        <w:rPr>
          <w:rFonts w:asciiTheme="minorHAnsi" w:hAnsiTheme="minorHAnsi" w:cstheme="minorHAnsi"/>
        </w:rPr>
      </w:pPr>
    </w:p>
    <w:tbl>
      <w:tblPr>
        <w:tblStyle w:val="TableGrid"/>
        <w:tblW w:w="0" w:type="auto"/>
        <w:tblInd w:w="108" w:type="dxa"/>
        <w:tblLook w:val="04A0" w:firstRow="1" w:lastRow="0" w:firstColumn="1" w:lastColumn="0" w:noHBand="0" w:noVBand="1"/>
      </w:tblPr>
      <w:tblGrid>
        <w:gridCol w:w="1766"/>
        <w:gridCol w:w="4219"/>
        <w:gridCol w:w="2897"/>
      </w:tblGrid>
      <w:tr w:rsidR="00AF02A9" w:rsidRPr="006F386A" w14:paraId="745F268F" w14:textId="77777777" w:rsidTr="003F778E">
        <w:trPr>
          <w:trHeight w:val="233"/>
        </w:trPr>
        <w:tc>
          <w:tcPr>
            <w:tcW w:w="1800" w:type="dxa"/>
            <w:shd w:val="clear" w:color="auto" w:fill="C6D9F1" w:themeFill="text2" w:themeFillTint="33"/>
          </w:tcPr>
          <w:p w14:paraId="745F268C"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Labcode</w:t>
            </w:r>
          </w:p>
        </w:tc>
        <w:tc>
          <w:tcPr>
            <w:tcW w:w="4343" w:type="dxa"/>
            <w:shd w:val="clear" w:color="auto" w:fill="C6D9F1" w:themeFill="text2" w:themeFillTint="33"/>
          </w:tcPr>
          <w:p w14:paraId="745F268D"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Manual Version</w:t>
            </w:r>
          </w:p>
        </w:tc>
        <w:tc>
          <w:tcPr>
            <w:tcW w:w="2965" w:type="dxa"/>
            <w:shd w:val="clear" w:color="auto" w:fill="C6D9F1" w:themeFill="text2" w:themeFillTint="33"/>
          </w:tcPr>
          <w:p w14:paraId="745F268E"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Last Update</w:t>
            </w:r>
          </w:p>
        </w:tc>
      </w:tr>
      <w:tr w:rsidR="00AF02A9" w:rsidRPr="006F386A" w14:paraId="745F2693" w14:textId="77777777" w:rsidTr="003F778E">
        <w:tc>
          <w:tcPr>
            <w:tcW w:w="1800" w:type="dxa"/>
          </w:tcPr>
          <w:p w14:paraId="745F2690" w14:textId="77777777" w:rsidR="00AF02A9" w:rsidRPr="006F386A" w:rsidRDefault="00AF02A9" w:rsidP="003F778E">
            <w:pPr>
              <w:spacing w:after="100" w:afterAutospacing="1"/>
              <w:ind w:left="0" w:right="0"/>
              <w:rPr>
                <w:rFonts w:asciiTheme="minorHAnsi" w:hAnsiTheme="minorHAnsi" w:cstheme="minorHAnsi"/>
                <w:sz w:val="18"/>
                <w:szCs w:val="18"/>
              </w:rPr>
            </w:pPr>
          </w:p>
        </w:tc>
        <w:tc>
          <w:tcPr>
            <w:tcW w:w="4343" w:type="dxa"/>
          </w:tcPr>
          <w:p w14:paraId="745F2691" w14:textId="616A3371" w:rsidR="00AF02A9" w:rsidRPr="00D07D29" w:rsidRDefault="00AF02A9" w:rsidP="000B093A">
            <w:pPr>
              <w:spacing w:after="100" w:afterAutospacing="1"/>
              <w:ind w:left="0" w:right="0"/>
              <w:rPr>
                <w:rFonts w:asciiTheme="minorHAnsi" w:hAnsiTheme="minorHAnsi" w:cstheme="minorHAnsi"/>
                <w:sz w:val="18"/>
                <w:szCs w:val="18"/>
              </w:rPr>
            </w:pPr>
            <w:r w:rsidRPr="00D07D29">
              <w:rPr>
                <w:rFonts w:asciiTheme="minorHAnsi" w:hAnsiTheme="minorHAnsi" w:cstheme="minorHAnsi"/>
                <w:sz w:val="18"/>
                <w:szCs w:val="18"/>
              </w:rPr>
              <w:t xml:space="preserve">Version </w:t>
            </w:r>
            <w:r w:rsidR="000B093A" w:rsidRPr="00D07D29">
              <w:rPr>
                <w:rFonts w:asciiTheme="minorHAnsi" w:hAnsiTheme="minorHAnsi" w:cstheme="minorHAnsi"/>
                <w:sz w:val="18"/>
                <w:szCs w:val="18"/>
              </w:rPr>
              <w:t>7</w:t>
            </w:r>
          </w:p>
        </w:tc>
        <w:tc>
          <w:tcPr>
            <w:tcW w:w="2965" w:type="dxa"/>
          </w:tcPr>
          <w:p w14:paraId="745F2692" w14:textId="0A364767" w:rsidR="00AF02A9" w:rsidRPr="00D07D29" w:rsidRDefault="009E23D0" w:rsidP="003F778E">
            <w:pPr>
              <w:spacing w:after="100" w:afterAutospacing="1"/>
              <w:ind w:left="0" w:right="0"/>
              <w:rPr>
                <w:rFonts w:asciiTheme="minorHAnsi" w:hAnsiTheme="minorHAnsi" w:cstheme="minorHAnsi"/>
                <w:sz w:val="18"/>
                <w:szCs w:val="18"/>
              </w:rPr>
            </w:pPr>
            <w:r w:rsidRPr="00D07D29">
              <w:rPr>
                <w:rFonts w:asciiTheme="minorHAnsi" w:hAnsiTheme="minorHAnsi" w:cstheme="minorHAnsi"/>
                <w:sz w:val="18"/>
                <w:szCs w:val="18"/>
              </w:rPr>
              <w:fldChar w:fldCharType="begin"/>
            </w:r>
            <w:r w:rsidRPr="00D07D29">
              <w:rPr>
                <w:rFonts w:asciiTheme="minorHAnsi" w:hAnsiTheme="minorHAnsi" w:cstheme="minorHAnsi"/>
                <w:sz w:val="18"/>
                <w:szCs w:val="18"/>
              </w:rPr>
              <w:instrText xml:space="preserve"> INFO  SaveDate  \* MERGEFORMAT </w:instrText>
            </w:r>
            <w:r w:rsidRPr="00D07D29">
              <w:rPr>
                <w:rFonts w:asciiTheme="minorHAnsi" w:hAnsiTheme="minorHAnsi" w:cstheme="minorHAnsi"/>
                <w:sz w:val="18"/>
                <w:szCs w:val="18"/>
              </w:rPr>
              <w:fldChar w:fldCharType="separate"/>
            </w:r>
            <w:r w:rsidR="008505D4" w:rsidRPr="00D07D29">
              <w:rPr>
                <w:rFonts w:asciiTheme="minorHAnsi" w:hAnsiTheme="minorHAnsi" w:cstheme="minorHAnsi"/>
                <w:sz w:val="18"/>
                <w:szCs w:val="18"/>
              </w:rPr>
              <w:t>12/8/2010 6:38:00 PM</w:t>
            </w:r>
            <w:r w:rsidRPr="00D07D29">
              <w:rPr>
                <w:rFonts w:asciiTheme="minorHAnsi" w:hAnsiTheme="minorHAnsi" w:cstheme="minorHAnsi"/>
                <w:sz w:val="18"/>
                <w:szCs w:val="18"/>
              </w:rPr>
              <w:fldChar w:fldCharType="end"/>
            </w:r>
          </w:p>
        </w:tc>
      </w:tr>
    </w:tbl>
    <w:p w14:paraId="745F2694" w14:textId="77777777" w:rsidR="00AF02A9" w:rsidRPr="006F386A" w:rsidRDefault="00AF02A9" w:rsidP="00AF02A9">
      <w:pPr>
        <w:rPr>
          <w:rFonts w:asciiTheme="minorHAnsi" w:hAnsiTheme="minorHAnsi" w:cstheme="minorHAnsi"/>
        </w:rPr>
      </w:pPr>
    </w:p>
    <w:p w14:paraId="745F2695" w14:textId="77777777" w:rsidR="00AF02A9" w:rsidRPr="006F386A" w:rsidRDefault="00AF02A9" w:rsidP="00AF02A9">
      <w:pPr>
        <w:ind w:left="0" w:right="0"/>
        <w:rPr>
          <w:rFonts w:asciiTheme="minorHAnsi" w:hAnsiTheme="minorHAnsi" w:cstheme="minorHAnsi"/>
          <w:b/>
        </w:rPr>
      </w:pPr>
      <w:r w:rsidRPr="006F386A">
        <w:rPr>
          <w:rFonts w:asciiTheme="minorHAnsi" w:hAnsiTheme="minorHAnsi" w:cstheme="minorHAnsi"/>
          <w:b/>
        </w:rPr>
        <w:t>Lab Notes</w:t>
      </w:r>
    </w:p>
    <w:tbl>
      <w:tblPr>
        <w:tblStyle w:val="TableGrid"/>
        <w:tblW w:w="0" w:type="auto"/>
        <w:tblInd w:w="108" w:type="dxa"/>
        <w:tblLook w:val="04A0" w:firstRow="1" w:lastRow="0" w:firstColumn="1" w:lastColumn="0" w:noHBand="0" w:noVBand="1"/>
      </w:tblPr>
      <w:tblGrid>
        <w:gridCol w:w="1777"/>
        <w:gridCol w:w="7105"/>
      </w:tblGrid>
      <w:tr w:rsidR="00AF02A9" w:rsidRPr="006F386A" w14:paraId="745F2698" w14:textId="77777777" w:rsidTr="003F778E">
        <w:trPr>
          <w:trHeight w:val="233"/>
        </w:trPr>
        <w:tc>
          <w:tcPr>
            <w:tcW w:w="1800" w:type="dxa"/>
            <w:shd w:val="clear" w:color="auto" w:fill="C6D9F1" w:themeFill="text2" w:themeFillTint="33"/>
          </w:tcPr>
          <w:p w14:paraId="745F2696"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Description</w:t>
            </w:r>
          </w:p>
        </w:tc>
        <w:tc>
          <w:tcPr>
            <w:tcW w:w="7308" w:type="dxa"/>
            <w:shd w:val="clear" w:color="auto" w:fill="C6D9F1" w:themeFill="text2" w:themeFillTint="33"/>
          </w:tcPr>
          <w:p w14:paraId="745F2697" w14:textId="77777777" w:rsidR="00AF02A9" w:rsidRPr="006F386A" w:rsidRDefault="00AF02A9"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Details</w:t>
            </w:r>
          </w:p>
        </w:tc>
      </w:tr>
      <w:tr w:rsidR="00AF02A9" w:rsidRPr="006F386A" w14:paraId="745F269B" w14:textId="77777777" w:rsidTr="003F778E">
        <w:tc>
          <w:tcPr>
            <w:tcW w:w="1800" w:type="dxa"/>
          </w:tcPr>
          <w:p w14:paraId="745F2699" w14:textId="77777777" w:rsidR="00AF02A9" w:rsidRPr="006F386A" w:rsidRDefault="00AF02A9" w:rsidP="003F778E">
            <w:pPr>
              <w:spacing w:after="100" w:afterAutospacing="1"/>
              <w:ind w:left="0" w:right="0"/>
              <w:rPr>
                <w:rFonts w:asciiTheme="minorHAnsi" w:hAnsiTheme="minorHAnsi" w:cstheme="minorHAnsi"/>
                <w:sz w:val="18"/>
                <w:szCs w:val="18"/>
              </w:rPr>
            </w:pPr>
          </w:p>
        </w:tc>
        <w:tc>
          <w:tcPr>
            <w:tcW w:w="7308" w:type="dxa"/>
          </w:tcPr>
          <w:p w14:paraId="745F269A" w14:textId="77777777" w:rsidR="00AF02A9" w:rsidRPr="006F386A" w:rsidRDefault="00AF02A9" w:rsidP="003F778E">
            <w:pPr>
              <w:spacing w:after="100" w:afterAutospacing="1"/>
              <w:ind w:left="0" w:right="0"/>
              <w:rPr>
                <w:rFonts w:asciiTheme="minorHAnsi" w:hAnsiTheme="minorHAnsi" w:cstheme="minorHAnsi"/>
                <w:sz w:val="18"/>
                <w:szCs w:val="18"/>
              </w:rPr>
            </w:pPr>
          </w:p>
        </w:tc>
      </w:tr>
    </w:tbl>
    <w:p w14:paraId="745F269C" w14:textId="77777777" w:rsidR="00AF02A9" w:rsidRPr="006F386A" w:rsidRDefault="00AF02A9" w:rsidP="00AF02A9">
      <w:pPr>
        <w:rPr>
          <w:rFonts w:asciiTheme="minorHAnsi" w:hAnsiTheme="minorHAnsi" w:cstheme="minorHAnsi"/>
        </w:rPr>
      </w:pPr>
    </w:p>
    <w:bookmarkEnd w:id="1"/>
    <w:p w14:paraId="745F269D" w14:textId="77777777" w:rsidR="00716371" w:rsidRPr="006F386A" w:rsidRDefault="00716371" w:rsidP="00716371">
      <w:pPr>
        <w:ind w:left="0" w:right="0"/>
        <w:rPr>
          <w:rFonts w:asciiTheme="minorHAnsi" w:hAnsiTheme="minorHAnsi" w:cstheme="minorHAnsi"/>
          <w:b/>
        </w:rPr>
      </w:pPr>
      <w:r>
        <w:rPr>
          <w:rFonts w:asciiTheme="minorHAnsi" w:hAnsiTheme="minorHAnsi" w:cstheme="minorHAnsi"/>
          <w:b/>
        </w:rPr>
        <w:t>Virtual Machine Requirements</w:t>
      </w:r>
    </w:p>
    <w:tbl>
      <w:tblPr>
        <w:tblStyle w:val="TableGrid"/>
        <w:tblW w:w="0" w:type="auto"/>
        <w:tblInd w:w="108" w:type="dxa"/>
        <w:tblLook w:val="04A0" w:firstRow="1" w:lastRow="0" w:firstColumn="1" w:lastColumn="0" w:noHBand="0" w:noVBand="1"/>
      </w:tblPr>
      <w:tblGrid>
        <w:gridCol w:w="2383"/>
        <w:gridCol w:w="6499"/>
      </w:tblGrid>
      <w:tr w:rsidR="00716371" w:rsidRPr="006F386A" w14:paraId="745F26A0" w14:textId="77777777" w:rsidTr="00716371">
        <w:trPr>
          <w:trHeight w:val="233"/>
        </w:trPr>
        <w:tc>
          <w:tcPr>
            <w:tcW w:w="2430" w:type="dxa"/>
            <w:shd w:val="clear" w:color="auto" w:fill="C6D9F1" w:themeFill="text2" w:themeFillTint="33"/>
          </w:tcPr>
          <w:p w14:paraId="745F269E" w14:textId="77777777" w:rsidR="00716371" w:rsidRPr="006F386A" w:rsidRDefault="00716371" w:rsidP="003F778E">
            <w:pPr>
              <w:spacing w:after="100" w:afterAutospacing="1"/>
              <w:ind w:left="0" w:right="0"/>
              <w:rPr>
                <w:rFonts w:asciiTheme="minorHAnsi" w:hAnsiTheme="minorHAnsi" w:cstheme="minorHAnsi"/>
                <w:sz w:val="18"/>
                <w:szCs w:val="18"/>
              </w:rPr>
            </w:pPr>
            <w:r>
              <w:rPr>
                <w:rFonts w:asciiTheme="minorHAnsi" w:hAnsiTheme="minorHAnsi" w:cstheme="minorHAnsi"/>
                <w:sz w:val="18"/>
                <w:szCs w:val="18"/>
              </w:rPr>
              <w:t>Virtual Machine Name</w:t>
            </w:r>
          </w:p>
        </w:tc>
        <w:tc>
          <w:tcPr>
            <w:tcW w:w="6678" w:type="dxa"/>
            <w:shd w:val="clear" w:color="auto" w:fill="C6D9F1" w:themeFill="text2" w:themeFillTint="33"/>
          </w:tcPr>
          <w:p w14:paraId="745F269F" w14:textId="77777777" w:rsidR="00716371" w:rsidRPr="006F386A" w:rsidRDefault="00716371" w:rsidP="003F778E">
            <w:pPr>
              <w:spacing w:after="100" w:afterAutospacing="1"/>
              <w:ind w:left="0" w:right="0"/>
              <w:rPr>
                <w:rFonts w:asciiTheme="minorHAnsi" w:hAnsiTheme="minorHAnsi" w:cstheme="minorHAnsi"/>
                <w:sz w:val="18"/>
                <w:szCs w:val="18"/>
              </w:rPr>
            </w:pPr>
            <w:r w:rsidRPr="006F386A">
              <w:rPr>
                <w:rFonts w:asciiTheme="minorHAnsi" w:hAnsiTheme="minorHAnsi" w:cstheme="minorHAnsi"/>
                <w:sz w:val="18"/>
                <w:szCs w:val="18"/>
              </w:rPr>
              <w:t>Details</w:t>
            </w:r>
          </w:p>
        </w:tc>
      </w:tr>
      <w:tr w:rsidR="00716371" w:rsidRPr="006F386A" w14:paraId="745F26A3" w14:textId="77777777" w:rsidTr="00716371">
        <w:tc>
          <w:tcPr>
            <w:tcW w:w="2430" w:type="dxa"/>
          </w:tcPr>
          <w:p w14:paraId="745F26A1" w14:textId="77777777" w:rsidR="00716371" w:rsidRPr="006F386A" w:rsidRDefault="00716371" w:rsidP="003F778E">
            <w:pPr>
              <w:spacing w:after="100" w:afterAutospacing="1"/>
              <w:ind w:left="0" w:right="0"/>
              <w:rPr>
                <w:rFonts w:asciiTheme="minorHAnsi" w:hAnsiTheme="minorHAnsi" w:cstheme="minorHAnsi"/>
                <w:sz w:val="18"/>
                <w:szCs w:val="18"/>
              </w:rPr>
            </w:pPr>
          </w:p>
        </w:tc>
        <w:tc>
          <w:tcPr>
            <w:tcW w:w="6678" w:type="dxa"/>
          </w:tcPr>
          <w:p w14:paraId="745F26A2" w14:textId="77777777" w:rsidR="00716371" w:rsidRPr="006F386A" w:rsidRDefault="00716371" w:rsidP="003F778E">
            <w:pPr>
              <w:spacing w:after="100" w:afterAutospacing="1"/>
              <w:ind w:left="0" w:right="0"/>
              <w:rPr>
                <w:rFonts w:asciiTheme="minorHAnsi" w:hAnsiTheme="minorHAnsi" w:cstheme="minorHAnsi"/>
                <w:sz w:val="18"/>
                <w:szCs w:val="18"/>
              </w:rPr>
            </w:pPr>
          </w:p>
        </w:tc>
      </w:tr>
    </w:tbl>
    <w:p w14:paraId="745F26A4" w14:textId="77777777" w:rsidR="00AF02A9" w:rsidRDefault="00AF02A9" w:rsidP="004007CC">
      <w:pPr>
        <w:pStyle w:val="IDText"/>
        <w:rPr>
          <w:rFonts w:ascii="Cambria" w:hAnsi="Cambria"/>
          <w:vanish w:val="0"/>
          <w:color w:val="auto"/>
          <w:sz w:val="22"/>
          <w:szCs w:val="23"/>
        </w:rPr>
      </w:pPr>
    </w:p>
    <w:sectPr w:rsidR="00AF02A9" w:rsidSect="00BA60CC">
      <w:headerReference w:type="even" r:id="rId18"/>
      <w:headerReference w:type="default" r:id="rId19"/>
      <w:footerReference w:type="even" r:id="rId20"/>
      <w:footerReference w:type="default" r:id="rId21"/>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E263E" w14:textId="77777777" w:rsidR="00772D22" w:rsidRPr="00BA60CC" w:rsidRDefault="00772D22" w:rsidP="00D6120F">
      <w:pPr>
        <w:rPr>
          <w:rFonts w:ascii="Segoe UI" w:hAnsi="Segoe UI"/>
          <w:sz w:val="21"/>
          <w:szCs w:val="22"/>
        </w:rPr>
      </w:pPr>
      <w:r>
        <w:separator/>
      </w:r>
    </w:p>
  </w:endnote>
  <w:endnote w:type="continuationSeparator" w:id="0">
    <w:p w14:paraId="09C47AB9" w14:textId="77777777" w:rsidR="00772D22" w:rsidRPr="00BA60CC" w:rsidRDefault="00772D22" w:rsidP="00D6120F">
      <w:pPr>
        <w:rPr>
          <w:rFonts w:ascii="Segoe UI" w:hAnsi="Segoe UI"/>
          <w:sz w:val="21"/>
          <w:szCs w:val="22"/>
        </w:rPr>
      </w:pPr>
      <w:r>
        <w:continuationSeparator/>
      </w:r>
    </w:p>
  </w:endnote>
  <w:endnote w:type="continuationNotice" w:id="1">
    <w:p w14:paraId="7AD0A434" w14:textId="77777777" w:rsidR="005431DB" w:rsidRDefault="005431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A" w14:textId="011B9400"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9A618A">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E9068B">
      <w:rPr>
        <w:noProof/>
      </w:rPr>
      <w:t>2016</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B" w14:textId="77777777" w:rsidR="00772D22" w:rsidRDefault="009A618A">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0" w14:textId="3C1B61B7" w:rsidR="00772D22" w:rsidRDefault="00772D22" w:rsidP="00744CB2">
    <w:pPr>
      <w:pStyle w:val="Footer"/>
      <w:tabs>
        <w:tab w:val="clear" w:pos="9360"/>
        <w:tab w:val="right" w:pos="9000"/>
      </w:tabs>
    </w:pPr>
    <w:r>
      <w:fldChar w:fldCharType="begin"/>
    </w:r>
    <w:r>
      <w:instrText xml:space="preserve"> PAGE   \* MERGEFORMAT </w:instrText>
    </w:r>
    <w:r>
      <w:fldChar w:fldCharType="separate"/>
    </w:r>
    <w:r w:rsidR="009A618A">
      <w:rPr>
        <w:noProof/>
      </w:rPr>
      <w:t>6</w:t>
    </w:r>
    <w:r>
      <w:rPr>
        <w:noProof/>
      </w:rPr>
      <w:fldChar w:fldCharType="end"/>
    </w:r>
    <w:r>
      <w:tab/>
    </w:r>
    <w:r>
      <w:tab/>
    </w:r>
    <w:r w:rsidRPr="00BF2211">
      <w:t xml:space="preserve">© </w:t>
    </w:r>
    <w:r>
      <w:fldChar w:fldCharType="begin"/>
    </w:r>
    <w:r>
      <w:instrText xml:space="preserve"> DATE  \@ "YYYY"  \* MERGEFORMAT </w:instrText>
    </w:r>
    <w:r>
      <w:fldChar w:fldCharType="separate"/>
    </w:r>
    <w:r w:rsidR="00E9068B">
      <w:rPr>
        <w:noProof/>
      </w:rPr>
      <w:t>2016</w:t>
    </w:r>
    <w:r>
      <w:rPr>
        <w:noProof/>
      </w:rPr>
      <w:fldChar w:fldCharType="end"/>
    </w:r>
    <w:r w:rsidRPr="00BF2211">
      <w:t xml:space="preserve"> Microsoft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1" w14:textId="5444D202" w:rsidR="00772D22" w:rsidRPr="00BA60CC" w:rsidRDefault="00772D22" w:rsidP="00744CB2">
    <w:pPr>
      <w:pStyle w:val="Footer"/>
      <w:tabs>
        <w:tab w:val="clear" w:pos="9360"/>
        <w:tab w:val="right" w:pos="9000"/>
      </w:tabs>
    </w:pPr>
    <w:r>
      <w:fldChar w:fldCharType="begin"/>
    </w:r>
    <w:r>
      <w:instrText xml:space="preserve"> PAGE   \* MERGEFORMAT </w:instrText>
    </w:r>
    <w:r>
      <w:fldChar w:fldCharType="separate"/>
    </w:r>
    <w:r w:rsidR="009A618A">
      <w:rPr>
        <w:noProof/>
      </w:rPr>
      <w:t>5</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EndPr/>
      <w:sdtContent>
        <w:r>
          <w:t xml:space="preserve">     </w:t>
        </w:r>
      </w:sdtContent>
    </w:sdt>
  </w:p>
  <w:p w14:paraId="745F26C2" w14:textId="77777777" w:rsidR="00772D22" w:rsidRDefault="00772D22"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82BBB" w14:textId="77777777" w:rsidR="00772D22" w:rsidRPr="00BA60CC" w:rsidRDefault="00772D22" w:rsidP="00D6120F">
      <w:pPr>
        <w:rPr>
          <w:rFonts w:ascii="Segoe UI" w:hAnsi="Segoe UI"/>
          <w:sz w:val="21"/>
          <w:szCs w:val="22"/>
        </w:rPr>
      </w:pPr>
      <w:r>
        <w:separator/>
      </w:r>
    </w:p>
  </w:footnote>
  <w:footnote w:type="continuationSeparator" w:id="0">
    <w:p w14:paraId="37FB9785" w14:textId="77777777" w:rsidR="00772D22" w:rsidRPr="00BA60CC" w:rsidRDefault="00772D22" w:rsidP="00D6120F">
      <w:pPr>
        <w:rPr>
          <w:rFonts w:ascii="Segoe UI" w:hAnsi="Segoe UI"/>
          <w:sz w:val="21"/>
          <w:szCs w:val="22"/>
        </w:rPr>
      </w:pPr>
      <w:r>
        <w:continuationSeparator/>
      </w:r>
    </w:p>
  </w:footnote>
  <w:footnote w:type="continuationNotice" w:id="1">
    <w:p w14:paraId="3A12706A" w14:textId="77777777" w:rsidR="005431DB" w:rsidRDefault="005431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C" w14:textId="0CEA7675" w:rsidR="00772D22" w:rsidRPr="00B85E24" w:rsidRDefault="009A618A"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EndPr/>
      <w:sdtContent>
        <w:r w:rsidR="00B467EB">
          <w:t>B2C Claim Customization Mini-Lab</w:t>
        </w:r>
      </w:sdtContent>
    </w:sdt>
    <w:r w:rsidR="00772D22" w:rsidRPr="00B85E24">
      <w:rPr>
        <w:szCs w:val="18"/>
      </w:rPr>
      <w:t xml:space="preserve">- </w:t>
    </w:r>
    <w:r>
      <w:fldChar w:fldCharType="begin"/>
    </w:r>
    <w:r>
      <w:instrText xml:space="preserve"> STYLEREF  "Heading 1"  \* MERGEFORMAT </w:instrText>
    </w:r>
    <w:r>
      <w:fldChar w:fldCharType="separate"/>
    </w:r>
    <w:r>
      <w:rPr>
        <w:noProof/>
      </w:rPr>
      <w:t>Appendix</w:t>
    </w:r>
    <w:r>
      <w:rPr>
        <w:noProof/>
      </w:rPr>
      <w:fldChar w:fldCharType="end"/>
    </w:r>
  </w:p>
  <w:p w14:paraId="745F26BD" w14:textId="77777777" w:rsidR="00772D22" w:rsidRDefault="00772D22" w:rsidP="004543D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E" w14:textId="647793FB" w:rsidR="00772D22" w:rsidRPr="00B85E24" w:rsidRDefault="00772D22"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EndPr/>
      <w:sdtContent>
        <w:r w:rsidR="00B467EB">
          <w:t>B2C Claim Customization Mini-Lab</w:t>
        </w:r>
      </w:sdtContent>
    </w:sdt>
    <w:r w:rsidRPr="00B85E24">
      <w:rPr>
        <w:szCs w:val="18"/>
      </w:rPr>
      <w:t xml:space="preserve">- </w:t>
    </w:r>
    <w:r w:rsidR="009A618A">
      <w:fldChar w:fldCharType="begin"/>
    </w:r>
    <w:r w:rsidR="009A618A">
      <w:instrText xml:space="preserve"> STYLEREF  "Heading 1"  \* MERGEFORMAT </w:instrText>
    </w:r>
    <w:r w:rsidR="009A618A">
      <w:fldChar w:fldCharType="separate"/>
    </w:r>
    <w:r w:rsidR="009A618A">
      <w:rPr>
        <w:noProof/>
      </w:rPr>
      <w:t>Exercise 2: Authenticate and examine a B2C user token</w:t>
    </w:r>
    <w:r w:rsidR="009A618A">
      <w:rPr>
        <w:noProof/>
      </w:rPr>
      <w:fldChar w:fldCharType="end"/>
    </w:r>
  </w:p>
  <w:p w14:paraId="745F26BF" w14:textId="77777777" w:rsidR="00772D22" w:rsidRPr="004543DD" w:rsidRDefault="00772D22"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F48C1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94A6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CAE1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BEAE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1C30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BB6AE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B820D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1AAF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95236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BA4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37AC0"/>
    <w:multiLevelType w:val="hybridMultilevel"/>
    <w:tmpl w:val="E80E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BA7DC0"/>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3" w15:restartNumberingAfterBreak="0">
    <w:nsid w:val="097039DA"/>
    <w:multiLevelType w:val="hybridMultilevel"/>
    <w:tmpl w:val="E1C6F916"/>
    <w:lvl w:ilvl="0" w:tplc="8D30E39E">
      <w:numFmt w:val="bullet"/>
      <w:lvlText w:val="-"/>
      <w:lvlJc w:val="left"/>
      <w:pPr>
        <w:ind w:left="720" w:hanging="360"/>
      </w:pPr>
      <w:rPr>
        <w:rFonts w:ascii="Segoe UI" w:eastAsiaTheme="minorHAnsi" w:hAnsi="Segoe UI" w:cs="Segoe U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A075F4"/>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0E1B46EC"/>
    <w:multiLevelType w:val="hybridMultilevel"/>
    <w:tmpl w:val="3E303D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0ED23AEA"/>
    <w:multiLevelType w:val="hybridMultilevel"/>
    <w:tmpl w:val="C6F8CEC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113C6E08"/>
    <w:multiLevelType w:val="hybridMultilevel"/>
    <w:tmpl w:val="0F8CD3BE"/>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351B42"/>
    <w:multiLevelType w:val="hybridMultilevel"/>
    <w:tmpl w:val="D8EE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971B4"/>
    <w:multiLevelType w:val="hybridMultilevel"/>
    <w:tmpl w:val="9E2A44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B344FFE"/>
    <w:multiLevelType w:val="hybridMultilevel"/>
    <w:tmpl w:val="0A8E3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53504"/>
    <w:multiLevelType w:val="hybridMultilevel"/>
    <w:tmpl w:val="50C295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22085358"/>
    <w:multiLevelType w:val="hybridMultilevel"/>
    <w:tmpl w:val="314CB308"/>
    <w:lvl w:ilvl="0" w:tplc="CFD83886">
      <w:start w:val="1"/>
      <w:numFmt w:val="decimal"/>
      <w:lvlText w:val="%1."/>
      <w:lvlJc w:val="left"/>
      <w:pPr>
        <w:ind w:left="72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D62F20"/>
    <w:multiLevelType w:val="hybridMultilevel"/>
    <w:tmpl w:val="4D1E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FD824AB"/>
    <w:multiLevelType w:val="hybridMultilevel"/>
    <w:tmpl w:val="8C3C457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5" w15:restartNumberingAfterBreak="0">
    <w:nsid w:val="309B702D"/>
    <w:multiLevelType w:val="hybridMultilevel"/>
    <w:tmpl w:val="F626C370"/>
    <w:lvl w:ilvl="0" w:tplc="B3BA5EB6">
      <w:numFmt w:val="bullet"/>
      <w:lvlText w:val="-"/>
      <w:lvlJc w:val="left"/>
      <w:pPr>
        <w:ind w:left="822" w:hanging="360"/>
      </w:pPr>
      <w:rPr>
        <w:rFonts w:ascii="Segoe UI" w:eastAsiaTheme="minorHAnsi" w:hAnsi="Segoe UI" w:cs="Segoe UI" w:hint="default"/>
        <w:sz w:val="16"/>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6" w15:restartNumberingAfterBreak="0">
    <w:nsid w:val="33307846"/>
    <w:multiLevelType w:val="hybridMultilevel"/>
    <w:tmpl w:val="C7DA9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4AA0D5D"/>
    <w:multiLevelType w:val="hybridMultilevel"/>
    <w:tmpl w:val="B26430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6B83837"/>
    <w:multiLevelType w:val="hybridMultilevel"/>
    <w:tmpl w:val="8C3C457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4FFE090B"/>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514F0672"/>
    <w:multiLevelType w:val="hybridMultilevel"/>
    <w:tmpl w:val="CE1E0A7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516A1A07"/>
    <w:multiLevelType w:val="hybridMultilevel"/>
    <w:tmpl w:val="62E2041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52AD0D64"/>
    <w:multiLevelType w:val="hybridMultilevel"/>
    <w:tmpl w:val="E80E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7750F7"/>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15:restartNumberingAfterBreak="0">
    <w:nsid w:val="5A0415C8"/>
    <w:multiLevelType w:val="hybridMultilevel"/>
    <w:tmpl w:val="DBB0A50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15:restartNumberingAfterBreak="0">
    <w:nsid w:val="6155529C"/>
    <w:multiLevelType w:val="hybridMultilevel"/>
    <w:tmpl w:val="EE7E2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BA476B"/>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7"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38" w15:restartNumberingAfterBreak="0">
    <w:nsid w:val="65164B19"/>
    <w:multiLevelType w:val="hybridMultilevel"/>
    <w:tmpl w:val="C6F8CEC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9" w15:restartNumberingAfterBreak="0">
    <w:nsid w:val="67002A80"/>
    <w:multiLevelType w:val="hybridMultilevel"/>
    <w:tmpl w:val="6EB21C48"/>
    <w:lvl w:ilvl="0" w:tplc="CFD83886">
      <w:start w:val="1"/>
      <w:numFmt w:val="decimal"/>
      <w:lvlText w:val="%1."/>
      <w:lvlJc w:val="left"/>
      <w:pPr>
        <w:ind w:left="360" w:hanging="360"/>
      </w:pPr>
      <w:rPr>
        <w:rFonts w:hint="default"/>
        <w:b w:val="0"/>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ED23F8"/>
    <w:multiLevelType w:val="multilevel"/>
    <w:tmpl w:val="A678C502"/>
    <w:numStyleLink w:val="CNumberNormal"/>
  </w:abstractNum>
  <w:abstractNum w:abstractNumId="41" w15:restartNumberingAfterBreak="0">
    <w:nsid w:val="692D3851"/>
    <w:multiLevelType w:val="hybridMultilevel"/>
    <w:tmpl w:val="2960A18C"/>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2" w15:restartNumberingAfterBreak="0">
    <w:nsid w:val="700F3AC2"/>
    <w:multiLevelType w:val="hybridMultilevel"/>
    <w:tmpl w:val="C27C93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70996D8C"/>
    <w:multiLevelType w:val="hybridMultilevel"/>
    <w:tmpl w:val="E80E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BB74F4"/>
    <w:multiLevelType w:val="singleLevel"/>
    <w:tmpl w:val="0409000F"/>
    <w:lvl w:ilvl="0">
      <w:start w:val="1"/>
      <w:numFmt w:val="decimal"/>
      <w:lvlText w:val="%1."/>
      <w:lvlJc w:val="left"/>
      <w:pPr>
        <w:ind w:left="360" w:hanging="360"/>
      </w:pPr>
      <w:rPr>
        <w:b w:val="0"/>
        <w:sz w:val="16"/>
        <w:szCs w:val="16"/>
      </w:rPr>
    </w:lvl>
  </w:abstractNum>
  <w:abstractNum w:abstractNumId="45" w15:restartNumberingAfterBreak="0">
    <w:nsid w:val="78BF0366"/>
    <w:multiLevelType w:val="hybridMultilevel"/>
    <w:tmpl w:val="16BEF0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1"/>
  </w:num>
  <w:num w:numId="2">
    <w:abstractNumId w:val="20"/>
  </w:num>
  <w:num w:numId="3">
    <w:abstractNumId w:val="45"/>
  </w:num>
  <w:num w:numId="4">
    <w:abstractNumId w:val="34"/>
  </w:num>
  <w:num w:numId="5">
    <w:abstractNumId w:val="25"/>
  </w:num>
  <w:num w:numId="6">
    <w:abstractNumId w:val="13"/>
  </w:num>
  <w:num w:numId="7">
    <w:abstractNumId w:val="42"/>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15"/>
  </w:num>
  <w:num w:numId="21">
    <w:abstractNumId w:val="27"/>
  </w:num>
  <w:num w:numId="22">
    <w:abstractNumId w:val="11"/>
  </w:num>
  <w:num w:numId="23">
    <w:abstractNumId w:val="33"/>
  </w:num>
  <w:num w:numId="24">
    <w:abstractNumId w:val="41"/>
  </w:num>
  <w:num w:numId="25">
    <w:abstractNumId w:val="12"/>
  </w:num>
  <w:num w:numId="26">
    <w:abstractNumId w:val="12"/>
  </w:num>
  <w:num w:numId="27">
    <w:abstractNumId w:val="29"/>
  </w:num>
  <w:num w:numId="28">
    <w:abstractNumId w:val="14"/>
  </w:num>
  <w:num w:numId="29">
    <w:abstractNumId w:val="37"/>
  </w:num>
  <w:num w:numId="30">
    <w:abstractNumId w:val="40"/>
  </w:num>
  <w:num w:numId="31">
    <w:abstractNumId w:val="35"/>
  </w:num>
  <w:num w:numId="32">
    <w:abstractNumId w:val="38"/>
  </w:num>
  <w:num w:numId="33">
    <w:abstractNumId w:val="30"/>
  </w:num>
  <w:num w:numId="34">
    <w:abstractNumId w:val="36"/>
  </w:num>
  <w:num w:numId="35">
    <w:abstractNumId w:val="18"/>
  </w:num>
  <w:num w:numId="36">
    <w:abstractNumId w:val="28"/>
  </w:num>
  <w:num w:numId="37">
    <w:abstractNumId w:val="24"/>
  </w:num>
  <w:num w:numId="38">
    <w:abstractNumId w:val="44"/>
  </w:num>
  <w:num w:numId="39">
    <w:abstractNumId w:val="44"/>
    <w:lvlOverride w:ilvl="0">
      <w:startOverride w:val="1"/>
    </w:lvlOverride>
  </w:num>
  <w:num w:numId="40">
    <w:abstractNumId w:val="23"/>
  </w:num>
  <w:num w:numId="41">
    <w:abstractNumId w:val="26"/>
  </w:num>
  <w:num w:numId="42">
    <w:abstractNumId w:val="19"/>
  </w:num>
  <w:num w:numId="43">
    <w:abstractNumId w:val="44"/>
    <w:lvlOverride w:ilvl="0">
      <w:startOverride w:val="1"/>
    </w:lvlOverride>
  </w:num>
  <w:num w:numId="44">
    <w:abstractNumId w:val="39"/>
  </w:num>
  <w:num w:numId="45">
    <w:abstractNumId w:val="22"/>
  </w:num>
  <w:num w:numId="46">
    <w:abstractNumId w:val="10"/>
  </w:num>
  <w:num w:numId="47">
    <w:abstractNumId w:val="32"/>
  </w:num>
  <w:num w:numId="48">
    <w:abstractNumId w:val="43"/>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D06"/>
    <w:rsid w:val="000040AF"/>
    <w:rsid w:val="00004B16"/>
    <w:rsid w:val="0001397B"/>
    <w:rsid w:val="00013D1F"/>
    <w:rsid w:val="000212DC"/>
    <w:rsid w:val="00022D87"/>
    <w:rsid w:val="00023B69"/>
    <w:rsid w:val="00027BAB"/>
    <w:rsid w:val="00033260"/>
    <w:rsid w:val="00035C84"/>
    <w:rsid w:val="000542B1"/>
    <w:rsid w:val="00056721"/>
    <w:rsid w:val="00062102"/>
    <w:rsid w:val="0006573D"/>
    <w:rsid w:val="00066C07"/>
    <w:rsid w:val="0009554E"/>
    <w:rsid w:val="000A6470"/>
    <w:rsid w:val="000B093A"/>
    <w:rsid w:val="000B302A"/>
    <w:rsid w:val="000B51B1"/>
    <w:rsid w:val="000C1951"/>
    <w:rsid w:val="000C69C0"/>
    <w:rsid w:val="000D0A93"/>
    <w:rsid w:val="000D131C"/>
    <w:rsid w:val="000D2AC3"/>
    <w:rsid w:val="000D4375"/>
    <w:rsid w:val="000D5373"/>
    <w:rsid w:val="000F04FD"/>
    <w:rsid w:val="000F2787"/>
    <w:rsid w:val="000F4782"/>
    <w:rsid w:val="00103989"/>
    <w:rsid w:val="00104D9C"/>
    <w:rsid w:val="00124DE1"/>
    <w:rsid w:val="0013146B"/>
    <w:rsid w:val="001330CE"/>
    <w:rsid w:val="00133AC5"/>
    <w:rsid w:val="001354A4"/>
    <w:rsid w:val="00145CAA"/>
    <w:rsid w:val="00146467"/>
    <w:rsid w:val="00150C74"/>
    <w:rsid w:val="00154327"/>
    <w:rsid w:val="001604E9"/>
    <w:rsid w:val="0016314C"/>
    <w:rsid w:val="001633D9"/>
    <w:rsid w:val="001636D3"/>
    <w:rsid w:val="0017261A"/>
    <w:rsid w:val="00177E51"/>
    <w:rsid w:val="00184C28"/>
    <w:rsid w:val="00186166"/>
    <w:rsid w:val="00187ABF"/>
    <w:rsid w:val="00187CB9"/>
    <w:rsid w:val="00191163"/>
    <w:rsid w:val="00192770"/>
    <w:rsid w:val="001972FD"/>
    <w:rsid w:val="001A028B"/>
    <w:rsid w:val="001A146C"/>
    <w:rsid w:val="001A79BA"/>
    <w:rsid w:val="001B010E"/>
    <w:rsid w:val="001C1B3B"/>
    <w:rsid w:val="001C1E33"/>
    <w:rsid w:val="001E564D"/>
    <w:rsid w:val="001F33AF"/>
    <w:rsid w:val="001F6E0C"/>
    <w:rsid w:val="00200AEA"/>
    <w:rsid w:val="002018B2"/>
    <w:rsid w:val="00201D11"/>
    <w:rsid w:val="002054DC"/>
    <w:rsid w:val="0021300A"/>
    <w:rsid w:val="00217443"/>
    <w:rsid w:val="0022203A"/>
    <w:rsid w:val="002222CE"/>
    <w:rsid w:val="002261B0"/>
    <w:rsid w:val="002275FC"/>
    <w:rsid w:val="00234791"/>
    <w:rsid w:val="002374E8"/>
    <w:rsid w:val="002427C4"/>
    <w:rsid w:val="0024297B"/>
    <w:rsid w:val="00247CDE"/>
    <w:rsid w:val="00251B2E"/>
    <w:rsid w:val="002572BF"/>
    <w:rsid w:val="002626DF"/>
    <w:rsid w:val="00264F04"/>
    <w:rsid w:val="00271B88"/>
    <w:rsid w:val="002722EE"/>
    <w:rsid w:val="00275229"/>
    <w:rsid w:val="0027552E"/>
    <w:rsid w:val="00280D5E"/>
    <w:rsid w:val="00281F19"/>
    <w:rsid w:val="002863BF"/>
    <w:rsid w:val="00291BFB"/>
    <w:rsid w:val="00293025"/>
    <w:rsid w:val="00294797"/>
    <w:rsid w:val="002A0E96"/>
    <w:rsid w:val="002A47D3"/>
    <w:rsid w:val="002A6024"/>
    <w:rsid w:val="002B187E"/>
    <w:rsid w:val="002B45C7"/>
    <w:rsid w:val="002B7C9A"/>
    <w:rsid w:val="002C0E9C"/>
    <w:rsid w:val="002C1466"/>
    <w:rsid w:val="002E4CD3"/>
    <w:rsid w:val="002E7853"/>
    <w:rsid w:val="002F1BF8"/>
    <w:rsid w:val="002F1D39"/>
    <w:rsid w:val="002F292D"/>
    <w:rsid w:val="002F635C"/>
    <w:rsid w:val="002F6FCC"/>
    <w:rsid w:val="00301464"/>
    <w:rsid w:val="0030560F"/>
    <w:rsid w:val="00310C34"/>
    <w:rsid w:val="00311AF5"/>
    <w:rsid w:val="003123C4"/>
    <w:rsid w:val="00320536"/>
    <w:rsid w:val="0032359F"/>
    <w:rsid w:val="003361DF"/>
    <w:rsid w:val="00341656"/>
    <w:rsid w:val="00341672"/>
    <w:rsid w:val="003456EB"/>
    <w:rsid w:val="00347988"/>
    <w:rsid w:val="00353CD1"/>
    <w:rsid w:val="003576FF"/>
    <w:rsid w:val="00361F39"/>
    <w:rsid w:val="00363C2E"/>
    <w:rsid w:val="00366C32"/>
    <w:rsid w:val="003760A1"/>
    <w:rsid w:val="00377537"/>
    <w:rsid w:val="00382BAC"/>
    <w:rsid w:val="00383AA2"/>
    <w:rsid w:val="00386D42"/>
    <w:rsid w:val="00391854"/>
    <w:rsid w:val="003930E1"/>
    <w:rsid w:val="00395865"/>
    <w:rsid w:val="003A5D72"/>
    <w:rsid w:val="003B13B7"/>
    <w:rsid w:val="003B29EF"/>
    <w:rsid w:val="003B348E"/>
    <w:rsid w:val="003C2256"/>
    <w:rsid w:val="003C68B7"/>
    <w:rsid w:val="003C7067"/>
    <w:rsid w:val="003C7390"/>
    <w:rsid w:val="003D10BB"/>
    <w:rsid w:val="003D5C27"/>
    <w:rsid w:val="003E16E0"/>
    <w:rsid w:val="003E17B3"/>
    <w:rsid w:val="003E3278"/>
    <w:rsid w:val="003E3B7B"/>
    <w:rsid w:val="003F07AD"/>
    <w:rsid w:val="003F6830"/>
    <w:rsid w:val="003F778E"/>
    <w:rsid w:val="004007CC"/>
    <w:rsid w:val="004009D7"/>
    <w:rsid w:val="00401497"/>
    <w:rsid w:val="00404E4A"/>
    <w:rsid w:val="00412349"/>
    <w:rsid w:val="00414471"/>
    <w:rsid w:val="00416BCC"/>
    <w:rsid w:val="0042221B"/>
    <w:rsid w:val="004317D4"/>
    <w:rsid w:val="00441030"/>
    <w:rsid w:val="00445643"/>
    <w:rsid w:val="00453DD0"/>
    <w:rsid w:val="004543DD"/>
    <w:rsid w:val="0045497F"/>
    <w:rsid w:val="00454F4B"/>
    <w:rsid w:val="0046387F"/>
    <w:rsid w:val="00472098"/>
    <w:rsid w:val="00474BCF"/>
    <w:rsid w:val="00487378"/>
    <w:rsid w:val="004878B2"/>
    <w:rsid w:val="00491C24"/>
    <w:rsid w:val="004A0A1F"/>
    <w:rsid w:val="004A0B6E"/>
    <w:rsid w:val="004A1C50"/>
    <w:rsid w:val="004A2362"/>
    <w:rsid w:val="004A74DB"/>
    <w:rsid w:val="004C0275"/>
    <w:rsid w:val="004C273B"/>
    <w:rsid w:val="004C2F79"/>
    <w:rsid w:val="004C3515"/>
    <w:rsid w:val="004D042F"/>
    <w:rsid w:val="004D0DFB"/>
    <w:rsid w:val="004D52AA"/>
    <w:rsid w:val="004E264D"/>
    <w:rsid w:val="004E7265"/>
    <w:rsid w:val="004F6C2F"/>
    <w:rsid w:val="004F780E"/>
    <w:rsid w:val="005053A0"/>
    <w:rsid w:val="00507293"/>
    <w:rsid w:val="005157D3"/>
    <w:rsid w:val="0052053C"/>
    <w:rsid w:val="00532DE0"/>
    <w:rsid w:val="005378F3"/>
    <w:rsid w:val="00537C92"/>
    <w:rsid w:val="005420F3"/>
    <w:rsid w:val="005431DB"/>
    <w:rsid w:val="005455C0"/>
    <w:rsid w:val="0055058E"/>
    <w:rsid w:val="00552046"/>
    <w:rsid w:val="00553A81"/>
    <w:rsid w:val="00553EA3"/>
    <w:rsid w:val="0055683C"/>
    <w:rsid w:val="00557AA3"/>
    <w:rsid w:val="00560840"/>
    <w:rsid w:val="00561A9A"/>
    <w:rsid w:val="00561EDA"/>
    <w:rsid w:val="0057121E"/>
    <w:rsid w:val="005746C2"/>
    <w:rsid w:val="005779D5"/>
    <w:rsid w:val="00577CFF"/>
    <w:rsid w:val="00583F13"/>
    <w:rsid w:val="00590159"/>
    <w:rsid w:val="00593F49"/>
    <w:rsid w:val="005941AF"/>
    <w:rsid w:val="00594A84"/>
    <w:rsid w:val="005956B2"/>
    <w:rsid w:val="00596C52"/>
    <w:rsid w:val="005A378A"/>
    <w:rsid w:val="005A406B"/>
    <w:rsid w:val="005A40C6"/>
    <w:rsid w:val="005A536D"/>
    <w:rsid w:val="005A637E"/>
    <w:rsid w:val="005B410D"/>
    <w:rsid w:val="005D09DC"/>
    <w:rsid w:val="005D1D86"/>
    <w:rsid w:val="005D23E5"/>
    <w:rsid w:val="005D511E"/>
    <w:rsid w:val="005D65F8"/>
    <w:rsid w:val="005E2438"/>
    <w:rsid w:val="005E2588"/>
    <w:rsid w:val="005F1D26"/>
    <w:rsid w:val="00602AD2"/>
    <w:rsid w:val="006056B5"/>
    <w:rsid w:val="0060578E"/>
    <w:rsid w:val="00610AAB"/>
    <w:rsid w:val="00615397"/>
    <w:rsid w:val="00616A52"/>
    <w:rsid w:val="006276F9"/>
    <w:rsid w:val="006335CC"/>
    <w:rsid w:val="00646AB2"/>
    <w:rsid w:val="006532FD"/>
    <w:rsid w:val="00665BF4"/>
    <w:rsid w:val="00665CC0"/>
    <w:rsid w:val="00666403"/>
    <w:rsid w:val="00672CAE"/>
    <w:rsid w:val="00673704"/>
    <w:rsid w:val="0068107F"/>
    <w:rsid w:val="006816D5"/>
    <w:rsid w:val="00681CD4"/>
    <w:rsid w:val="00683959"/>
    <w:rsid w:val="00683E94"/>
    <w:rsid w:val="006866A2"/>
    <w:rsid w:val="00686783"/>
    <w:rsid w:val="0069143C"/>
    <w:rsid w:val="00691B2B"/>
    <w:rsid w:val="00692315"/>
    <w:rsid w:val="006A0CA0"/>
    <w:rsid w:val="006A765D"/>
    <w:rsid w:val="006B271B"/>
    <w:rsid w:val="006B6920"/>
    <w:rsid w:val="006C14C2"/>
    <w:rsid w:val="006C1C06"/>
    <w:rsid w:val="006C6061"/>
    <w:rsid w:val="006D0BE6"/>
    <w:rsid w:val="006D7BD8"/>
    <w:rsid w:val="006F1F8A"/>
    <w:rsid w:val="006F689F"/>
    <w:rsid w:val="00704585"/>
    <w:rsid w:val="00710227"/>
    <w:rsid w:val="00711D17"/>
    <w:rsid w:val="007125E1"/>
    <w:rsid w:val="00713DA4"/>
    <w:rsid w:val="00714BA4"/>
    <w:rsid w:val="00716045"/>
    <w:rsid w:val="00716371"/>
    <w:rsid w:val="007217AB"/>
    <w:rsid w:val="00730FE3"/>
    <w:rsid w:val="00732B39"/>
    <w:rsid w:val="00740927"/>
    <w:rsid w:val="00744CB2"/>
    <w:rsid w:val="007467E2"/>
    <w:rsid w:val="0075118E"/>
    <w:rsid w:val="00751310"/>
    <w:rsid w:val="00752C37"/>
    <w:rsid w:val="00752F31"/>
    <w:rsid w:val="00753970"/>
    <w:rsid w:val="0075743D"/>
    <w:rsid w:val="00757A28"/>
    <w:rsid w:val="00767656"/>
    <w:rsid w:val="00772D22"/>
    <w:rsid w:val="0077633B"/>
    <w:rsid w:val="00782E3E"/>
    <w:rsid w:val="00790D33"/>
    <w:rsid w:val="007964C2"/>
    <w:rsid w:val="007A0B4E"/>
    <w:rsid w:val="007A358F"/>
    <w:rsid w:val="007A47C5"/>
    <w:rsid w:val="007B51D6"/>
    <w:rsid w:val="007C0CB8"/>
    <w:rsid w:val="007C3DB0"/>
    <w:rsid w:val="007C6298"/>
    <w:rsid w:val="007D4A82"/>
    <w:rsid w:val="007D4D4A"/>
    <w:rsid w:val="007E7CE4"/>
    <w:rsid w:val="007F1EAF"/>
    <w:rsid w:val="00802289"/>
    <w:rsid w:val="008046AD"/>
    <w:rsid w:val="00810785"/>
    <w:rsid w:val="00814FDC"/>
    <w:rsid w:val="00816FEA"/>
    <w:rsid w:val="00820D1F"/>
    <w:rsid w:val="00824A71"/>
    <w:rsid w:val="00834A3B"/>
    <w:rsid w:val="0084055E"/>
    <w:rsid w:val="008505D4"/>
    <w:rsid w:val="00851F1B"/>
    <w:rsid w:val="00852143"/>
    <w:rsid w:val="0085584D"/>
    <w:rsid w:val="00860CDD"/>
    <w:rsid w:val="0086231F"/>
    <w:rsid w:val="00866A96"/>
    <w:rsid w:val="00884E29"/>
    <w:rsid w:val="00884EA3"/>
    <w:rsid w:val="00885754"/>
    <w:rsid w:val="00885A28"/>
    <w:rsid w:val="008A1204"/>
    <w:rsid w:val="008A289E"/>
    <w:rsid w:val="008A34F4"/>
    <w:rsid w:val="008B1C20"/>
    <w:rsid w:val="008B7B56"/>
    <w:rsid w:val="008C5FFA"/>
    <w:rsid w:val="008C6398"/>
    <w:rsid w:val="008C6B53"/>
    <w:rsid w:val="008C6D29"/>
    <w:rsid w:val="008C781C"/>
    <w:rsid w:val="008D17EA"/>
    <w:rsid w:val="008E0275"/>
    <w:rsid w:val="008F762C"/>
    <w:rsid w:val="0090429A"/>
    <w:rsid w:val="009045FC"/>
    <w:rsid w:val="00904626"/>
    <w:rsid w:val="00913678"/>
    <w:rsid w:val="00915C8E"/>
    <w:rsid w:val="00917679"/>
    <w:rsid w:val="00920867"/>
    <w:rsid w:val="00921F32"/>
    <w:rsid w:val="009239C9"/>
    <w:rsid w:val="00934D23"/>
    <w:rsid w:val="00936EDA"/>
    <w:rsid w:val="0093792A"/>
    <w:rsid w:val="0094315F"/>
    <w:rsid w:val="00945779"/>
    <w:rsid w:val="00950807"/>
    <w:rsid w:val="00953376"/>
    <w:rsid w:val="009554C1"/>
    <w:rsid w:val="00964A3B"/>
    <w:rsid w:val="00967B4A"/>
    <w:rsid w:val="00977CB2"/>
    <w:rsid w:val="00981BD2"/>
    <w:rsid w:val="00983612"/>
    <w:rsid w:val="009904D7"/>
    <w:rsid w:val="009A1CAB"/>
    <w:rsid w:val="009A21C0"/>
    <w:rsid w:val="009A618A"/>
    <w:rsid w:val="009A7FA2"/>
    <w:rsid w:val="009B1A8E"/>
    <w:rsid w:val="009B1C51"/>
    <w:rsid w:val="009B4DC6"/>
    <w:rsid w:val="009C1423"/>
    <w:rsid w:val="009C1762"/>
    <w:rsid w:val="009D58C4"/>
    <w:rsid w:val="009E23D0"/>
    <w:rsid w:val="009E4BB6"/>
    <w:rsid w:val="009F1F59"/>
    <w:rsid w:val="00A00ACA"/>
    <w:rsid w:val="00A00AD9"/>
    <w:rsid w:val="00A01464"/>
    <w:rsid w:val="00A05342"/>
    <w:rsid w:val="00A20736"/>
    <w:rsid w:val="00A20E50"/>
    <w:rsid w:val="00A2263A"/>
    <w:rsid w:val="00A22A00"/>
    <w:rsid w:val="00A255D3"/>
    <w:rsid w:val="00A2567D"/>
    <w:rsid w:val="00A271A4"/>
    <w:rsid w:val="00A31F67"/>
    <w:rsid w:val="00A31FAF"/>
    <w:rsid w:val="00A4491C"/>
    <w:rsid w:val="00A53BB7"/>
    <w:rsid w:val="00A549F8"/>
    <w:rsid w:val="00A57275"/>
    <w:rsid w:val="00A613A2"/>
    <w:rsid w:val="00A64D8A"/>
    <w:rsid w:val="00A66D6D"/>
    <w:rsid w:val="00A7000C"/>
    <w:rsid w:val="00A71B19"/>
    <w:rsid w:val="00A72234"/>
    <w:rsid w:val="00A737D4"/>
    <w:rsid w:val="00A74617"/>
    <w:rsid w:val="00A848F4"/>
    <w:rsid w:val="00A854DB"/>
    <w:rsid w:val="00A91A87"/>
    <w:rsid w:val="00A92D3D"/>
    <w:rsid w:val="00A96598"/>
    <w:rsid w:val="00AA15B2"/>
    <w:rsid w:val="00AA3FC2"/>
    <w:rsid w:val="00AA4BE2"/>
    <w:rsid w:val="00AB07ED"/>
    <w:rsid w:val="00AB5FDC"/>
    <w:rsid w:val="00AB612B"/>
    <w:rsid w:val="00AB6FBE"/>
    <w:rsid w:val="00AC71C7"/>
    <w:rsid w:val="00AD05E0"/>
    <w:rsid w:val="00AD4401"/>
    <w:rsid w:val="00AD449B"/>
    <w:rsid w:val="00AD4703"/>
    <w:rsid w:val="00AE215D"/>
    <w:rsid w:val="00AE50F4"/>
    <w:rsid w:val="00AE6E2C"/>
    <w:rsid w:val="00AE7FBD"/>
    <w:rsid w:val="00AF02A9"/>
    <w:rsid w:val="00AF0E0C"/>
    <w:rsid w:val="00B00513"/>
    <w:rsid w:val="00B01E81"/>
    <w:rsid w:val="00B02F9A"/>
    <w:rsid w:val="00B10F93"/>
    <w:rsid w:val="00B12365"/>
    <w:rsid w:val="00B16A34"/>
    <w:rsid w:val="00B21E0B"/>
    <w:rsid w:val="00B2218B"/>
    <w:rsid w:val="00B22BF2"/>
    <w:rsid w:val="00B26558"/>
    <w:rsid w:val="00B305F5"/>
    <w:rsid w:val="00B44E03"/>
    <w:rsid w:val="00B467EB"/>
    <w:rsid w:val="00B53D74"/>
    <w:rsid w:val="00B554FC"/>
    <w:rsid w:val="00B63C4C"/>
    <w:rsid w:val="00B6407E"/>
    <w:rsid w:val="00B65BFF"/>
    <w:rsid w:val="00B65CFA"/>
    <w:rsid w:val="00B670E2"/>
    <w:rsid w:val="00B6713D"/>
    <w:rsid w:val="00B67B68"/>
    <w:rsid w:val="00B7407C"/>
    <w:rsid w:val="00B77166"/>
    <w:rsid w:val="00B80F2E"/>
    <w:rsid w:val="00B8114D"/>
    <w:rsid w:val="00B82146"/>
    <w:rsid w:val="00B83082"/>
    <w:rsid w:val="00B83C3A"/>
    <w:rsid w:val="00B86F76"/>
    <w:rsid w:val="00B90786"/>
    <w:rsid w:val="00B93BE5"/>
    <w:rsid w:val="00B97A1B"/>
    <w:rsid w:val="00BA040E"/>
    <w:rsid w:val="00BA26E2"/>
    <w:rsid w:val="00BA60CC"/>
    <w:rsid w:val="00BB2699"/>
    <w:rsid w:val="00BB48C5"/>
    <w:rsid w:val="00BB54F0"/>
    <w:rsid w:val="00BC105E"/>
    <w:rsid w:val="00BC701E"/>
    <w:rsid w:val="00BD365C"/>
    <w:rsid w:val="00BD51D3"/>
    <w:rsid w:val="00BE082A"/>
    <w:rsid w:val="00BE2324"/>
    <w:rsid w:val="00BE27A9"/>
    <w:rsid w:val="00BE2932"/>
    <w:rsid w:val="00BE43C6"/>
    <w:rsid w:val="00BF2211"/>
    <w:rsid w:val="00BF27C6"/>
    <w:rsid w:val="00C02B81"/>
    <w:rsid w:val="00C03DFB"/>
    <w:rsid w:val="00C07143"/>
    <w:rsid w:val="00C101CF"/>
    <w:rsid w:val="00C11185"/>
    <w:rsid w:val="00C132E0"/>
    <w:rsid w:val="00C13825"/>
    <w:rsid w:val="00C170D1"/>
    <w:rsid w:val="00C20C99"/>
    <w:rsid w:val="00C22AEE"/>
    <w:rsid w:val="00C30606"/>
    <w:rsid w:val="00C30AA7"/>
    <w:rsid w:val="00C32440"/>
    <w:rsid w:val="00C46159"/>
    <w:rsid w:val="00C47D38"/>
    <w:rsid w:val="00C50C61"/>
    <w:rsid w:val="00C54BB0"/>
    <w:rsid w:val="00C57CD5"/>
    <w:rsid w:val="00C714F7"/>
    <w:rsid w:val="00C72146"/>
    <w:rsid w:val="00C74C36"/>
    <w:rsid w:val="00C76F2F"/>
    <w:rsid w:val="00C775AB"/>
    <w:rsid w:val="00C94E74"/>
    <w:rsid w:val="00CA1F7B"/>
    <w:rsid w:val="00CA6B55"/>
    <w:rsid w:val="00CB26B5"/>
    <w:rsid w:val="00CC534C"/>
    <w:rsid w:val="00CD5884"/>
    <w:rsid w:val="00CD7993"/>
    <w:rsid w:val="00CE24BD"/>
    <w:rsid w:val="00CE3D61"/>
    <w:rsid w:val="00CE67A8"/>
    <w:rsid w:val="00CE740F"/>
    <w:rsid w:val="00CF0B3D"/>
    <w:rsid w:val="00CF32E5"/>
    <w:rsid w:val="00D07D29"/>
    <w:rsid w:val="00D121CE"/>
    <w:rsid w:val="00D23336"/>
    <w:rsid w:val="00D238FB"/>
    <w:rsid w:val="00D27E46"/>
    <w:rsid w:val="00D40225"/>
    <w:rsid w:val="00D41026"/>
    <w:rsid w:val="00D4184C"/>
    <w:rsid w:val="00D431DC"/>
    <w:rsid w:val="00D45DE9"/>
    <w:rsid w:val="00D50430"/>
    <w:rsid w:val="00D55D02"/>
    <w:rsid w:val="00D57520"/>
    <w:rsid w:val="00D6120F"/>
    <w:rsid w:val="00D63861"/>
    <w:rsid w:val="00D63A92"/>
    <w:rsid w:val="00D803BC"/>
    <w:rsid w:val="00D8124D"/>
    <w:rsid w:val="00D90395"/>
    <w:rsid w:val="00D91F6B"/>
    <w:rsid w:val="00D928E0"/>
    <w:rsid w:val="00D949DD"/>
    <w:rsid w:val="00D95F38"/>
    <w:rsid w:val="00D96CD0"/>
    <w:rsid w:val="00DA0102"/>
    <w:rsid w:val="00DA431A"/>
    <w:rsid w:val="00DB04B6"/>
    <w:rsid w:val="00DB1434"/>
    <w:rsid w:val="00DB2AC5"/>
    <w:rsid w:val="00DB6F17"/>
    <w:rsid w:val="00DD7803"/>
    <w:rsid w:val="00DE304F"/>
    <w:rsid w:val="00DE345A"/>
    <w:rsid w:val="00DE5F61"/>
    <w:rsid w:val="00DE7558"/>
    <w:rsid w:val="00DF3BAC"/>
    <w:rsid w:val="00DF47FC"/>
    <w:rsid w:val="00E23C9B"/>
    <w:rsid w:val="00E25298"/>
    <w:rsid w:val="00E25C78"/>
    <w:rsid w:val="00E26EB4"/>
    <w:rsid w:val="00E30B14"/>
    <w:rsid w:val="00E3133E"/>
    <w:rsid w:val="00E31946"/>
    <w:rsid w:val="00E33C23"/>
    <w:rsid w:val="00E356BE"/>
    <w:rsid w:val="00E36142"/>
    <w:rsid w:val="00E37DFD"/>
    <w:rsid w:val="00E40354"/>
    <w:rsid w:val="00E40EDA"/>
    <w:rsid w:val="00E457B7"/>
    <w:rsid w:val="00E46240"/>
    <w:rsid w:val="00E46859"/>
    <w:rsid w:val="00E54EC0"/>
    <w:rsid w:val="00E61293"/>
    <w:rsid w:val="00E615D1"/>
    <w:rsid w:val="00E64809"/>
    <w:rsid w:val="00E806EB"/>
    <w:rsid w:val="00E85775"/>
    <w:rsid w:val="00E9068B"/>
    <w:rsid w:val="00E93DFB"/>
    <w:rsid w:val="00E94521"/>
    <w:rsid w:val="00E979F1"/>
    <w:rsid w:val="00EA1486"/>
    <w:rsid w:val="00EA20B4"/>
    <w:rsid w:val="00EB37D8"/>
    <w:rsid w:val="00EB4985"/>
    <w:rsid w:val="00EC2EBB"/>
    <w:rsid w:val="00ED134E"/>
    <w:rsid w:val="00ED1DB8"/>
    <w:rsid w:val="00ED2497"/>
    <w:rsid w:val="00ED5B73"/>
    <w:rsid w:val="00ED7BF2"/>
    <w:rsid w:val="00EE153F"/>
    <w:rsid w:val="00EE212A"/>
    <w:rsid w:val="00EE5A6C"/>
    <w:rsid w:val="00EE696B"/>
    <w:rsid w:val="00EF517C"/>
    <w:rsid w:val="00F0056C"/>
    <w:rsid w:val="00F03A48"/>
    <w:rsid w:val="00F04490"/>
    <w:rsid w:val="00F0698C"/>
    <w:rsid w:val="00F06C1B"/>
    <w:rsid w:val="00F06FBF"/>
    <w:rsid w:val="00F156C0"/>
    <w:rsid w:val="00F17CD1"/>
    <w:rsid w:val="00F20679"/>
    <w:rsid w:val="00F232CF"/>
    <w:rsid w:val="00F2765E"/>
    <w:rsid w:val="00F34147"/>
    <w:rsid w:val="00F4306B"/>
    <w:rsid w:val="00F46273"/>
    <w:rsid w:val="00F53F24"/>
    <w:rsid w:val="00F56DF6"/>
    <w:rsid w:val="00F56E45"/>
    <w:rsid w:val="00F57C20"/>
    <w:rsid w:val="00F6282A"/>
    <w:rsid w:val="00F62DC5"/>
    <w:rsid w:val="00F65B63"/>
    <w:rsid w:val="00F670A4"/>
    <w:rsid w:val="00F70057"/>
    <w:rsid w:val="00F7203D"/>
    <w:rsid w:val="00F73AA8"/>
    <w:rsid w:val="00F820FC"/>
    <w:rsid w:val="00F86484"/>
    <w:rsid w:val="00F866C8"/>
    <w:rsid w:val="00F931C3"/>
    <w:rsid w:val="00F95011"/>
    <w:rsid w:val="00F97FDB"/>
    <w:rsid w:val="00FA125D"/>
    <w:rsid w:val="00FA1A80"/>
    <w:rsid w:val="00FA2431"/>
    <w:rsid w:val="00FB183B"/>
    <w:rsid w:val="00FB238E"/>
    <w:rsid w:val="00FD424E"/>
    <w:rsid w:val="00FD66AB"/>
    <w:rsid w:val="00FE145B"/>
    <w:rsid w:val="00FE20EC"/>
    <w:rsid w:val="00FE2DDF"/>
    <w:rsid w:val="00FE7E54"/>
    <w:rsid w:val="00FF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A9EB43C8-C991-4ABE-89C2-0CB5A3AD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AB"/>
    <w:pPr>
      <w:spacing w:after="120"/>
      <w:ind w:left="432" w:right="144"/>
    </w:pPr>
    <w:rPr>
      <w:rFonts w:ascii="Cambria" w:hAnsi="Cambria"/>
      <w:szCs w:val="23"/>
    </w:rPr>
  </w:style>
  <w:style w:type="paragraph" w:styleId="Heading1">
    <w:name w:val="heading 1"/>
    <w:basedOn w:val="Normal"/>
    <w:next w:val="Normal"/>
    <w:link w:val="Heading1Char"/>
    <w:uiPriority w:val="9"/>
    <w:qFormat/>
    <w:rsid w:val="00FD66AB"/>
    <w:pPr>
      <w:pageBreakBefore/>
      <w:spacing w:line="240" w:lineRule="auto"/>
      <w:ind w:left="0"/>
      <w:outlineLvl w:val="0"/>
    </w:pPr>
    <w:rPr>
      <w:rFonts w:ascii="Calibri" w:hAnsi="Calibri"/>
      <w:b/>
      <w:color w:val="288AC6"/>
      <w:sz w:val="48"/>
      <w:szCs w:val="48"/>
    </w:rPr>
  </w:style>
  <w:style w:type="paragraph" w:styleId="Heading2">
    <w:name w:val="heading 2"/>
    <w:basedOn w:val="Normal"/>
    <w:next w:val="Normal"/>
    <w:link w:val="Heading2Char"/>
    <w:unhideWhenUsed/>
    <w:qFormat/>
    <w:rsid w:val="00FD66AB"/>
    <w:pPr>
      <w:keepNext/>
      <w:pageBreakBefore/>
      <w:pBdr>
        <w:bottom w:val="single" w:sz="4" w:space="1" w:color="288AC6"/>
      </w:pBdr>
      <w:spacing w:before="480" w:after="240" w:line="240" w:lineRule="auto"/>
      <w:ind w:left="0"/>
      <w:outlineLvl w:val="1"/>
    </w:pPr>
    <w:rPr>
      <w:rFonts w:ascii="Calibri" w:eastAsia="MS Mincho" w:hAnsi="Calibri" w:cs="Arial"/>
      <w:b/>
      <w:bCs/>
      <w:color w:val="288AC6"/>
      <w:sz w:val="40"/>
      <w:szCs w:val="40"/>
    </w:rPr>
  </w:style>
  <w:style w:type="paragraph" w:styleId="Heading3">
    <w:name w:val="heading 3"/>
    <w:basedOn w:val="Normal"/>
    <w:next w:val="Normal"/>
    <w:link w:val="Heading3Char"/>
    <w:uiPriority w:val="9"/>
    <w:unhideWhenUsed/>
    <w:qFormat/>
    <w:rsid w:val="006C1C06"/>
    <w:pPr>
      <w:keepNext/>
      <w:ind w:left="0"/>
      <w:outlineLvl w:val="2"/>
    </w:pPr>
    <w:rPr>
      <w:rFonts w:ascii="Calibri" w:hAnsi="Calibri"/>
      <w:b/>
      <w:sz w:val="36"/>
      <w:szCs w:val="36"/>
    </w:rPr>
  </w:style>
  <w:style w:type="paragraph" w:styleId="Heading4">
    <w:name w:val="heading 4"/>
    <w:basedOn w:val="Normal"/>
    <w:next w:val="Normal"/>
    <w:link w:val="Heading4Char"/>
    <w:uiPriority w:val="9"/>
    <w:unhideWhenUsed/>
    <w:qFormat/>
    <w:rsid w:val="006C1C06"/>
    <w:pPr>
      <w:keepNext/>
      <w:spacing w:after="60"/>
      <w:ind w:left="288"/>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spacing w:after="0"/>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after="0"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FD66AB"/>
    <w:rPr>
      <w:rFonts w:ascii="Calibri" w:hAnsi="Calibri"/>
      <w:b/>
      <w:color w:val="288AC6"/>
      <w:sz w:val="48"/>
      <w:szCs w:val="48"/>
    </w:rPr>
  </w:style>
  <w:style w:type="character" w:customStyle="1" w:styleId="Heading2Char">
    <w:name w:val="Heading 2 Char"/>
    <w:basedOn w:val="DefaultParagraphFont"/>
    <w:link w:val="Heading2"/>
    <w:rsid w:val="00FD66AB"/>
    <w:rPr>
      <w:rFonts w:ascii="Calibri" w:eastAsia="MS Mincho" w:hAnsi="Calibri" w:cs="Arial"/>
      <w:b/>
      <w:bCs/>
      <w:color w:val="288AC6"/>
      <w:sz w:val="40"/>
      <w:szCs w:val="40"/>
    </w:rPr>
  </w:style>
  <w:style w:type="character" w:customStyle="1" w:styleId="Heading3Char">
    <w:name w:val="Heading 3 Char"/>
    <w:basedOn w:val="DefaultParagraphFont"/>
    <w:link w:val="Heading3"/>
    <w:uiPriority w:val="9"/>
    <w:rsid w:val="006C1C06"/>
    <w:rPr>
      <w:rFonts w:ascii="Calibri" w:hAnsi="Calibri"/>
      <w:b/>
      <w:sz w:val="36"/>
      <w:szCs w:val="36"/>
    </w:rPr>
  </w:style>
  <w:style w:type="character" w:customStyle="1" w:styleId="Heading4Char">
    <w:name w:val="Heading 4 Char"/>
    <w:basedOn w:val="DefaultParagraphFont"/>
    <w:link w:val="Heading4"/>
    <w:uiPriority w:val="9"/>
    <w:rsid w:val="006C1C06"/>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after="0"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after="0" w:line="240" w:lineRule="auto"/>
      <w:ind w:left="0"/>
    </w:pPr>
    <w:rPr>
      <w:rFonts w:asciiTheme="minorHAnsi" w:eastAsia="Times New Roman" w:hAnsiTheme="minorHAnsi"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after="0" w:line="240" w:lineRule="auto"/>
    </w:pPr>
    <w:rPr>
      <w:rFonts w:asciiTheme="minorHAnsi" w:hAnsiTheme="minorHAnsi"/>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rFonts w:asciiTheme="minorHAnsi" w:hAnsiTheme="minorHAnsi"/>
      <w:b/>
      <w:bCs/>
      <w:sz w:val="18"/>
      <w:szCs w:val="18"/>
    </w:rPr>
  </w:style>
  <w:style w:type="paragraph" w:customStyle="1" w:styleId="Code">
    <w:name w:val="Code"/>
    <w:basedOn w:val="Normal"/>
    <w:qFormat/>
    <w:rsid w:val="00A737D4"/>
    <w:pPr>
      <w:shd w:val="clear" w:color="auto" w:fill="F2F2F2" w:themeFill="background1" w:themeFillShade="F2"/>
      <w:spacing w:before="120"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6"/>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29"/>
      </w:numPr>
    </w:pPr>
  </w:style>
  <w:style w:type="paragraph" w:customStyle="1" w:styleId="TableText">
    <w:name w:val="Table Text"/>
    <w:basedOn w:val="Normal"/>
    <w:qFormat/>
    <w:rsid w:val="00583F13"/>
    <w:pPr>
      <w:spacing w:after="0"/>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rFonts w:asciiTheme="minorHAnsi" w:hAnsiTheme="minorHAnsi"/>
      <w:sz w:val="18"/>
    </w:rPr>
  </w:style>
  <w:style w:type="paragraph" w:customStyle="1" w:styleId="IDText">
    <w:name w:val="ID_Text"/>
    <w:basedOn w:val="Normal"/>
    <w:rsid w:val="00C22AEE"/>
    <w:pPr>
      <w:spacing w:after="200"/>
      <w:ind w:left="0" w:right="0"/>
    </w:pPr>
    <w:rPr>
      <w:rFonts w:asciiTheme="minorHAnsi" w:hAnsiTheme="minorHAnsi"/>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 w:type="character" w:styleId="FollowedHyperlink">
    <w:name w:val="FollowedHyperlink"/>
    <w:basedOn w:val="DefaultParagraphFont"/>
    <w:uiPriority w:val="99"/>
    <w:semiHidden/>
    <w:unhideWhenUsed/>
    <w:rsid w:val="00B46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adb2cplayground.azurewebsites.net" TargetMode="External"/><Relationship Id="rId2" Type="http://schemas.openxmlformats.org/officeDocument/2006/relationships/customXml" Target="../customXml/item2.xml"/><Relationship Id="rId16" Type="http://schemas.openxmlformats.org/officeDocument/2006/relationships/hyperlink" Target="https://manage.windowsazure.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adb2cplayground.azurewebsites.net"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A1668"/>
    <w:rsid w:val="000D480D"/>
    <w:rsid w:val="002C7FD1"/>
    <w:rsid w:val="002D47B6"/>
    <w:rsid w:val="00581C3F"/>
    <w:rsid w:val="0080064C"/>
    <w:rsid w:val="009208D2"/>
    <w:rsid w:val="009A1668"/>
    <w:rsid w:val="00BB5804"/>
    <w:rsid w:val="00D30FB3"/>
    <w:rsid w:val="00D44904"/>
    <w:rsid w:val="00DF0303"/>
    <w:rsid w:val="00EB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8A83C42A69F54B9616973950AE4E26" ma:contentTypeVersion="3" ma:contentTypeDescription="Create a new document." ma:contentTypeScope="" ma:versionID="99171fefe045c54a0ab44016edd39ad4">
  <xsd:schema xmlns:xsd="http://www.w3.org/2001/XMLSchema" xmlns:xs="http://www.w3.org/2001/XMLSchema" xmlns:p="http://schemas.microsoft.com/office/2006/metadata/properties" xmlns:ns3="f4bf714d-e691-4e3f-a88d-da258ec603fe" targetNamespace="http://schemas.microsoft.com/office/2006/metadata/properties" ma:root="true" ma:fieldsID="84452d4e8c32bb74609b89ab9aee76ab" ns3:_="">
    <xsd:import namespace="f4bf714d-e691-4e3f-a88d-da258ec603fe"/>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f714d-e691-4e3f-a88d-da258ec603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haredWithUsers xmlns="f4bf714d-e691-4e3f-a88d-da258ec603fe">
      <UserInfo>
        <DisplayName>Swaroop Krishnamurthy</DisplayName>
        <AccountId>13</AccountId>
        <AccountType/>
      </UserInfo>
      <UserInfo>
        <DisplayName>Ronny Bjones</DisplayName>
        <AccountId>14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2.xml><?xml version="1.0" encoding="utf-8"?>
<ds:datastoreItem xmlns:ds="http://schemas.openxmlformats.org/officeDocument/2006/customXml" ds:itemID="{A5AE706B-4CB4-4D56-B9F7-74A07DA3D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f714d-e691-4e3f-a88d-da258ec60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9C739-A7B2-4E64-A479-25710191DC44}">
  <ds:schemaRefs>
    <ds:schemaRef ds:uri="http://schemas.openxmlformats.org/package/2006/metadata/core-properties"/>
    <ds:schemaRef ds:uri="http://purl.org/dc/elements/1.1/"/>
    <ds:schemaRef ds:uri="http://purl.org/dc/term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f4bf714d-e691-4e3f-a88d-da258ec603fe"/>
    <ds:schemaRef ds:uri="http://purl.org/dc/dcmitype/"/>
  </ds:schemaRefs>
</ds:datastoreItem>
</file>

<file path=customXml/itemProps4.xml><?xml version="1.0" encoding="utf-8"?>
<ds:datastoreItem xmlns:ds="http://schemas.openxmlformats.org/officeDocument/2006/customXml" ds:itemID="{BD8AF60C-E55B-442F-BBF7-C9CDA1D04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Template.dotm</Template>
  <TotalTime>0</TotalTime>
  <Pages>10</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B2C Claim Customization Mini-Lab</vt:lpstr>
    </vt:vector>
  </TitlesOfParts>
  <Company>Microsoft</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Claim Customization Mini-Lab</dc:title>
  <dc:subject>Hands-on Lab</dc:subject>
  <dc:creator>Jose Rojas</dc:creator>
  <cp:lastModifiedBy>John Araya</cp:lastModifiedBy>
  <cp:revision>2</cp:revision>
  <cp:lastPrinted>2009-07-08T18:06:00Z</cp:lastPrinted>
  <dcterms:created xsi:type="dcterms:W3CDTF">2016-05-18T08:22:00Z</dcterms:created>
  <dcterms:modified xsi:type="dcterms:W3CDTF">2016-05-18T08:22:00Z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0x010100948A83C42A69F54B9616973950AE4E26</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y fmtid="{D5CDD505-2E9C-101B-9397-08002B2CF9AE}" pid="8" name="IsMyDocuments">
    <vt:bool>true</vt:bool>
  </property>
</Properties>
</file>