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  <w:rPr>
          <w:rFonts w:hint="default" w:asciiTheme="minorAscii" w:hAnsiTheme="minorAscii"/>
          <w:b/>
          <w:bCs/>
          <w:sz w:val="28"/>
          <w:szCs w:val="28"/>
          <w:u w:val="single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asciiTheme="minorAscii" w:hAnsiTheme="minorAscii"/>
          <w:sz w:val="28"/>
          <w:szCs w:val="28"/>
        </w:rPr>
      </w:pPr>
    </w:p>
    <w:p>
      <w:pPr>
        <w:pStyle w:val="7"/>
        <w:numPr>
          <w:ilvl w:val="0"/>
          <w:numId w:val="1"/>
        </w:numPr>
        <w:spacing w:before="0" w:after="0"/>
        <w:ind w:left="0" w:leftChars="0" w:firstLine="0" w:firstLineChars="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sz w:val="28"/>
          <w:szCs w:val="28"/>
        </w:rP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  <w:sz w:val="28"/>
            <w:szCs w:val="28"/>
          </w:rPr>
          <m:t>μ,σ,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sz w:val="28"/>
                <w:szCs w:val="28"/>
              </w:rPr>
            </m:ctrlPr>
          </m:sup>
        </m:sSup>
      </m:oMath>
    </w:p>
    <w:tbl>
      <w:tblPr>
        <w:tblStyle w:val="3"/>
        <w:tblW w:w="382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b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b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b/>
                <w:color w:val="000000"/>
                <w:sz w:val="28"/>
                <w:szCs w:val="28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J.P.Morgan &amp; Co.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4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8"/>
                <w:szCs w:val="28"/>
              </w:rPr>
              <w:t>35.00%</w:t>
            </w:r>
          </w:p>
        </w:tc>
      </w:tr>
    </w:tbl>
    <w:p>
      <w:pPr>
        <w:spacing w:before="0" w:after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spacing w:before="0"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Answer:-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before="0" w:after="0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Mean</w:t>
            </w:r>
          </w:p>
        </w:tc>
        <w:tc>
          <w:tcPr>
            <w:tcW w:w="4788" w:type="dxa"/>
          </w:tcPr>
          <w:p>
            <w:pPr>
              <w:spacing w:before="0" w:after="0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 xml:space="preserve">33.27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before="0" w:after="0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Variance</w:t>
            </w:r>
          </w:p>
        </w:tc>
        <w:tc>
          <w:tcPr>
            <w:tcW w:w="4788" w:type="dxa"/>
          </w:tcPr>
          <w:p>
            <w:pPr>
              <w:spacing w:before="0" w:after="0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287.146612380952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before="0" w:after="0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Standard Deviation</w:t>
            </w:r>
          </w:p>
        </w:tc>
        <w:tc>
          <w:tcPr>
            <w:tcW w:w="4788" w:type="dxa"/>
          </w:tcPr>
          <w:p>
            <w:pPr>
              <w:spacing w:before="0" w:after="0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16.945400921222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before="0" w:after="0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Outliers</w:t>
            </w:r>
          </w:p>
        </w:tc>
        <w:tc>
          <w:tcPr>
            <w:tcW w:w="4788" w:type="dxa"/>
          </w:tcPr>
          <w:p>
            <w:pPr>
              <w:spacing w:before="0" w:after="0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91.36</w:t>
            </w:r>
          </w:p>
        </w:tc>
      </w:tr>
    </w:tbl>
    <w:p>
      <w:pPr>
        <w:spacing w:before="0" w:after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spacing w:before="0"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drawing>
          <wp:inline distT="0" distB="0" distL="114300" distR="114300">
            <wp:extent cx="5942965" cy="4178300"/>
            <wp:effectExtent l="0" t="0" r="635" b="12700"/>
            <wp:docPr id="3" name="Picture 3" descr="74aa8d21-a638-406f-99b2-924b9db767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4aa8d21-a638-406f-99b2-924b9db767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CODE:-</w:t>
      </w:r>
    </w:p>
    <w:p>
      <w:pPr>
        <w:spacing w:before="0"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6" name="Picture 6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0" w:after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pStyle w:val="7"/>
        <w:numPr>
          <w:ilvl w:val="0"/>
          <w:numId w:val="2"/>
        </w:numPr>
        <w:spacing w:before="0" w:after="0"/>
        <w:ind w:left="0" w:leftChars="0" w:firstLine="0" w:firstLineChars="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Answer the following three questions based on the box-plot above.</w:t>
      </w:r>
    </w:p>
    <w:p>
      <w:pPr>
        <w:pStyle w:val="7"/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asciiTheme="minorAscii" w:hAnsiTheme="minorAscii"/>
          <w:sz w:val="28"/>
          <w:szCs w:val="28"/>
        </w:rPr>
      </w:pPr>
      <w:r>
        <w:drawing>
          <wp:inline distT="0" distB="0" distL="0" distR="0">
            <wp:extent cx="5943600" cy="2600325"/>
            <wp:effectExtent l="0" t="0" r="0" b="5715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</w:p>
    <w:p>
      <w:pPr>
        <w:pStyle w:val="7"/>
        <w:numPr>
          <w:ilvl w:val="0"/>
          <w:numId w:val="3"/>
        </w:numPr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3"/>
        </w:numPr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What can we say about the skewness of this dataset?</w:t>
      </w:r>
    </w:p>
    <w:p>
      <w:pPr>
        <w:pStyle w:val="7"/>
        <w:numPr>
          <w:ilvl w:val="0"/>
          <w:numId w:val="3"/>
        </w:numPr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If it was found that the data point with the value 25 is actually 2.5, how would the new box-plot be affected?</w:t>
      </w:r>
    </w:p>
    <w:p>
      <w:pPr>
        <w:pStyle w:val="7"/>
        <w:numPr>
          <w:ilvl w:val="0"/>
          <w:numId w:val="0"/>
        </w:numPr>
        <w:spacing w:before="0" w:after="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Answer:-</w:t>
      </w:r>
    </w:p>
    <w:p>
      <w:pPr>
        <w:pStyle w:val="7"/>
        <w:numPr>
          <w:ilvl w:val="0"/>
          <w:numId w:val="4"/>
        </w:numPr>
        <w:spacing w:before="0" w:after="0"/>
        <w:contextualSpacing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 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upper IQR =1.5+(12-5) =8.5 </w:t>
      </w:r>
    </w:p>
    <w:p>
      <w:pPr>
        <w:pStyle w:val="7"/>
        <w:numPr>
          <w:ilvl w:val="0"/>
          <w:numId w:val="0"/>
        </w:numPr>
        <w:spacing w:before="0" w:after="0"/>
        <w:ind w:left="720" w:leftChars="0" w:firstLine="560" w:firstLineChars="200"/>
        <w:contextualSpacing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 xml:space="preserve">Lower IQR = 1.5-(12-5) =6.5 </w:t>
      </w:r>
    </w:p>
    <w:p>
      <w:pPr>
        <w:pStyle w:val="7"/>
        <w:numPr>
          <w:ilvl w:val="0"/>
          <w:numId w:val="4"/>
        </w:numPr>
        <w:spacing w:before="0" w:after="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</w:rPr>
        <w:t xml:space="preserve">It is a positive skewness because the data is present on right side </w:t>
      </w:r>
    </w:p>
    <w:p>
      <w:pPr>
        <w:pStyle w:val="7"/>
        <w:numPr>
          <w:ilvl w:val="0"/>
          <w:numId w:val="4"/>
        </w:numPr>
        <w:spacing w:before="0" w:after="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</w:rPr>
        <w:t>there will be no outlier</w:t>
      </w:r>
    </w:p>
    <w:p>
      <w:pPr>
        <w:pStyle w:val="7"/>
        <w:numPr>
          <w:ilvl w:val="0"/>
          <w:numId w:val="0"/>
        </w:numPr>
        <w:spacing w:before="0" w:after="0"/>
        <w:contextualSpacing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spacing w:before="0" w:after="0"/>
        <w:rPr>
          <w:rFonts w:hint="default" w:asciiTheme="minorAscii" w:hAnsiTheme="minorAscii"/>
          <w:sz w:val="28"/>
          <w:szCs w:val="28"/>
        </w:rPr>
      </w:pPr>
    </w:p>
    <w:p>
      <w:pPr>
        <w:pStyle w:val="7"/>
        <w:numPr>
          <w:ilvl w:val="0"/>
          <w:numId w:val="2"/>
        </w:numPr>
        <w:spacing w:before="0" w:after="0"/>
        <w:ind w:left="0" w:leftChars="0" w:firstLine="0" w:firstLineChars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Answer the following three questions based on the histogram above.</w:t>
      </w:r>
    </w:p>
    <w:p>
      <w:pPr>
        <w:pStyle w:val="7"/>
        <w:numPr>
          <w:ilvl w:val="0"/>
          <w:numId w:val="0"/>
        </w:numPr>
        <w:tabs>
          <w:tab w:val="left" w:pos="720"/>
        </w:tabs>
        <w:spacing w:before="0" w:after="0"/>
        <w:ind w:left="360" w:leftChars="0"/>
        <w:contextualSpacing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pStyle w:val="7"/>
        <w:spacing w:before="0" w:after="0"/>
        <w:ind w:left="0" w:firstLine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drawing>
          <wp:inline distT="0" distB="0" distL="0" distR="0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asciiTheme="minorAscii" w:hAnsiTheme="minorAscii"/>
          <w:sz w:val="28"/>
          <w:szCs w:val="28"/>
        </w:rPr>
      </w:pPr>
    </w:p>
    <w:p>
      <w:pPr>
        <w:pStyle w:val="7"/>
        <w:numPr>
          <w:ilvl w:val="0"/>
          <w:numId w:val="5"/>
        </w:numPr>
        <w:spacing w:before="0" w:after="0"/>
        <w:ind w:left="1440" w:hanging="7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Where would the mode of this dataset lie?</w:t>
      </w:r>
    </w:p>
    <w:p>
      <w:pPr>
        <w:pStyle w:val="7"/>
        <w:numPr>
          <w:ilvl w:val="0"/>
          <w:numId w:val="5"/>
        </w:numPr>
        <w:spacing w:before="0" w:after="0"/>
        <w:ind w:left="1440" w:hanging="7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Comment on the skewness of the dataset.</w:t>
      </w:r>
      <w:r>
        <w:rPr>
          <w:rFonts w:hint="default" w:asciiTheme="minorAscii" w:hAnsiTheme="minorAscii"/>
          <w:sz w:val="28"/>
          <w:szCs w:val="28"/>
        </w:rPr>
        <w:tab/>
      </w:r>
    </w:p>
    <w:p>
      <w:pPr>
        <w:pStyle w:val="7"/>
        <w:numPr>
          <w:ilvl w:val="0"/>
          <w:numId w:val="5"/>
        </w:numPr>
        <w:spacing w:before="0" w:after="0"/>
        <w:ind w:left="1440" w:hanging="7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tabs>
          <w:tab w:val="left" w:pos="540"/>
        </w:tabs>
        <w:spacing w:before="0" w:after="0"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Answer:-</w:t>
      </w:r>
    </w:p>
    <w:p>
      <w:pPr>
        <w:numPr>
          <w:ilvl w:val="0"/>
          <w:numId w:val="6"/>
        </w:numPr>
        <w:tabs>
          <w:tab w:val="left" w:pos="540"/>
        </w:tabs>
        <w:spacing w:before="0" w:after="0"/>
        <w:ind w:left="560" w:leftChars="0" w:firstLine="0" w:firstLineChars="0"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The Mode of this dataset lie in between 4 to 8</w:t>
      </w:r>
    </w:p>
    <w:p>
      <w:pPr>
        <w:numPr>
          <w:ilvl w:val="0"/>
          <w:numId w:val="6"/>
        </w:numPr>
        <w:tabs>
          <w:tab w:val="left" w:pos="540"/>
        </w:tabs>
        <w:spacing w:before="0" w:after="0"/>
        <w:ind w:left="560" w:leftChars="0" w:firstLine="0" w:firstLineChars="0"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The skewness of the dataset is positive skewness beacuse its tail on the right side.</w:t>
      </w:r>
    </w:p>
    <w:p>
      <w:pPr>
        <w:numPr>
          <w:ilvl w:val="0"/>
          <w:numId w:val="6"/>
        </w:numPr>
        <w:tabs>
          <w:tab w:val="left" w:pos="540"/>
        </w:tabs>
        <w:spacing w:before="0" w:after="0"/>
        <w:ind w:left="560" w:leftChars="0" w:firstLine="0" w:firstLineChars="0"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Histogram is used to find out mode, skewness, kurtosis and boxplot is used to find out IQR and outliers.</w:t>
      </w:r>
    </w:p>
    <w:p>
      <w:pPr>
        <w:spacing w:before="0" w:after="0"/>
        <w:rPr>
          <w:rFonts w:hint="default" w:asciiTheme="minorAscii" w:hAnsiTheme="minorAscii"/>
          <w:sz w:val="28"/>
          <w:szCs w:val="28"/>
        </w:rPr>
      </w:pPr>
    </w:p>
    <w:p>
      <w:pPr>
        <w:pStyle w:val="7"/>
        <w:numPr>
          <w:ilvl w:val="0"/>
          <w:numId w:val="2"/>
        </w:numPr>
        <w:spacing w:before="0" w:after="0"/>
        <w:ind w:left="0" w:leftChars="0" w:firstLine="0" w:firstLineChars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cs="BaskervilleBE-Regular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cs="BaskervilleBE-Regular" w:asciiTheme="minorAscii" w:hAnsiTheme="minorAscii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cs="BaskervilleBE-Regular" w:asciiTheme="minorAscii" w:hAnsiTheme="minorAscii"/>
          <w:sz w:val="28"/>
          <w:szCs w:val="28"/>
          <w:lang w:val="en-IN"/>
        </w:rPr>
      </w:pPr>
      <w:r>
        <w:rPr>
          <w:rFonts w:hint="default" w:cs="BaskervilleBE-Regular" w:asciiTheme="minorAscii" w:hAnsiTheme="minorAscii"/>
          <w:sz w:val="28"/>
          <w:szCs w:val="28"/>
          <w:lang w:val="en-IN"/>
        </w:rPr>
        <w:t>Answer:-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cs="BaskervilleBE-Regular" w:asciiTheme="minorAscii" w:hAnsiTheme="minorAscii"/>
          <w:sz w:val="28"/>
          <w:szCs w:val="28"/>
          <w:lang w:val="en-IN"/>
        </w:rPr>
      </w:pPr>
      <w:r>
        <w:rPr>
          <w:rFonts w:hint="default" w:cs="BaskervilleBE-Regular" w:asciiTheme="minorAscii" w:hAnsiTheme="minorAscii"/>
          <w:sz w:val="28"/>
          <w:szCs w:val="28"/>
          <w:lang w:val="en-IN"/>
        </w:rPr>
        <w:t xml:space="preserve"> The total no. Of calls 200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cs="BaskervilleBE-Regular" w:asciiTheme="minorAscii" w:hAnsiTheme="minorAscii"/>
          <w:sz w:val="28"/>
          <w:szCs w:val="28"/>
          <w:lang w:val="en-IN"/>
        </w:rPr>
      </w:pPr>
      <w:r>
        <w:rPr>
          <w:rFonts w:hint="default" w:cs="BaskervilleBE-Regular" w:asciiTheme="minorAscii" w:hAnsiTheme="minorAscii"/>
          <w:sz w:val="28"/>
          <w:szCs w:val="28"/>
          <w:lang w:val="en-IN"/>
        </w:rPr>
        <w:t xml:space="preserve"> One wrong no. Out of 200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cs="BaskervilleBE-Regular" w:asciiTheme="minorAscii" w:hAnsiTheme="minorAscii"/>
          <w:sz w:val="28"/>
          <w:szCs w:val="28"/>
          <w:lang w:val="en-IN"/>
        </w:rPr>
      </w:pPr>
      <w:r>
        <w:rPr>
          <w:rFonts w:hint="default" w:cs="BaskervilleBE-Regular" w:asciiTheme="minorAscii" w:hAnsiTheme="minorAscii"/>
          <w:sz w:val="28"/>
          <w:szCs w:val="28"/>
          <w:lang w:val="en-IN"/>
        </w:rPr>
        <w:t xml:space="preserve">   </w:t>
      </w:r>
      <w:r>
        <w:rPr>
          <w:rFonts w:hint="default" w:eastAsia="SimSun" w:cs="SimSun" w:asciiTheme="minorAscii" w:hAnsiTheme="minorAscii"/>
          <w:sz w:val="28"/>
          <w:szCs w:val="28"/>
        </w:rPr>
        <w:t>Probability of wrong number =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 </w:t>
      </w:r>
      <w:r>
        <w:rPr>
          <w:rFonts w:hint="default" w:eastAsia="SimSun" w:cs="SimSun" w:asciiTheme="minorAscii" w:hAnsiTheme="minorAscii"/>
          <w:sz w:val="28"/>
          <w:szCs w:val="28"/>
        </w:rPr>
        <w:t>1\200 = 0.005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cs="BaskervilleBE-Regular" w:asciiTheme="minorAscii" w:hAnsiTheme="minorAscii"/>
          <w:sz w:val="28"/>
          <w:szCs w:val="28"/>
          <w:lang w:val="en-IN"/>
        </w:rPr>
        <w:t xml:space="preserve"> 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cs="BaskervilleBE-Regular" w:asciiTheme="minorAscii" w:hAnsiTheme="minorAscii"/>
          <w:sz w:val="28"/>
          <w:szCs w:val="28"/>
          <w:lang w:val="en-IN"/>
        </w:rPr>
        <w:t xml:space="preserve">   </w:t>
      </w:r>
      <w:r>
        <w:rPr>
          <w:rFonts w:hint="default" w:eastAsia="SimSun" w:cs="SimSun" w:asciiTheme="minorAscii" w:hAnsiTheme="minorAscii"/>
          <w:sz w:val="28"/>
          <w:szCs w:val="28"/>
        </w:rPr>
        <w:t>Probability of not wrong number =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 1-0.005</w:t>
      </w:r>
    </w:p>
    <w:p>
      <w:pPr>
        <w:pStyle w:val="7"/>
        <w:spacing w:before="0" w:after="0"/>
        <w:ind w:left="0" w:leftChars="0" w:firstLine="420" w:firstLineChars="150"/>
        <w:contextualSpacing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=0.995</w:t>
      </w:r>
    </w:p>
    <w:p>
      <w:pPr>
        <w:pStyle w:val="7"/>
        <w:spacing w:before="0" w:after="0"/>
        <w:ind w:left="0" w:leftChars="0" w:firstLine="140" w:firstLineChars="50"/>
        <w:contextualSpacing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 xml:space="preserve"> Probability of atleast one out of five is a wrong number 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= 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1 – probability of atleast one out of five calls are not wrong numbers 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= 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1 – (1 – 0.005)^5 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= 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1 – 0.975 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= 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0.024 </w:t>
      </w:r>
    </w:p>
    <w:p>
      <w:pPr>
        <w:pStyle w:val="7"/>
        <w:spacing w:before="0" w:after="0"/>
        <w:ind w:left="0" w:leftChars="0" w:firstLine="0" w:firstLineChars="0"/>
        <w:contextualSpacing/>
        <w:rPr>
          <w:rFonts w:hint="default" w:cs="BaskervilleBE-Regular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= </w:t>
      </w:r>
      <w:r>
        <w:rPr>
          <w:rFonts w:hint="default" w:eastAsia="SimSun" w:cs="SimSun" w:asciiTheme="minorAscii" w:hAnsiTheme="minorAscii"/>
          <w:sz w:val="28"/>
          <w:szCs w:val="28"/>
        </w:rPr>
        <w:t>2.5%</w:t>
      </w:r>
    </w:p>
    <w:p>
      <w:pPr>
        <w:pStyle w:val="7"/>
        <w:numPr>
          <w:ilvl w:val="0"/>
          <w:numId w:val="0"/>
        </w:numPr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</w:p>
    <w:p>
      <w:pPr>
        <w:pStyle w:val="7"/>
        <w:numPr>
          <w:ilvl w:val="0"/>
          <w:numId w:val="2"/>
        </w:numPr>
        <w:spacing w:before="0" w:after="0"/>
        <w:ind w:left="0" w:leftChars="0" w:firstLine="0" w:firstLineChars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6"/>
        <w:tblW w:w="415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7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2072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7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-2,000</w:t>
            </w:r>
          </w:p>
        </w:tc>
        <w:tc>
          <w:tcPr>
            <w:tcW w:w="2072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7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-1,000</w:t>
            </w:r>
          </w:p>
        </w:tc>
        <w:tc>
          <w:tcPr>
            <w:tcW w:w="2072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7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2072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7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1000</w:t>
            </w:r>
          </w:p>
        </w:tc>
        <w:tc>
          <w:tcPr>
            <w:tcW w:w="2072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7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2000</w:t>
            </w:r>
          </w:p>
        </w:tc>
        <w:tc>
          <w:tcPr>
            <w:tcW w:w="2072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7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3000</w:t>
            </w:r>
          </w:p>
        </w:tc>
        <w:tc>
          <w:tcPr>
            <w:tcW w:w="2072" w:type="dxa"/>
          </w:tcPr>
          <w:p>
            <w:pPr>
              <w:pStyle w:val="7"/>
              <w:widowControl/>
              <w:spacing w:before="0" w:after="0" w:line="240" w:lineRule="auto"/>
              <w:ind w:left="0" w:firstLine="0"/>
              <w:contextualSpacing/>
              <w:jc w:val="center"/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Theme="minorAscii" w:hAnsiTheme="minorAscii"/>
                <w:kern w:val="0"/>
                <w:sz w:val="28"/>
                <w:szCs w:val="28"/>
                <w:lang w:val="en-US" w:eastAsia="en-US" w:bidi="ar-SA"/>
              </w:rPr>
              <w:t>0.1</w:t>
            </w:r>
          </w:p>
        </w:tc>
      </w:tr>
    </w:tbl>
    <w:p>
      <w:pPr>
        <w:pStyle w:val="7"/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</w:p>
    <w:p>
      <w:pPr>
        <w:pStyle w:val="7"/>
        <w:numPr>
          <w:ilvl w:val="0"/>
          <w:numId w:val="7"/>
        </w:numPr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What is the most likely monetary outcome of the business venture?</w:t>
      </w:r>
    </w:p>
    <w:p>
      <w:pPr>
        <w:pStyle w:val="7"/>
        <w:numPr>
          <w:ilvl w:val="0"/>
          <w:numId w:val="7"/>
        </w:numPr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Is the venture likely to be successful? Explain</w:t>
      </w:r>
    </w:p>
    <w:p>
      <w:pPr>
        <w:pStyle w:val="7"/>
        <w:numPr>
          <w:ilvl w:val="0"/>
          <w:numId w:val="7"/>
        </w:numPr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What is the long-term average earning of business ventures of this kind? Explain</w:t>
      </w:r>
    </w:p>
    <w:p>
      <w:pPr>
        <w:pStyle w:val="7"/>
        <w:numPr>
          <w:ilvl w:val="0"/>
          <w:numId w:val="7"/>
        </w:numPr>
        <w:spacing w:before="0" w:after="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What is the good measure of the risk involved in a venture of this kind? Compute this measure</w:t>
      </w:r>
    </w:p>
    <w:p>
      <w:pPr>
        <w:pStyle w:val="7"/>
        <w:numPr>
          <w:ilvl w:val="0"/>
          <w:numId w:val="0"/>
        </w:numPr>
        <w:spacing w:before="0" w:after="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Anwer:-</w:t>
      </w:r>
    </w:p>
    <w:p>
      <w:pPr>
        <w:pStyle w:val="7"/>
        <w:numPr>
          <w:ilvl w:val="0"/>
          <w:numId w:val="8"/>
        </w:numPr>
        <w:spacing w:before="0" w:after="0"/>
        <w:contextualSpacing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sz w:val="28"/>
          <w:szCs w:val="28"/>
        </w:rPr>
        <w:t>The most likely monetary outcome of the business venture is 0.3</w:t>
      </w:r>
    </w:p>
    <w:p>
      <w:pPr>
        <w:pStyle w:val="7"/>
        <w:numPr>
          <w:ilvl w:val="0"/>
          <w:numId w:val="8"/>
        </w:numPr>
        <w:spacing w:before="0" w:after="0"/>
        <w:contextualSpacing/>
        <w:rPr>
          <w:rFonts w:hint="default" w:cs="Calibri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 xml:space="preserve">yes the venture likely to be successful 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 </w:t>
      </w:r>
      <w:r>
        <w:rPr>
          <w:rFonts w:hint="default" w:eastAsia="SimSun" w:cs="SimSun" w:asciiTheme="minorAscii" w:hAnsiTheme="minorAscii"/>
          <w:sz w:val="28"/>
          <w:szCs w:val="28"/>
        </w:rPr>
        <w:t>p(x=1000)+p(x=2000)+p(x=3000)=0.2+0.3+0.1=0.6</w:t>
      </w:r>
    </w:p>
    <w:p>
      <w:pPr>
        <w:pStyle w:val="7"/>
        <w:numPr>
          <w:ilvl w:val="0"/>
          <w:numId w:val="8"/>
        </w:numPr>
        <w:spacing w:before="0" w:after="0"/>
        <w:contextualSpacing/>
        <w:rPr>
          <w:rFonts w:hint="default" w:cs="Calibri" w:asciiTheme="minorAscii" w:hAnsiTheme="minorAscii"/>
          <w:sz w:val="28"/>
          <w:szCs w:val="28"/>
          <w:lang w:val="en-IN"/>
        </w:rPr>
      </w:pPr>
      <w:r>
        <w:rPr>
          <w:rFonts w:hint="default" w:cs="Calibri" w:asciiTheme="minorAscii" w:hAnsiTheme="minorAscii"/>
          <w:sz w:val="28"/>
          <w:szCs w:val="28"/>
          <w:lang w:val="en-IN"/>
        </w:rPr>
        <w:t>The long-term average earning of business venture is</w:t>
      </w:r>
    </w:p>
    <w:p>
      <w:pPr>
        <w:pStyle w:val="7"/>
        <w:numPr>
          <w:ilvl w:val="0"/>
          <w:numId w:val="0"/>
        </w:numPr>
        <w:spacing w:before="0" w:after="0"/>
        <w:ind w:left="720" w:leftChars="0"/>
        <w:contextualSpacing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(0.1)(-2000)+(0.1)(-1000)+(0.2)(0)+(0.2)(1000)+(0.3)(2000)+(0.1)(3000)= 800</w:t>
      </w:r>
    </w:p>
    <w:p>
      <w:pPr>
        <w:pStyle w:val="7"/>
        <w:numPr>
          <w:ilvl w:val="0"/>
          <w:numId w:val="8"/>
        </w:numPr>
        <w:spacing w:before="0" w:after="0"/>
        <w:ind w:left="720" w:leftChars="0" w:firstLine="0" w:firstLineChars="0"/>
        <w:contextualSpacing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The good measure of the risk involved in a venture of this kind is standard deviation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.</w:t>
      </w:r>
    </w:p>
    <w:p>
      <w:pPr>
        <w:rPr>
          <w:rFonts w:hint="default" w:asciiTheme="minorAscii" w:hAnsiTheme="minorAscii"/>
          <w:sz w:val="28"/>
          <w:szCs w:val="28"/>
        </w:rPr>
      </w:pPr>
    </w:p>
    <w:sectPr>
      <w:headerReference r:id="rId5" w:type="default"/>
      <w:footerReference r:id="rId6" w:type="default"/>
      <w:pgSz w:w="12240" w:h="15840"/>
      <w:pgMar w:top="900" w:right="1440" w:bottom="99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skervilleBE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7920" w:firstLineChars="3300"/>
      <w:rPr>
        <w:rFonts w:hint="default"/>
        <w:i/>
        <w:sz w:val="24"/>
        <w:szCs w:val="24"/>
        <w:lang w:val="en-IN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i/>
        <w:sz w:val="24"/>
        <w:szCs w:val="24"/>
        <w:lang w:val="en-IN"/>
      </w:rPr>
      <w:t>Sagar Panchal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7920" w:firstLineChars="3300"/>
      <w:rPr>
        <w:rFonts w:hint="default"/>
        <w:sz w:val="24"/>
        <w:szCs w:val="24"/>
        <w:lang w:val="en-IN"/>
      </w:rPr>
    </w:pPr>
    <w:r>
      <w:rPr>
        <w:rFonts w:hint="default"/>
        <w:sz w:val="24"/>
        <w:szCs w:val="24"/>
        <w:lang w:val="en-IN"/>
      </w:rPr>
      <w:t>Sagar Panchal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lowerRoman"/>
      <w:lvlText w:val="(%1)"/>
      <w:lvlJc w:val="left"/>
      <w:pPr>
        <w:tabs>
          <w:tab w:val="left" w:pos="0"/>
        </w:tabs>
        <w:ind w:left="1440" w:hanging="72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lowerRoman"/>
      <w:lvlText w:val="(%1)"/>
      <w:lvlJc w:val="left"/>
      <w:pPr>
        <w:tabs>
          <w:tab w:val="left" w:pos="0"/>
        </w:tabs>
        <w:ind w:left="1440" w:hanging="72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2">
    <w:nsid w:val="E3AE5632"/>
    <w:multiLevelType w:val="singleLevel"/>
    <w:tmpl w:val="E3AE563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92803AC"/>
    <w:multiLevelType w:val="singleLevel"/>
    <w:tmpl w:val="192803AC"/>
    <w:lvl w:ilvl="0" w:tentative="0">
      <w:start w:val="1"/>
      <w:numFmt w:val="lowerRoman"/>
      <w:suff w:val="space"/>
      <w:lvlText w:val="(%1)"/>
      <w:lvlJc w:val="left"/>
      <w:pPr>
        <w:ind w:left="560" w:leftChars="0" w:firstLine="0" w:firstLineChars="0"/>
      </w:pPr>
    </w:lvl>
  </w:abstractNum>
  <w:abstractNum w:abstractNumId="4">
    <w:nsid w:val="30B08694"/>
    <w:multiLevelType w:val="singleLevel"/>
    <w:tmpl w:val="30B08694"/>
    <w:lvl w:ilvl="0" w:tentative="0">
      <w:start w:val="2"/>
      <w:numFmt w:val="decimal"/>
      <w:suff w:val="space"/>
      <w:lvlText w:val="%1)"/>
      <w:lvlJc w:val="left"/>
    </w:lvl>
  </w:abstractNum>
  <w:abstractNum w:abstractNumId="5">
    <w:nsid w:val="350E5D7C"/>
    <w:multiLevelType w:val="singleLevel"/>
    <w:tmpl w:val="350E5D7C"/>
    <w:lvl w:ilvl="0" w:tentative="0">
      <w:start w:val="1"/>
      <w:numFmt w:val="lowerRoman"/>
      <w:suff w:val="space"/>
      <w:lvlText w:val="(%1)"/>
      <w:lvlJc w:val="left"/>
    </w:lvl>
  </w:abstractNum>
  <w:abstractNum w:abstractNumId="6">
    <w:nsid w:val="4863B198"/>
    <w:multiLevelType w:val="singleLevel"/>
    <w:tmpl w:val="4863B198"/>
    <w:lvl w:ilvl="0" w:tentative="0">
      <w:start w:val="1"/>
      <w:numFmt w:val="lowerRoman"/>
      <w:suff w:val="space"/>
      <w:lvlText w:val="(%1)"/>
      <w:lvlJc w:val="left"/>
    </w:lvl>
  </w:abstractNum>
  <w:abstractNum w:abstractNumId="7">
    <w:nsid w:val="59ADCABA"/>
    <w:multiLevelType w:val="multilevel"/>
    <w:tmpl w:val="59ADCABA"/>
    <w:lvl w:ilvl="0" w:tentative="0">
      <w:start w:val="1"/>
      <w:numFmt w:val="lowerRoman"/>
      <w:lvlText w:val="(%1)"/>
      <w:lvlJc w:val="left"/>
      <w:pPr>
        <w:tabs>
          <w:tab w:val="left" w:pos="0"/>
        </w:tabs>
        <w:ind w:left="2160" w:hanging="72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5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324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9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6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40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61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8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5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317A7"/>
    <w:rsid w:val="02941CE7"/>
    <w:rsid w:val="283317A7"/>
    <w:rsid w:val="799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Theme="minorEastAsia" w:cstheme="minorBidi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2021-10-20T18:57:00Z</dcterms:created>
  <dc:creator>sagar panchal</dc:creator>
  <cp:lastModifiedBy>sagar panchal</cp:lastModifiedBy>
  <dcterms:modified xsi:type="dcterms:W3CDTF">2021-11-25T18:48:41Z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185D702552674F7F88AD510209924144</vt:lpwstr>
  </property>
</Properties>
</file>