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6sxdfjmh87g" w:id="0"/>
      <w:bookmarkEnd w:id="0"/>
      <w:r w:rsidDel="00000000" w:rsidR="00000000" w:rsidRPr="00000000">
        <w:rPr>
          <w:rtl w:val="0"/>
        </w:rPr>
        <w:t xml:space="preserve">ChurnSight — Design Document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tl w:val="0"/>
        </w:rPr>
        <w:t xml:space="preserve">AI-Powered Churn Prediction &amp; Customer Intelligence Platform</w:t>
        <w:br w:type="textWrapping"/>
        <w:t xml:space="preserve">Version 2.0 | React + Next.js | Web + Mobile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tm3x0hp68nqr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hyperlink w:anchor="1-product-vision">
        <w:r w:rsidDel="00000000" w:rsidR="00000000" w:rsidRPr="00000000">
          <w:rPr>
            <w:color w:val="1155cc"/>
            <w:u w:val="single"/>
            <w:rtl w:val="0"/>
          </w:rPr>
          <w:t xml:space="preserve">Product Vision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hyperlink w:anchor="2-market-research--opportunity">
        <w:r w:rsidDel="00000000" w:rsidR="00000000" w:rsidRPr="00000000">
          <w:rPr>
            <w:color w:val="1155cc"/>
            <w:u w:val="single"/>
            <w:rtl w:val="0"/>
          </w:rPr>
          <w:t xml:space="preserve">Market Research &amp; Opportunity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hyperlink w:anchor="3-proposed-feature-roadmap">
        <w:r w:rsidDel="00000000" w:rsidR="00000000" w:rsidRPr="00000000">
          <w:rPr>
            <w:color w:val="1155cc"/>
            <w:u w:val="single"/>
            <w:rtl w:val="0"/>
          </w:rPr>
          <w:t xml:space="preserve">Proposed Feature Roadmap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hyperlink w:anchor="4-uiux-design-system">
        <w:r w:rsidDel="00000000" w:rsidR="00000000" w:rsidRPr="00000000">
          <w:rPr>
            <w:color w:val="1155cc"/>
            <w:u w:val="single"/>
            <w:rtl w:val="0"/>
          </w:rPr>
          <w:t xml:space="preserve">UI/UX Design System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hyperlink w:anchor="5-architecture--technical-design">
        <w:r w:rsidDel="00000000" w:rsidR="00000000" w:rsidRPr="00000000">
          <w:rPr>
            <w:color w:val="1155cc"/>
            <w:u w:val="single"/>
            <w:rtl w:val="0"/>
          </w:rPr>
          <w:t xml:space="preserve">Architecture &amp; Technical Design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hyperlink w:anchor="6-product-feature-specs">
        <w:r w:rsidDel="00000000" w:rsidR="00000000" w:rsidRPr="00000000">
          <w:rPr>
            <w:color w:val="1155cc"/>
            <w:u w:val="single"/>
            <w:rtl w:val="0"/>
          </w:rPr>
          <w:t xml:space="preserve">Product Feature Specs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hyperlink w:anchor="7-success-metrics">
        <w:r w:rsidDel="00000000" w:rsidR="00000000" w:rsidRPr="00000000">
          <w:rPr>
            <w:color w:val="1155cc"/>
            <w:u w:val="single"/>
            <w:rtl w:val="0"/>
          </w:rPr>
          <w:t xml:space="preserve">Success Metrics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lirdvmrh6c60" w:id="2"/>
      <w:bookmarkEnd w:id="2"/>
      <w:r w:rsidDel="00000000" w:rsidR="00000000" w:rsidRPr="00000000">
        <w:rPr>
          <w:rtl w:val="0"/>
        </w:rPr>
        <w:t xml:space="preserve">1. Product Vision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ChurnSight</w:t>
      </w:r>
      <w:r w:rsidDel="00000000" w:rsidR="00000000" w:rsidRPr="00000000">
        <w:rPr>
          <w:rtl w:val="0"/>
        </w:rPr>
        <w:t xml:space="preserve"> is an AI-powered churn prediction platform that enables Customer Success Managers (CSMs), Product Managers, and Revenue teams to identify at-risk customers early, understand why they churn, and take automated or manual action before it is too late.</w:t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sx634onvtv4h" w:id="3"/>
      <w:bookmarkEnd w:id="3"/>
      <w:r w:rsidDel="00000000" w:rsidR="00000000" w:rsidRPr="00000000">
        <w:rPr>
          <w:rtl w:val="0"/>
        </w:rPr>
        <w:t xml:space="preserve">Current State (v1.0)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CSV upload and model training (Random Forest, Gradient Boosting, Logistic Regression)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Overview dashboard with churn rate, risk distribution, ROC curve, feature importance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Customer-level risk table with risk tiers (High / Medium / Low)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Single-customer churn prediction form with CSM recommendations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Google Workspace SSO</w:t>
      </w:r>
    </w:p>
    <w:p w:rsidR="00000000" w:rsidDel="00000000" w:rsidP="00000000" w:rsidRDefault="00000000" w:rsidRPr="00000000" w14:paraId="00000017">
      <w:pPr>
        <w:pStyle w:val="Heading3"/>
        <w:rPr/>
      </w:pPr>
      <w:bookmarkStart w:colFirst="0" w:colLast="0" w:name="_dg20lor51o12" w:id="4"/>
      <w:bookmarkEnd w:id="4"/>
      <w:r w:rsidDel="00000000" w:rsidR="00000000" w:rsidRPr="00000000">
        <w:rPr>
          <w:rtl w:val="0"/>
        </w:rPr>
        <w:t xml:space="preserve">Target State (v2.0)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full-stack customer intelligence platform</w:t>
      </w:r>
      <w:r w:rsidDel="00000000" w:rsidR="00000000" w:rsidRPr="00000000">
        <w:rPr>
          <w:rtl w:val="0"/>
        </w:rPr>
        <w:t xml:space="preserve"> that goes beyond prediction — delivering proactive alerts, automated playbooks, cohort analysis, health scoring, integrations, and revenue impact forecasting.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8fjzyq5d1htj" w:id="5"/>
      <w:bookmarkEnd w:id="5"/>
      <w:r w:rsidDel="00000000" w:rsidR="00000000" w:rsidRPr="00000000">
        <w:rPr>
          <w:rtl w:val="0"/>
        </w:rPr>
        <w:t xml:space="preserve">2. Market Research &amp; Opportunity</w:t>
      </w:r>
    </w:p>
    <w:p w:rsidR="00000000" w:rsidDel="00000000" w:rsidP="00000000" w:rsidRDefault="00000000" w:rsidRPr="00000000" w14:paraId="0000001C">
      <w:pPr>
        <w:pStyle w:val="Heading3"/>
        <w:rPr/>
      </w:pPr>
      <w:bookmarkStart w:colFirst="0" w:colLast="0" w:name="_l4qju13ytxir" w:id="6"/>
      <w:bookmarkEnd w:id="6"/>
      <w:r w:rsidDel="00000000" w:rsidR="00000000" w:rsidRPr="00000000">
        <w:rPr>
          <w:rtl w:val="0"/>
        </w:rPr>
        <w:t xml:space="preserve">Industry Context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Segment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Monthly Churn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Annual Churn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SMB SaaS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3–7%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31–58%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Mid-Market SaaS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1–2%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12–24%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Enterprise SaaS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0.5–1%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6–12%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Infrastructure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1.8%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~21%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Marketing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4.8–8.1%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45–65%</w:t>
            </w:r>
          </w:p>
        </w:tc>
      </w:tr>
    </w:tbl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600" w:right="600" w:firstLine="0"/>
        <w:rPr/>
      </w:pPr>
      <w:r w:rsidDel="00000000" w:rsidR="00000000" w:rsidRPr="00000000">
        <w:rPr>
          <w:rtl w:val="0"/>
        </w:rPr>
        <w:t xml:space="preserve">Source: Agile Growth Labs, Focus Digital, Paddle Q1/Q2 2025 SaaS Market Reports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Key Insight: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73% of CS leaders say their current health score does not reliably predict churn (ChurnZero 2025, N≈800). The gap is not in tooling — it is in data quality and methodology.</w:t>
      </w:r>
    </w:p>
    <w:p w:rsidR="00000000" w:rsidDel="00000000" w:rsidP="00000000" w:rsidRDefault="00000000" w:rsidRPr="00000000" w14:paraId="00000033">
      <w:pPr>
        <w:pStyle w:val="Heading3"/>
        <w:rPr/>
      </w:pPr>
      <w:bookmarkStart w:colFirst="0" w:colLast="0" w:name="_v939ce66djpl" w:id="7"/>
      <w:bookmarkEnd w:id="7"/>
      <w:r w:rsidDel="00000000" w:rsidR="00000000" w:rsidRPr="00000000">
        <w:rPr>
          <w:rtl w:val="0"/>
        </w:rPr>
        <w:t xml:space="preserve">Pain Points in the Market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Reactive workflows</w:t>
      </w:r>
      <w:r w:rsidDel="00000000" w:rsidR="00000000" w:rsidRPr="00000000">
        <w:rPr>
          <w:rtl w:val="0"/>
        </w:rPr>
        <w:t xml:space="preserve"> — Most teams discover churn only after cancellation notices arrive.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Siloed data</w:t>
      </w:r>
      <w:r w:rsidDel="00000000" w:rsidR="00000000" w:rsidRPr="00000000">
        <w:rPr>
          <w:rtl w:val="0"/>
        </w:rPr>
        <w:t xml:space="preserve"> — Churn signals live across CRM, product analytics, billing, and support systems but are never unified.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health scores</w:t>
      </w:r>
      <w:r w:rsidDel="00000000" w:rsidR="00000000" w:rsidRPr="00000000">
        <w:rPr>
          <w:rtl w:val="0"/>
        </w:rPr>
        <w:t xml:space="preserve"> — Red/Yellow/Green dashboards checked once a week are not early-warning systems.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intervention automation</w:t>
      </w:r>
      <w:r w:rsidDel="00000000" w:rsidR="00000000" w:rsidRPr="00000000">
        <w:rPr>
          <w:rtl w:val="0"/>
        </w:rPr>
        <w:t xml:space="preserve"> — Platforms predict churn but leave execution entirely to CSMs.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Missing revenue context</w:t>
      </w:r>
      <w:r w:rsidDel="00000000" w:rsidR="00000000" w:rsidRPr="00000000">
        <w:rPr>
          <w:rtl w:val="0"/>
        </w:rPr>
        <w:t xml:space="preserve"> — Churn rate metrics don't translate to ARR/MRR impact for finance teams.</w:t>
      </w:r>
    </w:p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2x2z6scip952" w:id="8"/>
      <w:bookmarkEnd w:id="8"/>
      <w:r w:rsidDel="00000000" w:rsidR="00000000" w:rsidRPr="00000000">
        <w:rPr>
          <w:rtl w:val="0"/>
        </w:rPr>
        <w:t xml:space="preserve">Competitive Landscape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Platform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Strength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Weakness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Price Signal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Gainsight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Enterprise health scoring,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$26,000+/year, complex setup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Enterprise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ChurnZero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 automation, urgency alerts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unstructured feedback parsing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Mid-market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Vitally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Lightweight, SMB-friendly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Limited ML depth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~$500–$2K/month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Pecan 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Broad predictive analytics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churn-specific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Churnly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Simple churn tracking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cohort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SMB</w:t>
            </w:r>
          </w:p>
        </w:tc>
      </w:tr>
    </w:tbl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ChurnSight's opportunity:</w:t>
      </w:r>
      <w:r w:rsidDel="00000000" w:rsidR="00000000" w:rsidRPr="00000000">
        <w:rPr>
          <w:rtl w:val="0"/>
        </w:rPr>
        <w:t xml:space="preserve"> Be the </w:t>
      </w:r>
      <w:r w:rsidDel="00000000" w:rsidR="00000000" w:rsidRPr="00000000">
        <w:rPr>
          <w:b w:val="1"/>
          <w:bCs w:val="1"/>
          <w:rtl w:val="0"/>
        </w:rPr>
        <w:t xml:space="preserve">intelligent, affordable middle ground</w:t>
      </w:r>
      <w:r w:rsidDel="00000000" w:rsidR="00000000" w:rsidRPr="00000000">
        <w:rPr>
          <w:rtl w:val="0"/>
        </w:rPr>
        <w:t xml:space="preserve"> — deeper than Vitally, more accessible than Gainsight, with native ML training that competitors rely on third-party tools to provide.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kryyd5r7a5ux" w:id="9"/>
      <w:bookmarkEnd w:id="9"/>
      <w:r w:rsidDel="00000000" w:rsidR="00000000" w:rsidRPr="00000000">
        <w:rPr>
          <w:rtl w:val="0"/>
        </w:rPr>
        <w:t xml:space="preserve">3. Proposed Feature Roadmap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Features are ranked by </w:t>
      </w:r>
      <w:r w:rsidDel="00000000" w:rsidR="00000000" w:rsidRPr="00000000">
        <w:rPr>
          <w:b w:val="1"/>
          <w:bCs w:val="1"/>
          <w:rtl w:val="0"/>
        </w:rPr>
        <w:t xml:space="preserve">Market Value × Implementation Feasibility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d22h8ioc7rtf" w:id="10"/>
      <w:bookmarkEnd w:id="10"/>
      <w:r w:rsidDel="00000000" w:rsidR="00000000" w:rsidRPr="00000000">
        <w:rPr>
          <w:rtl w:val="0"/>
        </w:rPr>
        <w:t xml:space="preserve">🏆 Tier 1 — High Value, High Impact (Build Next)</w:t>
      </w:r>
    </w:p>
    <w:p w:rsidR="00000000" w:rsidDel="00000000" w:rsidP="00000000" w:rsidRDefault="00000000" w:rsidRPr="00000000" w14:paraId="00000059">
      <w:pPr>
        <w:pStyle w:val="Heading4"/>
        <w:rPr/>
      </w:pPr>
      <w:bookmarkStart w:colFirst="0" w:colLast="0" w:name="_3wd8lwgypldx" w:id="11"/>
      <w:bookmarkEnd w:id="11"/>
      <w:r w:rsidDel="00000000" w:rsidR="00000000" w:rsidRPr="00000000">
        <w:rPr>
          <w:rtl w:val="0"/>
        </w:rPr>
        <w:t xml:space="preserve">3.1 Customer Health Score Engine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 composite, weighted score per customer aggregating multiple signals — not just model probability.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Gainsight's 2025 research shows that health scores incorporating feature-level adoption data predict churn meaningfully better than single-metric scores.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b w:val="1"/>
          <w:bCs w:val="1"/>
          <w:rtl w:val="0"/>
        </w:rPr>
        <w:t xml:space="preserve">Score Components: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Churn model probability (30%)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Login frequency trend vs. personal baseline (20%)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 adoption depth (15%)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ticket volume and sentiment (15%)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Payment status (10%)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NPS / CSAT if available (10%)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A 0–100 composite score per customer, with tier labels (Healthy / At Risk / Critical), trend arrows (improving / stable / declining), and a breakdown card.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rPr/>
      </w:pPr>
      <w:bookmarkStart w:colFirst="0" w:colLast="0" w:name="_w3c0qneut19f" w:id="12"/>
      <w:bookmarkEnd w:id="12"/>
      <w:r w:rsidDel="00000000" w:rsidR="00000000" w:rsidRPr="00000000">
        <w:rPr>
          <w:rtl w:val="0"/>
        </w:rPr>
        <w:t xml:space="preserve">3.2 Cohort Analysis Module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Group customers by signup date, contract type, plan, geography, or industry and track their retention curves over time.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Flat metric tracking cannot distinguish a customer who was always weekly from one who used to be daily. Cohort analysis surfaces structural weaknesses (e.g., month-to-month contracts churn 4× faster than annual ones).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Visualizations: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Retention heatmap (cohort × time period)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Churn curve by cohort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Side-by-side cohort comparison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Cohort size and ARR contribution breakdown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4"/>
        <w:rPr/>
      </w:pPr>
      <w:bookmarkStart w:colFirst="0" w:colLast="0" w:name="_ox7gdjb2ux7j" w:id="13"/>
      <w:bookmarkEnd w:id="13"/>
      <w:r w:rsidDel="00000000" w:rsidR="00000000" w:rsidRPr="00000000">
        <w:rPr>
          <w:rtl w:val="0"/>
        </w:rPr>
        <w:t xml:space="preserve">3.3 Early Warning Alert System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Real-time or daily alerts triggered by multi-signal confirmation — not single-metric dips.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Single-metric alerts create noise fatigue. Best practice requires 2–3 correlated signals before flagging an account.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Alert Rules (configurable):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Login frequency drops &gt;30% vs. 4-week baseline for 3+ consecutive weeks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 tickets &gt;3 unresolved within 7 days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Payment failure detected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 adoption depth drops below threshold for the customer's plan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Churn probability score increases &gt;15 points in one week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Delivery:</w:t>
      </w:r>
      <w:r w:rsidDel="00000000" w:rsidR="00000000" w:rsidRPr="00000000">
        <w:rPr>
          <w:rtl w:val="0"/>
        </w:rPr>
        <w:t xml:space="preserve"> In-app notification center, email digest (daily/weekly), Slack webhook.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4"/>
        <w:rPr/>
      </w:pPr>
      <w:bookmarkStart w:colFirst="0" w:colLast="0" w:name="_of56p342fn12" w:id="14"/>
      <w:bookmarkEnd w:id="14"/>
      <w:r w:rsidDel="00000000" w:rsidR="00000000" w:rsidRPr="00000000">
        <w:rPr>
          <w:rtl w:val="0"/>
        </w:rPr>
        <w:t xml:space="preserve">3.4 Revenue Impact Forecasting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Translate churn risk into ARR/MRR financial language for finance and leadership teams.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Finance teams struggle to forecast churn-related revenue loss accurately. Boards want dollar impact, not percentages.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Projected MRR at risk (High Risk × average contract value)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Monthly churn revenue trend chart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Scenario simulation: "What if we reduce high-risk count by 20%?"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Customer Lifetime Value (CLV) segmentation by risk tier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yv0ydtjfx13a" w:id="15"/>
      <w:bookmarkEnd w:id="15"/>
      <w:r w:rsidDel="00000000" w:rsidR="00000000" w:rsidRPr="00000000">
        <w:rPr>
          <w:rtl w:val="0"/>
        </w:rPr>
        <w:t xml:space="preserve">🥈 Tier 2 — High Value, Medium Effort (Build in Phase 2)</w:t>
      </w:r>
    </w:p>
    <w:p w:rsidR="00000000" w:rsidDel="00000000" w:rsidP="00000000" w:rsidRDefault="00000000" w:rsidRPr="00000000" w14:paraId="00000095">
      <w:pPr>
        <w:pStyle w:val="Heading4"/>
        <w:rPr/>
      </w:pPr>
      <w:bookmarkStart w:colFirst="0" w:colLast="0" w:name="_7146cun2q2kr" w:id="16"/>
      <w:bookmarkEnd w:id="16"/>
      <w:r w:rsidDel="00000000" w:rsidR="00000000" w:rsidRPr="00000000">
        <w:rPr>
          <w:rtl w:val="0"/>
        </w:rPr>
        <w:t xml:space="preserve">3.5 CRM &amp; Data Source Integrations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Connect ChurnSight to the customer's existing stack to eliminate CSV uploads.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Priority Integrations: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Integration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Data Brought 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Stripe / Chargebee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status, plan changes, MRR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Salesforce / HubSpot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Account data, contract dates, ARR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Intercom / Zendesk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 ticket volume, CSAT, sentiment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Mixpanel / Amplitude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 usage events, feature adoption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Unified event stream</w:t>
            </w:r>
          </w:p>
        </w:tc>
      </w:tr>
    </w:tbl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OAuth-based connector setup, field mapping UI, automatic daily sync, manual refresh option.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4"/>
        <w:rPr/>
      </w:pPr>
      <w:bookmarkStart w:colFirst="0" w:colLast="0" w:name="_toy7etybc21a" w:id="17"/>
      <w:bookmarkEnd w:id="17"/>
      <w:r w:rsidDel="00000000" w:rsidR="00000000" w:rsidRPr="00000000">
        <w:rPr>
          <w:rtl w:val="0"/>
        </w:rPr>
        <w:t xml:space="preserve">3.6 Automated Intervention Playbooks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When an alert fires, ChurnSight recommends or executes an intervention automatically.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Playbook Types: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Outreach trigger:</w:t>
      </w:r>
      <w:r w:rsidDel="00000000" w:rsidR="00000000" w:rsidRPr="00000000">
        <w:rPr>
          <w:rtl w:val="0"/>
        </w:rPr>
        <w:t xml:space="preserve"> Auto-draft a personalized email to the at-risk customer (via Gmail/Outlook)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CSM task assignment:</w:t>
      </w:r>
      <w:r w:rsidDel="00000000" w:rsidR="00000000" w:rsidRPr="00000000">
        <w:rPr>
          <w:rtl w:val="0"/>
        </w:rPr>
        <w:t xml:space="preserve"> Create a follow-up task in Salesforce or HubSpot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In-app message:</w:t>
      </w:r>
      <w:r w:rsidDel="00000000" w:rsidR="00000000" w:rsidRPr="00000000">
        <w:rPr>
          <w:rtl w:val="0"/>
        </w:rPr>
        <w:t xml:space="preserve"> Trigger an in-app nudge for the customer (via Intercom)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Discount offer:</w:t>
      </w:r>
      <w:r w:rsidDel="00000000" w:rsidR="00000000" w:rsidRPr="00000000">
        <w:rPr>
          <w:rtl w:val="0"/>
        </w:rPr>
        <w:t xml:space="preserve"> Trigger a retention offer workflow in Stripe/Chargebee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Drag-and-drop playbook builder. Condition → Action → Outcome tracking.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4"/>
        <w:rPr/>
      </w:pPr>
      <w:bookmarkStart w:colFirst="0" w:colLast="0" w:name="_a13c7fsv2u9j" w:id="18"/>
      <w:bookmarkEnd w:id="18"/>
      <w:r w:rsidDel="00000000" w:rsidR="00000000" w:rsidRPr="00000000">
        <w:rPr>
          <w:rtl w:val="0"/>
        </w:rPr>
        <w:t xml:space="preserve">3.7 Churn Reason Analysis (Qualitative Layer)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Parse unstructured feedback — cancellation surveys, support tickets, NPS verbatims — to surface the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behind churn, not just the </w:t>
      </w:r>
      <w:r w:rsidDel="00000000" w:rsidR="00000000" w:rsidRPr="00000000">
        <w:rPr>
          <w:i w:val="1"/>
          <w:iCs w:val="1"/>
          <w:rtl w:val="0"/>
        </w:rPr>
        <w:t xml:space="preserve">who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Why:</w:t>
      </w:r>
      <w:r w:rsidDel="00000000" w:rsidR="00000000" w:rsidRPr="00000000">
        <w:rPr>
          <w:rtl w:val="0"/>
        </w:rPr>
        <w:t xml:space="preserve"> NPS and CSAT measure sentiment, not actual usage patterns. Qualitative signals often precede behavioral ones.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bCs w:val="1"/>
          <w:rtl w:val="0"/>
        </w:rPr>
        <w:t xml:space="preserve">Implementation: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Upload or connect cancellation survey responses (CSV or Typeform webhook)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LLM-powered tagging: categorize reasons (Price, Product Gap, Competitor, Poor Onboarding, Support Issues, etc.)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Trend chart: which churn reasons are growing over time?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Cross-reference: customers who cited "Price" vs. their contract value and usage depth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4"/>
        <w:rPr/>
      </w:pPr>
      <w:bookmarkStart w:colFirst="0" w:colLast="0" w:name="_djop14qqbpk" w:id="19"/>
      <w:bookmarkEnd w:id="19"/>
      <w:r w:rsidDel="00000000" w:rsidR="00000000" w:rsidRPr="00000000">
        <w:rPr>
          <w:rtl w:val="0"/>
        </w:rPr>
        <w:t xml:space="preserve">3.8 Multi-Model Benchmarking &amp; AutoML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Allow users to train multiple models and compare them side by side, with automatic hyperparameter tuning.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Current:</w:t>
      </w:r>
      <w:r w:rsidDel="00000000" w:rsidR="00000000" w:rsidRPr="00000000">
        <w:rPr>
          <w:rtl w:val="0"/>
        </w:rPr>
        <w:t xml:space="preserve"> Users pick one algorithm and train.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Enhanced: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Train all three models simultaneously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Side-by-side comparison table (Accuracy, F1, AUC-ROC, Precision, Recall)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Auto-select best model for active predictions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Confidence interval display on predictions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Model drift alerts: notify when model accuracy degrades on new data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rPr/>
      </w:pPr>
      <w:bookmarkStart w:colFirst="0" w:colLast="0" w:name="_byrz1tjohhk0" w:id="20"/>
      <w:bookmarkEnd w:id="20"/>
      <w:r w:rsidDel="00000000" w:rsidR="00000000" w:rsidRPr="00000000">
        <w:rPr>
          <w:rtl w:val="0"/>
        </w:rPr>
        <w:t xml:space="preserve">🥉 Tier 3 — Strategic Differentiators (Build in Phase 3)</w:t>
      </w:r>
    </w:p>
    <w:p w:rsidR="00000000" w:rsidDel="00000000" w:rsidP="00000000" w:rsidRDefault="00000000" w:rsidRPr="00000000" w14:paraId="000000D3">
      <w:pPr>
        <w:pStyle w:val="Heading4"/>
        <w:rPr/>
      </w:pPr>
      <w:bookmarkStart w:colFirst="0" w:colLast="0" w:name="_8uk8oyqsvly" w:id="21"/>
      <w:bookmarkEnd w:id="21"/>
      <w:r w:rsidDel="00000000" w:rsidR="00000000" w:rsidRPr="00000000">
        <w:rPr>
          <w:rtl w:val="0"/>
        </w:rPr>
        <w:t xml:space="preserve">3.9 Team Collaboration &amp; CSM Workspace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Transform ChurnSight from a solo analytics tool into a team platform.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b w:val="1"/>
          <w:bCs w:val="1"/>
          <w:rtl w:val="0"/>
        </w:rPr>
        <w:t xml:space="preserve">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Assign customers to specific CSMs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Internal notes per customer account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Shared playbook library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Activity log: who took what action, when, and what outcome resulted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Role-based access: Admin / CSM / Viewer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4"/>
        <w:rPr/>
      </w:pPr>
      <w:bookmarkStart w:colFirst="0" w:colLast="0" w:name="_kiy5juh9mxgw" w:id="22"/>
      <w:bookmarkEnd w:id="22"/>
      <w:r w:rsidDel="00000000" w:rsidR="00000000" w:rsidRPr="00000000">
        <w:rPr>
          <w:rtl w:val="0"/>
        </w:rPr>
        <w:t xml:space="preserve">3.10 Mobile App (iOS + Android via React Native)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A lightweight companion app for CSMs on the go.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Mobile-specific features: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Push notifications for high-priority alerts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Quick-view customer health cards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Approve/dismiss intervention playbooks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 a customer call or meeting with automatic note tagging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Daily digest: top 5 at-risk customers requiring attention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4"/>
        <w:rPr/>
      </w:pPr>
      <w:bookmarkStart w:colFirst="0" w:colLast="0" w:name="_1eyxpun71ecu" w:id="23"/>
      <w:bookmarkEnd w:id="23"/>
      <w:r w:rsidDel="00000000" w:rsidR="00000000" w:rsidRPr="00000000">
        <w:rPr>
          <w:rtl w:val="0"/>
        </w:rPr>
        <w:t xml:space="preserve">3.11 API &amp; Webhook Layer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Allow enterprise customers to embed ChurnSight predictions into their own systems.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Endpoints: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/predict</w:t>
      </w:r>
      <w:r w:rsidDel="00000000" w:rsidR="00000000" w:rsidRPr="00000000">
        <w:rPr>
          <w:rtl w:val="0"/>
        </w:rPr>
        <w:t xml:space="preserve"> — Single customer churn probability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/customers/{id}/health</w:t>
      </w:r>
      <w:r w:rsidDel="00000000" w:rsidR="00000000" w:rsidRPr="00000000">
        <w:rPr>
          <w:rtl w:val="0"/>
        </w:rPr>
        <w:t xml:space="preserve"> — Full health score breakdown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/alerts</w:t>
      </w:r>
      <w:r w:rsidDel="00000000" w:rsidR="00000000" w:rsidRPr="00000000">
        <w:rPr>
          <w:rtl w:val="0"/>
        </w:rPr>
        <w:t xml:space="preserve"> — Active alert queue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Outbound webhooks for alert events → any target system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4"/>
        <w:rPr/>
      </w:pPr>
      <w:bookmarkStart w:colFirst="0" w:colLast="0" w:name="_c77vh3v99xd" w:id="24"/>
      <w:bookmarkEnd w:id="24"/>
      <w:r w:rsidDel="00000000" w:rsidR="00000000" w:rsidRPr="00000000">
        <w:rPr>
          <w:rtl w:val="0"/>
        </w:rPr>
        <w:t xml:space="preserve">3.12 White-Label / Embedded Analytics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For agencies or SaaS platforms wanting to embed churn intelligence for their own clients.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Embeddable dashboard iframes, API-only plan, custom branding (logo, colors), subdomain support.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3dlti3x6sk4e" w:id="25"/>
      <w:bookmarkEnd w:id="25"/>
      <w:r w:rsidDel="00000000" w:rsidR="00000000" w:rsidRPr="00000000">
        <w:rPr>
          <w:rtl w:val="0"/>
        </w:rPr>
        <w:t xml:space="preserve">4. UI/UX Design System</w:t>
      </w:r>
    </w:p>
    <w:p w:rsidR="00000000" w:rsidDel="00000000" w:rsidP="00000000" w:rsidRDefault="00000000" w:rsidRPr="00000000" w14:paraId="000000FD">
      <w:pPr>
        <w:pStyle w:val="Heading3"/>
        <w:rPr/>
      </w:pPr>
      <w:bookmarkStart w:colFirst="0" w:colLast="0" w:name="_pdz8looutjdd" w:id="26"/>
      <w:bookmarkEnd w:id="26"/>
      <w:r w:rsidDel="00000000" w:rsidR="00000000" w:rsidRPr="00000000">
        <w:rPr>
          <w:rtl w:val="0"/>
        </w:rPr>
        <w:t xml:space="preserve">4.1 Design Philosophy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Data-dense but calm. Professional intelligence, not dashboard overload.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Inspiration:</w:t>
      </w:r>
      <w:r w:rsidDel="00000000" w:rsidR="00000000" w:rsidRPr="00000000">
        <w:rPr>
          <w:rtl w:val="0"/>
        </w:rPr>
        <w:t xml:space="preserve"> Vercel's dark precision meets Linear's clarity meets Bloomberg terminal focus.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Principle:</w:t>
      </w:r>
      <w:r w:rsidDel="00000000" w:rsidR="00000000" w:rsidRPr="00000000">
        <w:rPr>
          <w:rtl w:val="0"/>
        </w:rPr>
        <w:t xml:space="preserve"> Every pixel of data earns its place. No decorative charts. No filler cards.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rPr/>
      </w:pPr>
      <w:bookmarkStart w:colFirst="0" w:colLast="0" w:name="_t03h6uot0gc8" w:id="27"/>
      <w:bookmarkEnd w:id="27"/>
      <w:r w:rsidDel="00000000" w:rsidR="00000000" w:rsidRPr="00000000">
        <w:rPr>
          <w:rtl w:val="0"/>
        </w:rPr>
        <w:t xml:space="preserve">4.2 Color Palette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--color-bg-primary:       #0A0D14   /* Near black — main background */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--color-bg-secondary:     #111520   /* Card surfaces */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--color-bg-tertiary:      #1A2035   /* Hover states, inputs */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--color-border:           #1E2640   /* Subtle borders */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--color-border-strong:    #2C3A5C   /* Emphasized borders */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--color-accent-blue:      #3B82F6   /* Primary CTA, links */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--color-accent-cyan:      #06B6D4   /* Secondary highlights */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--color-accent-violet:    #7C3AED   /* Model/AI features */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--color-risk-high:        #EF4444   /* High churn risk */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--color-risk-medium:      #F59E0B   /* Medium risk */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--color-risk-low:         #10B981   /* Low risk / healthy */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--color-text-primary:     #F1F5F9   /* Headlines */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--color-text-secondary:   #94A3B8   /* Body text */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--color-text-muted:       #475569   /* Labels, metadata */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9wktl2qqfff9" w:id="28"/>
      <w:bookmarkEnd w:id="28"/>
      <w:r w:rsidDel="00000000" w:rsidR="00000000" w:rsidRPr="00000000">
        <w:rPr>
          <w:rtl w:val="0"/>
        </w:rPr>
        <w:t xml:space="preserve">4.3 Typography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Display / Headlines:  'DM Serif Display' — for section headers and KPI values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UI / Body:            'IBM Plex Sans' — clean, technical, highly legible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Monospace / Data:     'JetBrains Mono' — for scores, probabilities, IDs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Scale: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--text-xs:    11px  /* Labels, metadata */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--text-sm:    13px  /* Table content, secondary UI */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--text-base:  15px  /* Body text */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--text-lg:    18px  /* Sub-headings */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--text-xl:    24px  /* Section headings */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--text-2xl:   32px  /* Page titles */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--text-3xl:   48px  /* KPI hero numbers */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rPr/>
      </w:pPr>
      <w:bookmarkStart w:colFirst="0" w:colLast="0" w:name="_ie3nqbfuc9ws" w:id="29"/>
      <w:bookmarkEnd w:id="29"/>
      <w:r w:rsidDel="00000000" w:rsidR="00000000" w:rsidRPr="00000000">
        <w:rPr>
          <w:rtl w:val="0"/>
        </w:rPr>
        <w:t xml:space="preserve">4.4 Component Library</w:t>
      </w:r>
    </w:p>
    <w:p w:rsidR="00000000" w:rsidDel="00000000" w:rsidP="00000000" w:rsidRDefault="00000000" w:rsidRPr="00000000" w14:paraId="00000138">
      <w:pPr>
        <w:pStyle w:val="Heading4"/>
        <w:rPr/>
      </w:pPr>
      <w:bookmarkStart w:colFirst="0" w:colLast="0" w:name="_pzqj7a7y8pww" w:id="30"/>
      <w:bookmarkEnd w:id="30"/>
      <w:r w:rsidDel="00000000" w:rsidR="00000000" w:rsidRPr="00000000">
        <w:rPr>
          <w:rtl w:val="0"/>
        </w:rPr>
        <w:t xml:space="preserve">KPI Card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┌─────────────────────────────────┐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Churn Rate          ↓ 2.3%    │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│  ━━━━━━━━━━━━━━━━━━━━━━━━━━    │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│  8.4%      vs. 10.7% last mo.  │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│  [████████░░░░░░░░░░░░░░]      │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└─────────────────────────────────┘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Trend arrow with color (green = improving, red = worsening)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Subtle progress bar for contextual reference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Comparison period in muted text</w:t>
      </w:r>
    </w:p>
    <w:p w:rsidR="00000000" w:rsidDel="00000000" w:rsidP="00000000" w:rsidRDefault="00000000" w:rsidRPr="00000000" w14:paraId="00000148">
      <w:pPr>
        <w:pStyle w:val="Heading4"/>
        <w:rPr/>
      </w:pPr>
      <w:bookmarkStart w:colFirst="0" w:colLast="0" w:name="_g45tt4rajmfb" w:id="31"/>
      <w:bookmarkEnd w:id="31"/>
      <w:r w:rsidDel="00000000" w:rsidR="00000000" w:rsidRPr="00000000">
        <w:rPr>
          <w:rtl w:val="0"/>
        </w:rPr>
        <w:t xml:space="preserve">Health Score Badge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╔══════════╗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║   72     ║  ← Score (0–100)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║ HEALTHY  ║  ← Tier label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║   ↑ +4   ║  ← Week-over-week delta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╚══════════╝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Border color matches risk tier (green / amber / red)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Clickable — expands into full breakdown popover</w:t>
      </w:r>
    </w:p>
    <w:p w:rsidR="00000000" w:rsidDel="00000000" w:rsidP="00000000" w:rsidRDefault="00000000" w:rsidRPr="00000000" w14:paraId="00000155">
      <w:pPr>
        <w:pStyle w:val="Heading4"/>
        <w:rPr/>
      </w:pPr>
      <w:bookmarkStart w:colFirst="0" w:colLast="0" w:name="_dx94a7riyjsc" w:id="32"/>
      <w:bookmarkEnd w:id="32"/>
      <w:r w:rsidDel="00000000" w:rsidR="00000000" w:rsidRPr="00000000">
        <w:rPr>
          <w:rtl w:val="0"/>
        </w:rPr>
        <w:t xml:space="preserve">Risk Tier Pills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● High Risk     (red background, 20% opacity)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● Medium Risk   (amber background, 20% opacity)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● Low Risk      (green background, 20% opacity)</w:t>
      </w:r>
    </w:p>
    <w:p w:rsidR="00000000" w:rsidDel="00000000" w:rsidP="00000000" w:rsidRDefault="00000000" w:rsidRPr="00000000" w14:paraId="0000015B">
      <w:pPr>
        <w:pStyle w:val="Heading4"/>
        <w:rPr/>
      </w:pPr>
      <w:bookmarkStart w:colFirst="0" w:colLast="0" w:name="_8ljegfkqraot" w:id="33"/>
      <w:bookmarkEnd w:id="33"/>
      <w:r w:rsidDel="00000000" w:rsidR="00000000" w:rsidRPr="00000000">
        <w:rPr>
          <w:rtl w:val="0"/>
        </w:rPr>
        <w:t xml:space="preserve">Alert Card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│ 🔴 CRITICAL   |  Acme Corp                      │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│ 3 signals triggered 2 hours ago                 │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Login ↓47% · 4 unresolved tickets · Payment late│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│                         [View]  [Assign CSM]    │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3"/>
        <w:rPr/>
      </w:pPr>
      <w:bookmarkStart w:colFirst="0" w:colLast="0" w:name="_dkvwfexzqnwh" w:id="34"/>
      <w:bookmarkEnd w:id="34"/>
      <w:r w:rsidDel="00000000" w:rsidR="00000000" w:rsidRPr="00000000">
        <w:rPr>
          <w:rtl w:val="0"/>
        </w:rPr>
        <w:t xml:space="preserve">4.5 Navigation Structure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Sidebar (Desktop)          Bottom Nav (Mobile)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───────────────────        ──────────────────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📊 Overview                📊  👥  🔔  ⚙️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👥 Customers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📈 Cohorts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❤️  Health Scores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🔔 Alerts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🤖 Predictions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💰 Revenue Impact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🔌 Integrations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⚙️  Settings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3"/>
        <w:rPr/>
      </w:pPr>
      <w:bookmarkStart w:colFirst="0" w:colLast="0" w:name="_cw7og2ssll9" w:id="35"/>
      <w:bookmarkEnd w:id="35"/>
      <w:r w:rsidDel="00000000" w:rsidR="00000000" w:rsidRPr="00000000">
        <w:rPr>
          <w:rtl w:val="0"/>
        </w:rPr>
        <w:t xml:space="preserve">4.6 Responsive Breakpoints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Mobile:   &lt; 768px    — single column, bottom nav, card stack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Tablet:   768–1024px — 2-column grid, collapsed sidebar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Desktop:  &gt; 1024px   — full sidebar, multi-panel dashboards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e3mh89kge6m1" w:id="36"/>
      <w:bookmarkEnd w:id="36"/>
      <w:r w:rsidDel="00000000" w:rsidR="00000000" w:rsidRPr="00000000">
        <w:rPr>
          <w:rtl w:val="0"/>
        </w:rPr>
        <w:t xml:space="preserve">5. Architecture &amp; Technical Design</w:t>
      </w:r>
    </w:p>
    <w:p w:rsidR="00000000" w:rsidDel="00000000" w:rsidP="00000000" w:rsidRDefault="00000000" w:rsidRPr="00000000" w14:paraId="0000018A">
      <w:pPr>
        <w:pStyle w:val="Heading3"/>
        <w:rPr/>
      </w:pPr>
      <w:bookmarkStart w:colFirst="0" w:colLast="0" w:name="_skbz3sah6c97" w:id="37"/>
      <w:bookmarkEnd w:id="37"/>
      <w:r w:rsidDel="00000000" w:rsidR="00000000" w:rsidRPr="00000000">
        <w:rPr>
          <w:rtl w:val="0"/>
        </w:rPr>
        <w:t xml:space="preserve">5.1 System Architecture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│                        CLIENT LAYER                             │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│  Next.js 14 (App Router)  ·  React  ·  TypeScript              │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│  Recharts / D3  ·  TailwindCSS  ·  shadcn/ui                   │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└──────────────────────────┬──────────────────────────────────────┘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                   │ HTTPS / REST / WebSocket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┌──────────────────────────▼──────────────────────────────────────┐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│                         API LAYER                               │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│  Next.js API Routes  OR  FastAPI (Python)                       │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│  Auth: NextAuth.js + Google OAuth                               │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│  Rate limiting: Upstash Redis                                   │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└──────────────────────────┬──────────────────────────────────────┘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┌──────────────────────────▼──────────────────────────────────────┐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│                      SERVICE LAYER                              │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│  ML Service (Python / FastAPI)                                  │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│  ├── Model training (scikit-learn)                              │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│  ├── Batch prediction                                           │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│  ├── Health score computation                                   │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│  └── Model versioning (MLflow)                                  │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│  Alert Engine                                                   │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│  ├── Rule evaluator (cron-based, every 4h)                      │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│  ├── Multi-signal confirmation logic                            │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│  └── Notification dispatcher (email / Slack / in-app)          │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     │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│  Integration Service                                            │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│  ├── Connector manager (OAuth flows)                            │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│  ├── Data sync scheduler                                        │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│  └── Field mapper                                               │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└──────────────────────────┬──────────────────────────────────────┘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┌──────────────────────────▼──────────────────────────────────────┐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│                       DATA LAYER                                │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│  PostgreSQL (Supabase)   — users, customers, alerts, playbooks  │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│  Redis (Upstash)         — session cache, alert state           │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│  S3 / Supabase Storage   — uploaded CSVs, trained model files   │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│  Vector DB (optional)    — semantic search for churn reasons     │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rPr/>
      </w:pPr>
      <w:bookmarkStart w:colFirst="0" w:colLast="0" w:name="_htq7ga2f9c1y" w:id="38"/>
      <w:bookmarkEnd w:id="38"/>
      <w:r w:rsidDel="00000000" w:rsidR="00000000" w:rsidRPr="00000000">
        <w:rPr>
          <w:rtl w:val="0"/>
        </w:rPr>
        <w:t xml:space="preserve">5.2 Data Models</w:t>
      </w:r>
    </w:p>
    <w:p w:rsidR="00000000" w:rsidDel="00000000" w:rsidP="00000000" w:rsidRDefault="00000000" w:rsidRPr="00000000" w14:paraId="000001DD">
      <w:pPr>
        <w:pStyle w:val="Heading4"/>
        <w:rPr/>
      </w:pPr>
      <w:bookmarkStart w:colFirst="0" w:colLast="0" w:name="_78l04dotoozy" w:id="39"/>
      <w:bookmarkEnd w:id="39"/>
      <w:r w:rsidDel="00000000" w:rsidR="00000000" w:rsidRPr="00000000">
        <w:rPr>
          <w:rtl w:val="0"/>
        </w:rPr>
        <w:t xml:space="preserve">Customer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type Customer = {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  id: string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name: string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email: string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contractType: 'month-to-month' | 'one-year' | 'two-year'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planTier: string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mrr: number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tenureMonths: number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healthScore: number          // 0–100 composite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churnProbability: number     // 0–1, from ML model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riskTier: 'high' | 'medium' | 'low'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assignedCsmId: string | null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lastLoginDays: number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featureAdoptionScore: number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supportTicketsOpen: number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paymentStatus: 'current' | 'late' | 'failed'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cohortId: string             // e.g. "2024-Q1"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createdAt: Date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updatedAt: Date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5">
      <w:pPr>
        <w:pStyle w:val="Heading4"/>
        <w:rPr/>
      </w:pPr>
      <w:bookmarkStart w:colFirst="0" w:colLast="0" w:name="_d1ua2gnoej3g" w:id="40"/>
      <w:bookmarkEnd w:id="40"/>
      <w:r w:rsidDel="00000000" w:rsidR="00000000" w:rsidRPr="00000000">
        <w:rPr>
          <w:rtl w:val="0"/>
        </w:rPr>
        <w:t xml:space="preserve">Alert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type Alert = {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  id: string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customerId: string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severity: 'critical' | 'warning' | 'info'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triggeredSignals: string[]   // e.g. ['login_drop', 'tickets_spike']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status: 'open' | 'acknowledged' | 'resolved'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assignedCsmId: string | null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playbookId: string | null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createdAt: Date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resolvedAt: Date | null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1B">
      <w:pPr>
        <w:pStyle w:val="Heading4"/>
        <w:rPr/>
      </w:pPr>
      <w:bookmarkStart w:colFirst="0" w:colLast="0" w:name="_1axk7mo7lsx8" w:id="41"/>
      <w:bookmarkEnd w:id="41"/>
      <w:r w:rsidDel="00000000" w:rsidR="00000000" w:rsidRPr="00000000">
        <w:rPr>
          <w:rtl w:val="0"/>
        </w:rPr>
        <w:t xml:space="preserve">Health Score Breakdown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type HealthScoreBreakdown = {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customerId: string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composite: number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components: {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churnProbability: { score: number; weight: 0.30 }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loginTrend:       { score: number; weight: 0.20 }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featureAdoption:  { score: number; weight: 0.15 }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supportHealth:    { score: number; weight: 0.15 }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paymentHealth:    { score: number; weight: 0.10 }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npsSignal:        { score: number; weight: 0.10 }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trend: 'improving' | 'stable' | 'declining'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weekOverWeekDelta: number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computedAt: Date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rPr/>
      </w:pPr>
      <w:bookmarkStart w:colFirst="0" w:colLast="0" w:name="_cixjias39xm4" w:id="42"/>
      <w:bookmarkEnd w:id="42"/>
      <w:r w:rsidDel="00000000" w:rsidR="00000000" w:rsidRPr="00000000">
        <w:rPr>
          <w:rtl w:val="0"/>
        </w:rPr>
        <w:t xml:space="preserve">5.3 API Endpoints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POST   /api/model/train              — Upload CSV and train model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GET    /api/model/status             — Training job status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POST   /api/predict/single           — Single customer prediction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POST   /api/predict/batch            — Batch predictions for all customers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GET    /api/customers                — Paginated customer list with filters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GET    /api/customers/:id            — Customer detail + health breakdown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GET    /api/customers/:id/history    — Health score trend over time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GET    /api/cohorts                  — Cohort list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GET    /api/cohorts/:id/retention    — Retention curve data for cohort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GET    /api/alerts                   — Alert queue with filters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PATCH  /api/alerts/:id               — Update alert status / assign CSM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POST   /api/alerts/rules             — Create custom alert rule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GET    /api/revenue/impact           — ARR at risk calculations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GET    /api/revenue/forecast         — Scenario simulation data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GET    /api/integrations             — List connected integrations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POST   /api/integrations/:type/auth  — Initiate OAuth flow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DELETE /api/integrations/:type       — Disconnect integration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3"/>
        <w:rPr/>
      </w:pPr>
      <w:bookmarkStart w:colFirst="0" w:colLast="0" w:name="_hd9y1e7qemd8" w:id="43"/>
      <w:bookmarkEnd w:id="43"/>
      <w:r w:rsidDel="00000000" w:rsidR="00000000" w:rsidRPr="00000000">
        <w:rPr>
          <w:rtl w:val="0"/>
        </w:rPr>
        <w:t xml:space="preserve">5.4 ML Pipeline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CSV Upload / Integration Sync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Data Validation &amp; Preprocessing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├── Missing value imputation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├── Categorical encoding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├── Feature scaling (StandardScaler)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└── Train/test split (80/20 stratified)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Model Training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├── Random Forest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├── Gradient Boosting (XGBoost)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└── Logistic Regression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Model Evaluation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  ├── Accuracy, F1, AUC-ROC, Precision, Recall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 ├── Confusion matrix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 └── Feature importance extraction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Model Versioning (MLflow)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├── Store model artifact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├── Log hyperparameters and metrics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└── Tag as "active" if best performer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Scheduled Batch Prediction (nightly)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└── Update churnProbability for all customers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Health Score Recomputation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└── Weighted composite across all signals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       │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     ▼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Alert Rule Evaluation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└── Dispatch notifications if thresholds breached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3"/>
        <w:rPr/>
      </w:pPr>
      <w:bookmarkStart w:colFirst="0" w:colLast="0" w:name="_a5fq5cbxw0an" w:id="44"/>
      <w:bookmarkEnd w:id="44"/>
      <w:r w:rsidDel="00000000" w:rsidR="00000000" w:rsidRPr="00000000">
        <w:rPr>
          <w:rtl w:val="0"/>
        </w:rPr>
        <w:t xml:space="preserve">5.5 Technology Stack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Next.js 14 (App Router)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SSR, file-based routing, RSC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UI Components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shadcn/ui + Tailwind CSS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Accessible, unstyled baseline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Recharts + D3.js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Recharts for React; D3 for cohorts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Zustand + React Query (TanStack)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 state + client store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NextAuth.js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Google OAuth, session management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Next.js API Routes + Python FastAPI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Next for BFF; FastAPI for ML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scikit-learn, XGBoost, MLflow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Industry standard, proven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 (PostgreSQL)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Managed, real-time, Row Level Sec.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Cache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Upstash Redis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Serverless-compatible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Supabase Storage / S3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CSV files, model artifacts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Resend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Transactional alert emails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Vercel (frontend) + Railway (ML)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 Vercel setup preserved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Native (Expo) — Phase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reuse from React components</w:t>
            </w:r>
          </w:p>
        </w:tc>
      </w:tr>
    </w:tbl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rPr/>
      </w:pPr>
      <w:bookmarkStart w:colFirst="0" w:colLast="0" w:name="_nq8ze84vn234" w:id="45"/>
      <w:bookmarkEnd w:id="45"/>
      <w:r w:rsidDel="00000000" w:rsidR="00000000" w:rsidRPr="00000000">
        <w:rPr>
          <w:rtl w:val="0"/>
        </w:rPr>
        <w:t xml:space="preserve">6. Product Feature Specs</w:t>
      </w:r>
    </w:p>
    <w:p w:rsidR="00000000" w:rsidDel="00000000" w:rsidP="00000000" w:rsidRDefault="00000000" w:rsidRPr="00000000" w14:paraId="000002DB">
      <w:pPr>
        <w:pStyle w:val="Heading3"/>
        <w:rPr/>
      </w:pPr>
      <w:bookmarkStart w:colFirst="0" w:colLast="0" w:name="_m1hqe4tuk7br" w:id="46"/>
      <w:bookmarkEnd w:id="46"/>
      <w:r w:rsidDel="00000000" w:rsidR="00000000" w:rsidRPr="00000000">
        <w:rPr>
          <w:rtl w:val="0"/>
        </w:rPr>
        <w:t xml:space="preserve">6.1 Health Score Engine — Detailed Spec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Compute a reliable, explainable 0–100 health score per customer, updated daily.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b w:val="1"/>
          <w:bCs w:val="1"/>
          <w:rtl w:val="0"/>
        </w:rPr>
        <w:t xml:space="preserve">Inputs required: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churnProbability (from ML model)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loginFrequencyLast30Days + loginFrequency90DayAverage (for baseline delta)</w:t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featureAdoptionScore (features used / features available for their plan)</w:t>
      </w:r>
    </w:p>
    <w:p w:rsidR="00000000" w:rsidDel="00000000" w:rsidP="00000000" w:rsidRDefault="00000000" w:rsidRPr="00000000" w14:paraId="000002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supportTicketsOpenCount + avgResolutionDays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paymentStatus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npsScore (optional — null-safe)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b w:val="1"/>
          <w:bCs w:val="1"/>
          <w:rtl w:val="0"/>
        </w:rPr>
        <w:t xml:space="preserve">Score formula: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composite = (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normalize(1 - churnProbability) * 0.30 +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normalize(loginTrend)           * 0.20 +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normalize(featureAdoption)      * 0.15 +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normalize(supportHealth)        * 0.15 +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normalize(paymentHealth)        * 0.10 +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normalize(npsSignal)            * 0.10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) * 100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b w:val="1"/>
          <w:bCs w:val="1"/>
          <w:rtl w:val="0"/>
        </w:rPr>
        <w:t xml:space="preserve">Tier cutoffs: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70–100: Healthy (green)</w:t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40–69: At Risk (amber)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0–39: Critical (red)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b w:val="1"/>
          <w:bCs w:val="1"/>
          <w:rtl w:val="0"/>
        </w:rPr>
        <w:t xml:space="preserve">UI: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Clickable badge → breakdown popover showing each component's contribution as a horizontal bar with score and weight label. Include a "What's dragging this score down?" explanation in plain English.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pStyle w:val="Heading3"/>
        <w:rPr/>
      </w:pPr>
      <w:bookmarkStart w:colFirst="0" w:colLast="0" w:name="_p6gs2kbqd7qc" w:id="47"/>
      <w:bookmarkEnd w:id="47"/>
      <w:r w:rsidDel="00000000" w:rsidR="00000000" w:rsidRPr="00000000">
        <w:rPr>
          <w:rtl w:val="0"/>
        </w:rPr>
        <w:t xml:space="preserve">6.2 Cohort Analysis — Detailed Spec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Show how groups of customers retained (or churned) over time.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b w:val="1"/>
          <w:bCs w:val="1"/>
          <w:rtl w:val="0"/>
        </w:rPr>
        <w:t xml:space="preserve">Cohort definition options: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Signup month (default)</w:t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Contract type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 tier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Industry (if field exists in data)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Custom segment (filter-based)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visualisation:</w:t>
      </w:r>
      <w:r w:rsidDel="00000000" w:rsidR="00000000" w:rsidRPr="00000000">
        <w:rPr>
          <w:rtl w:val="0"/>
        </w:rPr>
        <w:t xml:space="preserve"> Retention heatmap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Rows: Cohort (e.g., Jan 2024, Feb 2024)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Columns: Month 0, Month 1, Month 2 … Month N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Cell value: % of original cohort still active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Cell color: gradient from blue (100%) → red (0%)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Hover tooltip: exact %, customer count, ARR retained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Secondary visualisations: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Retention curve: line chart, one line per cohort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Cohort ARR contribution: stacked bar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Churn event calendar: when did most exits happen within a cohort?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3"/>
        <w:rPr/>
      </w:pPr>
      <w:bookmarkStart w:colFirst="0" w:colLast="0" w:name="_vggv9f6hauwn" w:id="48"/>
      <w:bookmarkEnd w:id="48"/>
      <w:r w:rsidDel="00000000" w:rsidR="00000000" w:rsidRPr="00000000">
        <w:rPr>
          <w:rtl w:val="0"/>
        </w:rPr>
        <w:t xml:space="preserve">6.3 Alert Engine — Detailed Spec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b w:val="1"/>
          <w:bCs w:val="1"/>
          <w:rtl w:val="0"/>
        </w:rPr>
        <w:t xml:space="preserve">Rule types (all configurable per organisation):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Default Threshold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frequency drop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&gt;30% below 4-week personal baseline, 3wks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absence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login in &gt;21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 tickets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&gt;3 open tickets within 7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Ticket sentiment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 NPS verbatim or CSAT &lt; 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Payment failure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failed payment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Churn score spike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 increases &gt;15 points in 7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Critical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 adoption drop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&lt;50% of plan features used for 30+ days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Warning</w:t>
            </w:r>
          </w:p>
        </w:tc>
      </w:tr>
    </w:tbl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b w:val="1"/>
          <w:bCs w:val="1"/>
          <w:rtl w:val="0"/>
        </w:rPr>
        <w:t xml:space="preserve">Multi-signal confirmation:</w:t>
      </w:r>
      <w:r w:rsidDel="00000000" w:rsidR="00000000" w:rsidRPr="00000000">
        <w:rPr>
          <w:rtl w:val="0"/>
        </w:rPr>
        <w:t xml:space="preserve"> An alert fires only when 2+ signals trigger simultaneously. Prevents false-positive fatigue.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b w:val="1"/>
          <w:bCs w:val="1"/>
          <w:rtl w:val="0"/>
        </w:rPr>
        <w:t xml:space="preserve">Alert lifecycle: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Triggered → Open → Acknowledged (CSM assigned) → Action Taken → Resolved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                                         └→ Churned (tracked for model retraining)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3"/>
        <w:rPr/>
      </w:pPr>
      <w:bookmarkStart w:colFirst="0" w:colLast="0" w:name="_5hbopei8qgk1" w:id="49"/>
      <w:bookmarkEnd w:id="49"/>
      <w:r w:rsidDel="00000000" w:rsidR="00000000" w:rsidRPr="00000000">
        <w:rPr>
          <w:rtl w:val="0"/>
        </w:rPr>
        <w:t xml:space="preserve">6.4 Revenue Impact — Detailed Spec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Give finance and leadership a dollar view of churn risk.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b w:val="1"/>
          <w:bCs w:val="1"/>
          <w:rtl w:val="0"/>
        </w:rPr>
        <w:t xml:space="preserve">Calculations: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MRR at Risk (High)    = count(high-risk customers) × avgMRR(high-risk)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MRR at Risk (Medium)  = count(medium-risk) × avgMRR(medium-risk) × 0.3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Total ARR at Risk     = (MRR at Risk High + Medium) × 12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Expected Churn MRR    = Σ(customerMRR × churnProbability) for all customers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b w:val="1"/>
          <w:bCs w:val="1"/>
          <w:rtl w:val="0"/>
        </w:rPr>
        <w:t xml:space="preserve">Scenario simulation: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Slider: "If we retain X% of high-risk customers this month…"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Output: MRR saved, ARR impact, CLV preserved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b w:val="1"/>
          <w:bCs w:val="1"/>
          <w:rtl w:val="0"/>
        </w:rPr>
        <w:t xml:space="preserve">Dashboard cards: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Total ARR at risk this month</w:t>
      </w:r>
    </w:p>
    <w:p w:rsidR="00000000" w:rsidDel="00000000" w:rsidP="00000000" w:rsidRDefault="00000000" w:rsidRPr="00000000" w14:paraId="000003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Expected churn MRR (probability-weighted)</w:t>
      </w:r>
    </w:p>
    <w:p w:rsidR="00000000" w:rsidDel="00000000" w:rsidP="00000000" w:rsidRDefault="00000000" w:rsidRPr="00000000" w14:paraId="000003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Average CLV by risk tier</w:t>
      </w:r>
    </w:p>
    <w:p w:rsidR="00000000" w:rsidDel="00000000" w:rsidP="00000000" w:rsidRDefault="00000000" w:rsidRPr="00000000" w14:paraId="000003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Revenue recovered (from customers who improved health score)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Style w:val="Heading2"/>
        <w:rPr/>
      </w:pPr>
      <w:bookmarkStart w:colFirst="0" w:colLast="0" w:name="_z6wok66w62zn" w:id="50"/>
      <w:bookmarkEnd w:id="50"/>
      <w:r w:rsidDel="00000000" w:rsidR="00000000" w:rsidRPr="00000000">
        <w:rPr>
          <w:rtl w:val="0"/>
        </w:rPr>
        <w:t xml:space="preserve">7. Success Metrics</w:t>
      </w:r>
    </w:p>
    <w:p w:rsidR="00000000" w:rsidDel="00000000" w:rsidP="00000000" w:rsidRDefault="00000000" w:rsidRPr="00000000" w14:paraId="0000035C">
      <w:pPr>
        <w:pStyle w:val="Heading3"/>
        <w:rPr/>
      </w:pPr>
      <w:bookmarkStart w:colFirst="0" w:colLast="0" w:name="_p6xqmqy3u503" w:id="51"/>
      <w:bookmarkEnd w:id="51"/>
      <w:r w:rsidDel="00000000" w:rsidR="00000000" w:rsidRPr="00000000">
        <w:rPr>
          <w:rtl w:val="0"/>
        </w:rPr>
        <w:t xml:space="preserve">Product Health KPIs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(6 months post v2.0)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Model prediction accuracy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85% AUC-ROC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Health score predictive validity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70% of churned customers flagged as At Risk 30 days prior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Alert false positive 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20%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CSM response time to alerts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24 hours (tracked)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retention improvement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10–25% improvement in cohorts using playbooks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Integration adoption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&gt; 60% of active orgs connect ≥1 integration</w:t>
            </w:r>
          </w:p>
        </w:tc>
      </w:tr>
    </w:tbl>
    <w:p w:rsidR="00000000" w:rsidDel="00000000" w:rsidP="00000000" w:rsidRDefault="00000000" w:rsidRPr="00000000" w14:paraId="0000036B">
      <w:pPr>
        <w:pStyle w:val="Heading3"/>
        <w:rPr/>
      </w:pPr>
      <w:bookmarkStart w:colFirst="0" w:colLast="0" w:name="_611czqybklp" w:id="52"/>
      <w:bookmarkEnd w:id="52"/>
      <w:r w:rsidDel="00000000" w:rsidR="00000000" w:rsidRPr="00000000">
        <w:rPr>
          <w:rtl w:val="0"/>
        </w:rPr>
        <w:t xml:space="preserve">Business KPIs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Monthly Active Organisations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Grow 3× in 6 months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Average session duration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8 minutes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 adoption (Health Score)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70% of orgs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NPS (ChurnSight users)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&gt; 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Churn of ChurnSight itself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5% monthly</w:t>
            </w:r>
          </w:p>
        </w:tc>
      </w:tr>
    </w:tbl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2"/>
        <w:rPr/>
      </w:pPr>
      <w:bookmarkStart w:colFirst="0" w:colLast="0" w:name="_3luhdttlw0ra" w:id="53"/>
      <w:bookmarkEnd w:id="53"/>
      <w:r w:rsidDel="00000000" w:rsidR="00000000" w:rsidRPr="00000000">
        <w:rPr>
          <w:rtl w:val="0"/>
        </w:rPr>
        <w:t xml:space="preserve">Appendix — Prioritisation Matrix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Market Value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Build Effort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Customer Health Score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★★★★★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Cohort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★★★★★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Early Warning Alerts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★★★★★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Revenue Impact Forecasting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★★★★☆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Multi-Model Benchmarking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★★★★☆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CRM Integrations (Stripe/SF)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★★★★★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Playbook Automation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★★★★☆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Churn Reason Analysis (LLM)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★★★★☆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Team Collaboration / CSM View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★★★☆☆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&amp; Webhook 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★★★★☆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Mobile App (React Native)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★★★☆☆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White-Label / Embedded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★★★☆☆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P3</w:t>
            </w:r>
          </w:p>
        </w:tc>
      </w:tr>
    </w:tbl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i w:val="1"/>
          <w:iCs w:val="1"/>
          <w:rtl w:val="0"/>
        </w:rPr>
        <w:t xml:space="preserve">Document maintained by: Sandeep | ChurnSight Product &amp; Engineering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iCs w:val="1"/>
          <w:rtl w:val="0"/>
        </w:rPr>
        <w:t xml:space="preserve">Last updated: May 2026 | Version 2.0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