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A017" w14:textId="4A5755D6" w:rsidR="00BB2892" w:rsidRDefault="00417C41">
      <w:r>
        <w:rPr>
          <w:noProof/>
        </w:rPr>
        <w:drawing>
          <wp:inline distT="0" distB="0" distL="0" distR="0" wp14:anchorId="5A39BC2C" wp14:editId="73A6354A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99F" w14:textId="07ED8190" w:rsidR="00417C41" w:rsidRDefault="00417C41">
      <w:r>
        <w:t>So to conclude, for n inputs, n-1 connections are made.</w:t>
      </w:r>
    </w:p>
    <w:sectPr w:rsidR="004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1"/>
    <w:rsid w:val="00417C41"/>
    <w:rsid w:val="004C7E4D"/>
    <w:rsid w:val="00E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7F6B"/>
  <w15:chartTrackingRefBased/>
  <w15:docId w15:val="{4B7DA2BB-06D1-4997-A3AF-5446A682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Panchal</dc:creator>
  <cp:keywords/>
  <dc:description/>
  <cp:lastModifiedBy>Viraj Panchal</cp:lastModifiedBy>
  <cp:revision>1</cp:revision>
  <dcterms:created xsi:type="dcterms:W3CDTF">2022-03-05T03:32:00Z</dcterms:created>
  <dcterms:modified xsi:type="dcterms:W3CDTF">2022-03-05T03:33:00Z</dcterms:modified>
</cp:coreProperties>
</file>