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F3864"/>
          <w:sz w:val="34"/>
          <w:szCs w:val="34"/>
        </w:rPr>
        <w:t xml:space="preserve">Data Analytics - Assessment M3-A1</w:t>
      </w:r>
    </w:p>
    <w:p>
      <w:pPr>
        <w:spacing w:after="60"/>
      </w:pPr>
      <w:r>
        <w:rPr>
          <w:rFonts w:ascii="Arial" w:cs="Arial" w:eastAsia="Arial" w:hAnsi="Arial"/>
          <w:color w:val="1F3864"/>
          <w:sz w:val="26"/>
          <w:szCs w:val="26"/>
        </w:rPr>
        <w:t xml:space="preserve">Section A - Concept Application (Answers)</w:t>
      </w:r>
    </w:p>
    <w:p>
      <w:pPr>
        <w:spacing w:after="100" w:line="276"/>
      </w:pPr>
      <w:r>
        <w:rPr>
          <w:rFonts w:ascii="Arial" w:cs="Arial" w:eastAsia="Arial" w:hAnsi="Arial"/>
          <w:color w:val="595959"/>
          <w:sz w:val="21"/>
          <w:szCs w:val="21"/>
        </w:rPr>
        <w:t xml:space="preserve">Name: Panchal Vinay Kanubhai   |   Program: Data Analytics (TOPS Technologies)</w:t>
      </w:r>
    </w:p>
    <w:p>
      <w:pPr>
        <w:pStyle w:val="Heading2"/>
        <w:keepNext/>
        <w:pBdr>
          <w:bottom w:val="single" w:color="1F3864" w:sz="6" w:space="2"/>
        </w:pBdr>
        <w:spacing w:after="80" w:before="260"/>
      </w:pPr>
      <w:r>
        <w:rPr>
          <w:rFonts w:ascii="Arial" w:cs="Arial" w:eastAsia="Arial" w:hAnsi="Arial"/>
          <w:b/>
          <w:bCs/>
          <w:color w:val="1F3864"/>
          <w:sz w:val="26"/>
          <w:szCs w:val="26"/>
        </w:rPr>
        <w:t xml:space="preserve">Question 1 - Types of analytics</w:t>
      </w:r>
    </w:p>
    <w:p>
      <w:pPr>
        <w:shd w:fill="EAF1FB" w:val="clear"/>
        <w:spacing w:after="100"/>
      </w:pPr>
      <w:r>
        <w:rPr>
          <w:rFonts w:ascii="Arial" w:cs="Arial" w:eastAsia="Arial" w:hAnsi="Arial"/>
          <w:b/>
          <w:bCs/>
          <w:color w:val="1F3864"/>
          <w:sz w:val="19"/>
          <w:szCs w:val="19"/>
        </w:rPr>
        <w:t xml:space="preserve">Question: </w:t>
      </w:r>
      <w:r>
        <w:rPr>
          <w:rFonts w:ascii="Arial" w:cs="Arial" w:eastAsia="Arial" w:hAnsi="Arial"/>
          <w:i/>
          <w:iCs/>
          <w:color w:val="404040"/>
          <w:sz w:val="19"/>
          <w:szCs w:val="19"/>
        </w:rPr>
        <w:t xml:space="preserve">Which type of analytics applies to each of the manager's three requests?</w:t>
      </w:r>
    </w:p>
    <w:p>
      <w:pPr>
        <w:spacing w:after="100" w:line="276"/>
      </w:pPr>
      <w:r>
        <w:rPr>
          <w:rFonts w:ascii="Arial" w:cs="Arial" w:eastAsia="Arial" w:hAnsi="Arial"/>
          <w:b/>
          <w:bCs/>
          <w:sz w:val="21"/>
          <w:szCs w:val="21"/>
        </w:rPr>
        <w:t xml:space="preserve">(a) Last month summary = Descriptive analytics. </w:t>
      </w:r>
      <w:r>
        <w:rPr>
          <w:rFonts w:ascii="Arial" w:cs="Arial" w:eastAsia="Arial" w:hAnsi="Arial"/>
          <w:sz w:val="21"/>
          <w:szCs w:val="21"/>
        </w:rPr>
        <w:t xml:space="preserve">It only answers "what happened". Inputs are the order records for that month (order status, order value, dates). The output is a report of total orders, total revenue and cancellation rate (cancelled orders / total orders x 100), which the manager uses to see how the month went. No cause or prediction is involved.</w:t>
      </w:r>
    </w:p>
    <w:p>
      <w:pPr>
        <w:spacing w:after="100" w:line="276"/>
      </w:pPr>
      <w:r>
        <w:rPr>
          <w:rFonts w:ascii="Arial" w:cs="Arial" w:eastAsia="Arial" w:hAnsi="Arial"/>
          <w:b/>
          <w:bCs/>
          <w:sz w:val="21"/>
          <w:szCs w:val="21"/>
        </w:rPr>
        <w:t xml:space="preserve">(b) Week 3 delay spike = Diagnostic analytics. </w:t>
      </w:r>
      <w:r>
        <w:rPr>
          <w:rFonts w:ascii="Arial" w:cs="Arial" w:eastAsia="Arial" w:hAnsi="Arial"/>
          <w:sz w:val="21"/>
          <w:szCs w:val="21"/>
        </w:rPr>
        <w:t xml:space="preserve">It answers "why did it happen". Inputs are Week 3 delivery times compared with other weeks, broken down by zone, restaurant, rider availability, order volume, weather and holidays. Using drill-down, segmentation and correlation, the output is a root cause (for example, a rider shortage in one zone or a slow restaurant) that operations can fix.</w:t>
      </w:r>
    </w:p>
    <w:p>
      <w:pPr>
        <w:spacing w:after="100" w:line="276"/>
      </w:pPr>
      <w:r>
        <w:rPr>
          <w:rFonts w:ascii="Arial" w:cs="Arial" w:eastAsia="Arial" w:hAnsi="Arial"/>
          <w:b/>
          <w:bCs/>
          <w:sz w:val="21"/>
          <w:szCs w:val="21"/>
        </w:rPr>
        <w:t xml:space="preserve">(c) Next-quarter volume forecast = Predictive analytics. </w:t>
      </w:r>
      <w:r>
        <w:rPr>
          <w:rFonts w:ascii="Arial" w:cs="Arial" w:eastAsia="Arial" w:hAnsi="Arial"/>
          <w:sz w:val="21"/>
          <w:szCs w:val="21"/>
        </w:rPr>
        <w:t xml:space="preserve">It answers "what is likely to happen". Inputs are historical daily/weekly order counts with seasonality, growth trend, festivals and promotions. Using time-series or regression models, the output is a forecast of order volume with a range, used to plan riders, kitchens and budget. (Deciding how many riders to hire from that forecast would be the next step, Prescriptive analytics.)</w:t>
      </w:r>
    </w:p>
    <w:p>
      <w:pPr>
        <w:pStyle w:val="Heading2"/>
        <w:keepNext/>
        <w:pBdr>
          <w:bottom w:val="single" w:color="1F3864" w:sz="6" w:space="2"/>
        </w:pBdr>
        <w:spacing w:after="80" w:before="260"/>
      </w:pPr>
      <w:r>
        <w:rPr>
          <w:rFonts w:ascii="Arial" w:cs="Arial" w:eastAsia="Arial" w:hAnsi="Arial"/>
          <w:b/>
          <w:bCs/>
          <w:color w:val="1F3864"/>
          <w:sz w:val="26"/>
          <w:szCs w:val="26"/>
        </w:rPr>
        <w:t xml:space="preserve">Question 2 - KPIs</w:t>
      </w:r>
    </w:p>
    <w:p>
      <w:pPr>
        <w:shd w:fill="EAF1FB" w:val="clear"/>
        <w:spacing w:after="100"/>
      </w:pPr>
      <w:r>
        <w:rPr>
          <w:rFonts w:ascii="Arial" w:cs="Arial" w:eastAsia="Arial" w:hAnsi="Arial"/>
          <w:b/>
          <w:bCs/>
          <w:color w:val="1F3864"/>
          <w:sz w:val="19"/>
          <w:szCs w:val="19"/>
        </w:rPr>
        <w:t xml:space="preserve">Question: </w:t>
      </w:r>
      <w:r>
        <w:rPr>
          <w:rFonts w:ascii="Arial" w:cs="Arial" w:eastAsia="Arial" w:hAnsi="Arial"/>
          <w:i/>
          <w:iCs/>
          <w:color w:val="404040"/>
          <w:sz w:val="19"/>
          <w:szCs w:val="19"/>
        </w:rPr>
        <w:t xml:space="preserve">Define at least two KPIs for each question with formulas and interpretation. Why is domain understanding critical?</w:t>
      </w:r>
    </w:p>
    <w:p>
      <w:pPr>
        <w:spacing w:after="60" w:line="276"/>
      </w:pPr>
      <w:r>
        <w:rPr>
          <w:rFonts w:ascii="Arial" w:cs="Arial" w:eastAsia="Arial" w:hAnsi="Arial"/>
          <w:b/>
          <w:bCs/>
          <w:sz w:val="21"/>
          <w:szCs w:val="21"/>
        </w:rPr>
        <w:t xml:space="preserve">How healthy is our business right now?</w:t>
      </w:r>
    </w:p>
    <w:p>
      <w:pPr>
        <w:spacing w:after="100" w:line="276"/>
      </w:pPr>
      <w:r>
        <w:rPr>
          <w:rFonts w:ascii="Arial" w:cs="Arial" w:eastAsia="Arial" w:hAnsi="Arial"/>
          <w:b/>
          <w:bCs/>
          <w:sz w:val="21"/>
          <w:szCs w:val="21"/>
        </w:rPr>
        <w:t xml:space="preserve">1. Average Order Value (AOV) = Total Revenue / Number of Delivered Orders. </w:t>
      </w:r>
      <w:r>
        <w:rPr>
          <w:rFonts w:ascii="Arial" w:cs="Arial" w:eastAsia="Arial" w:hAnsi="Arial"/>
          <w:sz w:val="21"/>
          <w:szCs w:val="21"/>
        </w:rPr>
        <w:t xml:space="preserve">Rising AOV means customers add more items or pricing/upsell works; falling AOV signals heavy discounting or smaller baskets and shrinking margin per order.</w:t>
      </w:r>
    </w:p>
    <w:p>
      <w:pPr>
        <w:spacing w:after="100" w:line="276"/>
      </w:pPr>
      <w:r>
        <w:rPr>
          <w:rFonts w:ascii="Arial" w:cs="Arial" w:eastAsia="Arial" w:hAnsi="Arial"/>
          <w:b/>
          <w:bCs/>
          <w:sz w:val="21"/>
          <w:szCs w:val="21"/>
        </w:rPr>
        <w:t xml:space="preserve">2. Cancellation Rate % = (Cancelled Orders / Total Orders) x 100. </w:t>
      </w:r>
      <w:r>
        <w:rPr>
          <w:rFonts w:ascii="Arial" w:cs="Arial" w:eastAsia="Arial" w:hAnsi="Arial"/>
          <w:sz w:val="21"/>
          <w:szCs w:val="21"/>
        </w:rPr>
        <w:t xml:space="preserve">A rising rate points to operational problems such as restaurants rejecting orders, rider shortage or long promised times; a falling rate shows better fulfilment.</w:t>
      </w:r>
    </w:p>
    <w:p>
      <w:pPr>
        <w:spacing w:after="100" w:line="276"/>
      </w:pPr>
      <w:r>
        <w:rPr>
          <w:rFonts w:ascii="Arial" w:cs="Arial" w:eastAsia="Arial" w:hAnsi="Arial"/>
          <w:b/>
          <w:bCs/>
          <w:sz w:val="21"/>
          <w:szCs w:val="21"/>
        </w:rPr>
        <w:t xml:space="preserve">(Optional) On-Time Delivery % = (Orders delivered within promised time / Delivered orders) x 100. </w:t>
      </w:r>
      <w:r>
        <w:rPr>
          <w:rFonts w:ascii="Arial" w:cs="Arial" w:eastAsia="Arial" w:hAnsi="Arial"/>
          <w:sz w:val="21"/>
          <w:szCs w:val="21"/>
        </w:rPr>
        <w:t xml:space="preserve">A drop warns of service quality problems that will hurt ratings and repeat orders.</w:t>
      </w:r>
    </w:p>
    <w:p>
      <w:pPr>
        <w:spacing w:after="60" w:line="276"/>
      </w:pPr>
      <w:r>
        <w:rPr>
          <w:rFonts w:ascii="Arial" w:cs="Arial" w:eastAsia="Arial" w:hAnsi="Arial"/>
          <w:b/>
          <w:bCs/>
          <w:sz w:val="21"/>
          <w:szCs w:val="21"/>
        </w:rPr>
        <w:t xml:space="preserve">How well are we retaining customers over time?</w:t>
      </w:r>
    </w:p>
    <w:p>
      <w:pPr>
        <w:spacing w:after="100" w:line="276"/>
      </w:pPr>
      <w:r>
        <w:rPr>
          <w:rFonts w:ascii="Arial" w:cs="Arial" w:eastAsia="Arial" w:hAnsi="Arial"/>
          <w:b/>
          <w:bCs/>
          <w:sz w:val="21"/>
          <w:szCs w:val="21"/>
        </w:rPr>
        <w:t xml:space="preserve">1. Repeat Order Rate % = (Customers with 2 or more orders in the period / Customers who ordered in the period) x 100. </w:t>
      </w:r>
      <w:r>
        <w:rPr>
          <w:rFonts w:ascii="Arial" w:cs="Arial" w:eastAsia="Arial" w:hAnsi="Arial"/>
          <w:sz w:val="21"/>
          <w:szCs w:val="21"/>
        </w:rPr>
        <w:t xml:space="preserve">Rising means customers like the service enough to come back; falling means acquisition may be strong but experience or value is weak.</w:t>
      </w:r>
    </w:p>
    <w:p>
      <w:pPr>
        <w:spacing w:after="100" w:line="276"/>
      </w:pPr>
      <w:r>
        <w:rPr>
          <w:rFonts w:ascii="Arial" w:cs="Arial" w:eastAsia="Arial" w:hAnsi="Arial"/>
          <w:b/>
          <w:bCs/>
          <w:sz w:val="21"/>
          <w:szCs w:val="21"/>
        </w:rPr>
        <w:t xml:space="preserve">2. Monthly Churn Rate % = (Customers active last month but not active this month / Customers active last month) x 100. </w:t>
      </w:r>
      <w:r>
        <w:rPr>
          <w:rFonts w:ascii="Arial" w:cs="Arial" w:eastAsia="Arial" w:hAnsi="Arial"/>
          <w:sz w:val="21"/>
          <w:szCs w:val="21"/>
        </w:rPr>
        <w:t xml:space="preserve">A rising churn rate is an early warning that customers are leaving (bad delivery experience, competitor offers), so retention campaigns are needed; a falling churn rate shows retention improving.</w:t>
      </w:r>
    </w:p>
    <w:p>
      <w:pPr>
        <w:spacing w:after="100" w:line="276"/>
      </w:pPr>
      <w:r>
        <w:rPr>
          <w:rFonts w:ascii="Arial" w:cs="Arial" w:eastAsia="Arial" w:hAnsi="Arial"/>
          <w:b/>
          <w:bCs/>
          <w:sz w:val="21"/>
          <w:szCs w:val="21"/>
        </w:rPr>
        <w:t xml:space="preserve">Why domain understanding matters: </w:t>
      </w:r>
      <w:r>
        <w:rPr>
          <w:rFonts w:ascii="Arial" w:cs="Arial" w:eastAsia="Arial" w:hAnsi="Arial"/>
          <w:sz w:val="21"/>
          <w:szCs w:val="21"/>
        </w:rPr>
        <w:t xml:space="preserve">A raw count such as "80,000 orders" or a plain average does not tell you if the business is healthy. Someone who understands food delivery knows that cancellations, delivery time, repeat behaviour and order value drive profit and loyalty, that "active customer" must be defined (e.g. ordered in the last 30 days), and which ratios can be compared across months. Without that, an analyst may report impressive-looking numbers that hide a real problem.</w:t>
      </w:r>
    </w:p>
    <w:p>
      <w:pPr>
        <w:pStyle w:val="Heading2"/>
        <w:keepNext/>
        <w:pBdr>
          <w:bottom w:val="single" w:color="1F3864" w:sz="6" w:space="2"/>
        </w:pBdr>
        <w:spacing w:after="80" w:before="260"/>
      </w:pPr>
      <w:r>
        <w:rPr>
          <w:rFonts w:ascii="Arial" w:cs="Arial" w:eastAsia="Arial" w:hAnsi="Arial"/>
          <w:b/>
          <w:bCs/>
          <w:color w:val="1F3864"/>
          <w:sz w:val="26"/>
          <w:szCs w:val="26"/>
        </w:rPr>
        <w:t xml:space="preserve">Question 3 - Mean, median, standard deviation and outliers</w:t>
      </w:r>
    </w:p>
    <w:p>
      <w:pPr>
        <w:shd w:fill="EAF1FB" w:val="clear"/>
        <w:spacing w:after="100"/>
      </w:pPr>
      <w:r>
        <w:rPr>
          <w:rFonts w:ascii="Arial" w:cs="Arial" w:eastAsia="Arial" w:hAnsi="Arial"/>
          <w:b/>
          <w:bCs/>
          <w:color w:val="1F3864"/>
          <w:sz w:val="19"/>
          <w:szCs w:val="19"/>
        </w:rPr>
        <w:t xml:space="preserve">Question: </w:t>
      </w:r>
      <w:r>
        <w:rPr>
          <w:rFonts w:ascii="Arial" w:cs="Arial" w:eastAsia="Arial" w:hAnsi="Arial"/>
          <w:i/>
          <w:iCs/>
          <w:color w:val="404040"/>
          <w:sz w:val="19"/>
          <w:szCs w:val="19"/>
        </w:rPr>
        <w:t xml:space="preserve">What does the mean-median gap show, which measure to report, what does the SD indicate, and how to handle outliers?</w:t>
      </w:r>
    </w:p>
    <w:p>
      <w:pPr>
        <w:spacing w:after="100" w:line="276"/>
      </w:pPr>
      <w:r>
        <w:rPr>
          <w:rFonts w:ascii="Arial" w:cs="Arial" w:eastAsia="Arial" w:hAnsi="Arial"/>
          <w:b/>
          <w:bCs/>
          <w:sz w:val="21"/>
          <w:szCs w:val="21"/>
        </w:rPr>
        <w:t xml:space="preserve">Shape: </w:t>
      </w:r>
      <w:r>
        <w:rPr>
          <w:rFonts w:ascii="Arial" w:cs="Arial" w:eastAsia="Arial" w:hAnsi="Arial"/>
          <w:sz w:val="21"/>
          <w:szCs w:val="21"/>
        </w:rPr>
        <w:t xml:space="preserve">The mean (38 min) is higher than the median (29 min), so the distribution is right-skewed: most deliveries are quick but a long tail of very slow orders pulls the mean up.</w:t>
      </w:r>
    </w:p>
    <w:p>
      <w:pPr>
        <w:spacing w:after="100" w:line="276"/>
      </w:pPr>
      <w:r>
        <w:rPr>
          <w:rFonts w:ascii="Arial" w:cs="Arial" w:eastAsia="Arial" w:hAnsi="Arial"/>
          <w:b/>
          <w:bCs/>
          <w:sz w:val="21"/>
          <w:szCs w:val="21"/>
        </w:rPr>
        <w:t xml:space="preserve">What to report: </w:t>
      </w:r>
      <w:r>
        <w:rPr>
          <w:rFonts w:ascii="Arial" w:cs="Arial" w:eastAsia="Arial" w:hAnsi="Arial"/>
          <w:sz w:val="21"/>
          <w:szCs w:val="21"/>
        </w:rPr>
        <w:t xml:space="preserve">Report the median (29 minutes) as typical delivery performance because it is not affected by extreme values; half of all customers get their food in 29 minutes or less. The mean can be shown alongside it as a secondary figure.</w:t>
      </w:r>
    </w:p>
    <w:p>
      <w:pPr>
        <w:spacing w:after="100" w:line="276"/>
      </w:pPr>
      <w:r>
        <w:rPr>
          <w:rFonts w:ascii="Arial" w:cs="Arial" w:eastAsia="Arial" w:hAnsi="Arial"/>
          <w:b/>
          <w:bCs/>
          <w:sz w:val="21"/>
          <w:szCs w:val="21"/>
        </w:rPr>
        <w:t xml:space="preserve">Standard deviation: </w:t>
      </w:r>
      <w:r>
        <w:rPr>
          <w:rFonts w:ascii="Arial" w:cs="Arial" w:eastAsia="Arial" w:hAnsi="Arial"/>
          <w:sz w:val="21"/>
          <w:szCs w:val="21"/>
        </w:rPr>
        <w:t xml:space="preserve">An SD of 24 minutes is about 63% of the mean, so delivery times are very spread out and inconsistent. This spread is inflated by the extreme values, so it is not a reliable picture of normal variation until outliers are checked.</w:t>
      </w:r>
    </w:p>
    <w:p>
      <w:pPr>
        <w:spacing w:after="100" w:line="276"/>
      </w:pPr>
      <w:r>
        <w:rPr>
          <w:rFonts w:ascii="Arial" w:cs="Arial" w:eastAsia="Arial" w:hAnsi="Arial"/>
          <w:b/>
          <w:bCs/>
          <w:sz w:val="21"/>
          <w:szCs w:val="21"/>
        </w:rPr>
        <w:t xml:space="preserve">Remove, cap or keep: </w:t>
      </w:r>
      <w:r>
        <w:rPr>
          <w:rFonts w:ascii="Arial" w:cs="Arial" w:eastAsia="Arial" w:hAnsi="Arial"/>
          <w:sz w:val="21"/>
          <w:szCs w:val="21"/>
        </w:rPr>
        <w:t xml:space="preserve">The 60 orders over 200 minutes (0.5% of 12,000) were caused by a GPS tracking error, i.e. they are measurement errors, not real deliveries. I would exclude them from the delivery-time analysis, document the reason and count, and mention it to management. If the long times had been genuine (real delays), I would keep them or cap them at a high percentile (e.g. 99th) because they show real customer pain. A useful check is to compute the statistics with and without them: 60 orders of about 200 minutes add only about 1 minute to the mean, so the skew is partly natural and the median remains the best headline number.</w:t>
      </w:r>
    </w:p>
    <w:p>
      <w:pPr>
        <w:pStyle w:val="Heading2"/>
        <w:keepNext/>
        <w:pBdr>
          <w:bottom w:val="single" w:color="1F3864" w:sz="6" w:space="2"/>
        </w:pBdr>
        <w:spacing w:after="80" w:before="260"/>
      </w:pPr>
      <w:r>
        <w:rPr>
          <w:rFonts w:ascii="Arial" w:cs="Arial" w:eastAsia="Arial" w:hAnsi="Arial"/>
          <w:b/>
          <w:bCs/>
          <w:color w:val="1F3864"/>
          <w:sz w:val="26"/>
          <w:szCs w:val="26"/>
        </w:rPr>
        <w:t xml:space="preserve">Question 4 - Hypothesis test for the Free Delivery Weekend campaign</w:t>
      </w:r>
    </w:p>
    <w:p>
      <w:pPr>
        <w:shd w:fill="EAF1FB" w:val="clear"/>
        <w:spacing w:after="100"/>
      </w:pPr>
      <w:r>
        <w:rPr>
          <w:rFonts w:ascii="Arial" w:cs="Arial" w:eastAsia="Arial" w:hAnsi="Arial"/>
          <w:b/>
          <w:bCs/>
          <w:color w:val="1F3864"/>
          <w:sz w:val="19"/>
          <w:szCs w:val="19"/>
        </w:rPr>
        <w:t xml:space="preserve">Question: </w:t>
      </w:r>
      <w:r>
        <w:rPr>
          <w:rFonts w:ascii="Arial" w:cs="Arial" w:eastAsia="Arial" w:hAnsi="Arial"/>
          <w:i/>
          <w:iCs/>
          <w:color w:val="404040"/>
          <w:sz w:val="19"/>
          <w:szCs w:val="19"/>
        </w:rPr>
        <w:t xml:space="preserve">Which test, hypotheses, and what to do with p = 0.03 at 95% confidence?</w:t>
      </w:r>
    </w:p>
    <w:p>
      <w:pPr>
        <w:spacing w:after="100" w:line="276"/>
      </w:pPr>
      <w:r>
        <w:rPr>
          <w:rFonts w:ascii="Arial" w:cs="Arial" w:eastAsia="Arial" w:hAnsi="Arial"/>
          <w:b/>
          <w:bCs/>
          <w:sz w:val="21"/>
          <w:szCs w:val="21"/>
        </w:rPr>
        <w:t xml:space="preserve">Test: </w:t>
      </w:r>
      <w:r>
        <w:rPr>
          <w:rFonts w:ascii="Arial" w:cs="Arial" w:eastAsia="Arial" w:hAnsi="Arial"/>
          <w:sz w:val="21"/>
          <w:szCs w:val="21"/>
        </w:rPr>
        <w:t xml:space="preserve">Two-sample independent t-test (Welch's t-test) comparing average order value in the 2 weeks before with the 2 weeks after. It fits because we compare the means of two separate groups of orders, the outcome (order value) is numeric, and the samples are large. Welch's version is safer because it does not assume equal variances. If order values are very skewed, a Mann-Whitney U test can be used as a check.</w:t>
      </w:r>
    </w:p>
    <w:p>
      <w:pPr>
        <w:spacing w:after="100" w:line="276"/>
      </w:pPr>
      <w:r>
        <w:rPr>
          <w:rFonts w:ascii="Arial" w:cs="Arial" w:eastAsia="Arial" w:hAnsi="Arial"/>
          <w:b/>
          <w:bCs/>
          <w:sz w:val="21"/>
          <w:szCs w:val="21"/>
        </w:rPr>
        <w:t xml:space="preserve">Hypotheses: </w:t>
      </w:r>
      <w:r>
        <w:rPr>
          <w:rFonts w:ascii="Arial" w:cs="Arial" w:eastAsia="Arial" w:hAnsi="Arial"/>
          <w:sz w:val="21"/>
          <w:szCs w:val="21"/>
        </w:rPr>
        <w:t xml:space="preserve">H0: Mean order value after the campaign = mean order value before (no difference). H1: Mean order value after the campaign &gt; mean order value before (the campaign increased it). A two-tailed H1 (not equal) can also be used.</w:t>
      </w:r>
    </w:p>
    <w:p>
      <w:pPr>
        <w:spacing w:after="100" w:line="276"/>
      </w:pPr>
      <w:r>
        <w:rPr>
          <w:rFonts w:ascii="Arial" w:cs="Arial" w:eastAsia="Arial" w:hAnsi="Arial"/>
          <w:b/>
          <w:bCs/>
          <w:sz w:val="21"/>
          <w:szCs w:val="21"/>
        </w:rPr>
        <w:t xml:space="preserve">Decision: </w:t>
      </w:r>
      <w:r>
        <w:rPr>
          <w:rFonts w:ascii="Arial" w:cs="Arial" w:eastAsia="Arial" w:hAnsi="Arial"/>
          <w:sz w:val="21"/>
          <w:szCs w:val="21"/>
        </w:rPr>
        <w:t xml:space="preserve">p = 0.03 is less than 0.05 (95% confidence, alpha = 0.05), so we reject H0. There is statistically significant evidence that average order value went up.</w:t>
      </w:r>
    </w:p>
    <w:p>
      <w:pPr>
        <w:spacing w:after="100" w:line="276"/>
      </w:pPr>
      <w:r>
        <w:rPr>
          <w:rFonts w:ascii="Arial" w:cs="Arial" w:eastAsia="Arial" w:hAnsi="Arial"/>
          <w:b/>
          <w:bCs/>
          <w:sz w:val="21"/>
          <w:szCs w:val="21"/>
        </w:rPr>
        <w:t xml:space="preserve">Plain business language: </w:t>
      </w:r>
      <w:r>
        <w:rPr>
          <w:rFonts w:ascii="Arial" w:cs="Arial" w:eastAsia="Arial" w:hAnsi="Arial"/>
          <w:sz w:val="21"/>
          <w:szCs w:val="21"/>
        </w:rPr>
        <w:t xml:space="preserve">"If the campaign had made no difference, we would see an increase this big only about 3 times in 100 by chance, so the rise is very likely real. Before we spend more budget, we should also check how many rupees the increase is and compare it with the cost of free delivery, and remember this was a before/after comparison, so other things like weekends or festivals may have played a part."</w:t>
      </w:r>
    </w:p>
    <w:p>
      <w:pPr>
        <w:pStyle w:val="Heading2"/>
        <w:keepNext/>
        <w:pBdr>
          <w:bottom w:val="single" w:color="1F3864" w:sz="6" w:space="2"/>
        </w:pBdr>
        <w:spacing w:after="80" w:before="260"/>
      </w:pPr>
      <w:r>
        <w:rPr>
          <w:rFonts w:ascii="Arial" w:cs="Arial" w:eastAsia="Arial" w:hAnsi="Arial"/>
          <w:b/>
          <w:bCs/>
          <w:color w:val="1F3864"/>
          <w:sz w:val="26"/>
          <w:szCs w:val="26"/>
        </w:rPr>
        <w:t xml:space="preserve">Question 5 - VLOOKUP vs XLOOKUP / INDEX-MATCH</w:t>
      </w:r>
    </w:p>
    <w:p>
      <w:pPr>
        <w:shd w:fill="EAF1FB" w:val="clear"/>
        <w:spacing w:after="100"/>
      </w:pPr>
      <w:r>
        <w:rPr>
          <w:rFonts w:ascii="Arial" w:cs="Arial" w:eastAsia="Arial" w:hAnsi="Arial"/>
          <w:b/>
          <w:bCs/>
          <w:color w:val="1F3864"/>
          <w:sz w:val="19"/>
          <w:szCs w:val="19"/>
        </w:rPr>
        <w:t xml:space="preserve">Question: </w:t>
      </w:r>
      <w:r>
        <w:rPr>
          <w:rFonts w:ascii="Arial" w:cs="Arial" w:eastAsia="Arial" w:hAnsi="Arial"/>
          <w:i/>
          <w:iCs/>
          <w:color w:val="404040"/>
          <w:sz w:val="19"/>
          <w:szCs w:val="19"/>
        </w:rPr>
        <w:t xml:space="preserve">Why is VLOOKUP problematic, what formula to use, and how to handle unmatched IDs?</w:t>
      </w:r>
    </w:p>
    <w:p>
      <w:pPr>
        <w:spacing w:after="100" w:line="276"/>
      </w:pPr>
      <w:r>
        <w:rPr>
          <w:rFonts w:ascii="Arial" w:cs="Arial" w:eastAsia="Arial" w:hAnsi="Arial"/>
          <w:b/>
          <w:bCs/>
          <w:sz w:val="21"/>
          <w:szCs w:val="21"/>
        </w:rPr>
        <w:t xml:space="preserve">Problems with VLOOKUP: </w:t>
      </w:r>
      <w:r>
        <w:rPr>
          <w:rFonts w:ascii="Arial" w:cs="Arial" w:eastAsia="Arial" w:hAnsi="Arial"/>
          <w:sz w:val="21"/>
          <w:szCs w:val="21"/>
        </w:rPr>
        <w:t xml:space="preserve">It needs a hard-coded column number (2 for Name, 3 for Zone), so inserting or moving a column in Restaurants silently returns the wrong field; a separate formula with a different number is needed for each field; it defaults to approximate match unless FALSE is typed; it can only look to the right of the ID column; and on 100,000 rows with many columns it is slower and harder to audit. An unmatched ID gives #N/A which breaks filters, pivots and AVERAGEIF.</w:t>
      </w:r>
    </w:p>
    <w:p>
      <w:pPr>
        <w:spacing w:after="100" w:line="276"/>
      </w:pPr>
      <w:r>
        <w:rPr>
          <w:rFonts w:ascii="Arial" w:cs="Arial" w:eastAsia="Arial" w:hAnsi="Arial"/>
          <w:b/>
          <w:bCs/>
          <w:sz w:val="21"/>
          <w:szCs w:val="21"/>
        </w:rPr>
        <w:t xml:space="preserve">Formula (XLOOKUP): </w:t>
      </w:r>
      <w:r>
        <w:rPr>
          <w:rFonts w:ascii="Arial" w:cs="Arial" w:eastAsia="Arial" w:hAnsi="Arial"/>
          <w:sz w:val="21"/>
          <w:szCs w:val="21"/>
        </w:rPr>
        <w:t xml:space="preserve">=XLOOKUP(C2, Restaurants!$A$2:$A$500, Restaurants!$B$2:$B$500, "Not Listed", 0)</w:t>
      </w:r>
    </w:p>
    <w:p>
      <w:pPr>
        <w:spacing w:after="100" w:line="276"/>
      </w:pPr>
      <w:r>
        <w:rPr>
          <w:rFonts w:ascii="Arial" w:cs="Arial" w:eastAsia="Arial" w:hAnsi="Arial"/>
          <w:b/>
          <w:bCs/>
          <w:sz w:val="21"/>
          <w:szCs w:val="21"/>
        </w:rPr>
        <w:t xml:space="preserve">Arguments: </w:t>
      </w:r>
      <w:r>
        <w:rPr>
          <w:rFonts w:ascii="Arial" w:cs="Arial" w:eastAsia="Arial" w:hAnsi="Arial"/>
          <w:sz w:val="21"/>
          <w:szCs w:val="21"/>
        </w:rPr>
        <w:t xml:space="preserve">C2 = RestaurantID to find; Restaurants!$A$2:$A$500 = lookup_array (the ID column); Restaurants!$B$2:$B$500 = return_array (RestaurantName); "Not Listed" = value shown if no match; 0 = exact match. For Zone only the return_array changes to column C. INDEX-MATCH alternative: =IFERROR(INDEX(Restaurants!$B$2:$B$500, MATCH(C2, Restaurants!$A$2:$A$500, 0)), "Not Listed"), where MATCH finds the row position (0 = exact) and INDEX returns the value from that position.</w:t>
      </w:r>
    </w:p>
    <w:p>
      <w:pPr>
        <w:spacing w:after="100" w:line="276"/>
      </w:pPr>
      <w:r>
        <w:rPr>
          <w:rFonts w:ascii="Arial" w:cs="Arial" w:eastAsia="Arial" w:hAnsi="Arial"/>
          <w:b/>
          <w:bCs/>
          <w:sz w:val="21"/>
          <w:szCs w:val="21"/>
        </w:rPr>
        <w:t xml:space="preserve">No match: </w:t>
      </w:r>
      <w:r>
        <w:rPr>
          <w:rFonts w:ascii="Arial" w:cs="Arial" w:eastAsia="Arial" w:hAnsi="Arial"/>
          <w:sz w:val="21"/>
          <w:szCs w:val="21"/>
        </w:rPr>
        <w:t xml:space="preserve">The lookup returns #N/A and the error spreads into any summary built on that column. With the not-found argument (or IFERROR) the row shows "Not Listed" instead, so pivots and filters still work and the orphan IDs can be listed and reported to the data owner.</w:t>
      </w:r>
    </w:p>
    <w:p>
      <w:pPr>
        <w:pStyle w:val="Heading2"/>
        <w:keepNext/>
        <w:pBdr>
          <w:bottom w:val="single" w:color="1F3864" w:sz="6" w:space="2"/>
        </w:pBdr>
        <w:spacing w:after="80" w:before="260"/>
      </w:pPr>
      <w:r>
        <w:rPr>
          <w:rFonts w:ascii="Arial" w:cs="Arial" w:eastAsia="Arial" w:hAnsi="Arial"/>
          <w:b/>
          <w:bCs/>
          <w:color w:val="1F3864"/>
          <w:sz w:val="26"/>
          <w:szCs w:val="26"/>
        </w:rPr>
        <w:t xml:space="preserve">Question 6 - Interactive Excel dashboard</w:t>
      </w:r>
    </w:p>
    <w:p>
      <w:pPr>
        <w:shd w:fill="EAF1FB" w:val="clear"/>
        <w:spacing w:after="100"/>
      </w:pPr>
      <w:r>
        <w:rPr>
          <w:rFonts w:ascii="Arial" w:cs="Arial" w:eastAsia="Arial" w:hAnsi="Arial"/>
          <w:b/>
          <w:bCs/>
          <w:color w:val="1F3864"/>
          <w:sz w:val="19"/>
          <w:szCs w:val="19"/>
        </w:rPr>
        <w:t xml:space="preserve">Question: </w:t>
      </w:r>
      <w:r>
        <w:rPr>
          <w:rFonts w:ascii="Arial" w:cs="Arial" w:eastAsia="Arial" w:hAnsi="Arial"/>
          <w:i/>
          <w:iCs/>
          <w:color w:val="404040"/>
          <w:sz w:val="19"/>
          <w:szCs w:val="19"/>
        </w:rPr>
        <w:t xml:space="preserve">Which Excel features build each component, how do slicers/timelines connect, and why use an Excel Table?</w:t>
      </w:r>
    </w:p>
    <w:p>
      <w:pPr>
        <w:spacing w:after="100" w:line="276"/>
      </w:pPr>
      <w:r>
        <w:rPr>
          <w:rFonts w:ascii="Arial" w:cs="Arial" w:eastAsia="Arial" w:hAnsi="Arial"/>
          <w:b/>
          <w:bCs/>
          <w:sz w:val="21"/>
          <w:szCs w:val="21"/>
        </w:rPr>
        <w:t xml:space="preserve">Revenue by cuisine: </w:t>
      </w:r>
      <w:r>
        <w:rPr>
          <w:rFonts w:ascii="Arial" w:cs="Arial" w:eastAsia="Arial" w:hAnsi="Arial"/>
          <w:sz w:val="21"/>
          <w:szCs w:val="21"/>
        </w:rPr>
        <w:t xml:space="preserve">PivotTable with Cuisine in Rows and Sum of Revenue in Values, shown with a Pivot Chart (column or pie chart).</w:t>
      </w:r>
    </w:p>
    <w:p>
      <w:pPr>
        <w:spacing w:after="100" w:line="276"/>
      </w:pPr>
      <w:r>
        <w:rPr>
          <w:rFonts w:ascii="Arial" w:cs="Arial" w:eastAsia="Arial" w:hAnsi="Arial"/>
          <w:b/>
          <w:bCs/>
          <w:sz w:val="21"/>
          <w:szCs w:val="21"/>
        </w:rPr>
        <w:t xml:space="preserve">Weekly order volume (past quarter): </w:t>
      </w:r>
      <w:r>
        <w:rPr>
          <w:rFonts w:ascii="Arial" w:cs="Arial" w:eastAsia="Arial" w:hAnsi="Arial"/>
          <w:sz w:val="21"/>
          <w:szCs w:val="21"/>
        </w:rPr>
        <w:t xml:space="preserve">PivotTable with OrderDate in Rows grouped by Days with 7-day interval (or a Week helper column) and Count of OrderID in Values, shown as a line Pivot Chart. A Timeline on OrderDate limits it to the past quarter.</w:t>
      </w:r>
    </w:p>
    <w:p>
      <w:pPr>
        <w:spacing w:after="100" w:line="276"/>
      </w:pPr>
      <w:r>
        <w:rPr>
          <w:rFonts w:ascii="Arial" w:cs="Arial" w:eastAsia="Arial" w:hAnsi="Arial"/>
          <w:b/>
          <w:bCs/>
          <w:sz w:val="21"/>
          <w:szCs w:val="21"/>
        </w:rPr>
        <w:t xml:space="preserve">Top 5 zones by average rating: </w:t>
      </w:r>
      <w:r>
        <w:rPr>
          <w:rFonts w:ascii="Arial" w:cs="Arial" w:eastAsia="Arial" w:hAnsi="Arial"/>
          <w:sz w:val="21"/>
          <w:szCs w:val="21"/>
        </w:rPr>
        <w:t xml:space="preserve">PivotTable with Zone in Rows and Average of Rating in Values, then Value Filters &gt; Top 10 &gt; Top 5 items by Average of Rating (sorted descending). Conditional Formatting (data bars or colour scale) on the average column highlights the strongest zones.</w:t>
      </w:r>
    </w:p>
    <w:p>
      <w:pPr>
        <w:spacing w:after="100" w:line="276"/>
      </w:pPr>
      <w:r>
        <w:rPr>
          <w:rFonts w:ascii="Arial" w:cs="Arial" w:eastAsia="Arial" w:hAnsi="Arial"/>
          <w:b/>
          <w:bCs/>
          <w:sz w:val="21"/>
          <w:szCs w:val="21"/>
        </w:rPr>
        <w:t xml:space="preserve">Slicers and Timelines: </w:t>
      </w:r>
      <w:r>
        <w:rPr>
          <w:rFonts w:ascii="Arial" w:cs="Arial" w:eastAsia="Arial" w:hAnsi="Arial"/>
          <w:sz w:val="21"/>
          <w:szCs w:val="21"/>
        </w:rPr>
        <w:t xml:space="preserve">A Slicer (e.g. Cuisine or Zone) is a visual filter attached to a pivot's data cache; through Report Connections it can be linked to several pivots and charts built from the same source, so one click filters them all. A Timeline does the same for a date field, letting users drag over months or quarters.</w:t>
      </w:r>
    </w:p>
    <w:p>
      <w:pPr>
        <w:spacing w:after="100" w:line="276"/>
      </w:pPr>
      <w:r>
        <w:rPr>
          <w:rFonts w:ascii="Arial" w:cs="Arial" w:eastAsia="Arial" w:hAnsi="Arial"/>
          <w:b/>
          <w:bCs/>
          <w:sz w:val="21"/>
          <w:szCs w:val="21"/>
        </w:rPr>
        <w:t xml:space="preserve">Why Ctrl+T: </w:t>
      </w:r>
      <w:r>
        <w:rPr>
          <w:rFonts w:ascii="Arial" w:cs="Arial" w:eastAsia="Arial" w:hAnsi="Arial"/>
          <w:sz w:val="21"/>
          <w:szCs w:val="21"/>
        </w:rPr>
        <w:t xml:space="preserve">A formal Table expands automatically when new monthly data is appended, so Refresh All updates every pivot, chart and slicer with one click, and formulas can use named columns. If the data is only a normal range, the pivot source stays fixed: new rows are missed, totals become stale or wrong, and the source range must be edited manually each month. Blank rows or unnamed columns can also break the pivots.</w:t>
      </w:r>
    </w:p>
    <w:sectPr>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80" w:before="26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2026-09-29T06:29:05.158Z</dcterms:created>
  <dcterms:modified xsi:type="dcterms:W3CDTF">2026-09-29T06:29:05.161Z</dcterms:modified>
</cp:coreProperties>
</file>

<file path=docProps/custom.xml><?xml version="1.0" encoding="utf-8"?>
<Properties xmlns="http://schemas.openxmlformats.org/officeDocument/2006/custom-properties" xmlns:vt="http://schemas.openxmlformats.org/officeDocument/2006/docPropsVTypes"/>
</file>