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5E673" w14:textId="77777777" w:rsidR="00EF0FE2" w:rsidRPr="00550963" w:rsidRDefault="00550963">
      <w:pPr>
        <w:pStyle w:val="Ttulo"/>
      </w:pPr>
      <w:r w:rsidRPr="00550963">
        <w:t>Documentos a present</w:t>
      </w:r>
      <w:r>
        <w:t>a</w:t>
      </w:r>
      <w:r w:rsidRPr="00550963">
        <w:t xml:space="preserve">r </w:t>
      </w:r>
    </w:p>
    <w:p w14:paraId="5936ABEF" w14:textId="77777777" w:rsidR="00550963" w:rsidRDefault="00550963">
      <w:pPr>
        <w:pStyle w:val="Listaconvietas"/>
      </w:pPr>
      <w:r>
        <w:t>Acta de Constitución (ej. Al finalizar el presente documento)</w:t>
      </w:r>
    </w:p>
    <w:p w14:paraId="216EC7DE" w14:textId="77777777" w:rsidR="00EF0FE2" w:rsidRPr="00550963" w:rsidRDefault="00550963">
      <w:pPr>
        <w:pStyle w:val="Listaconvietas"/>
      </w:pPr>
      <w:r w:rsidRPr="00550963">
        <w:t>Documento de Metodología (Tradicional o Ágil)</w:t>
      </w:r>
    </w:p>
    <w:p w14:paraId="31F65389" w14:textId="77777777" w:rsidR="00EF0FE2" w:rsidRDefault="00550963">
      <w:pPr>
        <w:pStyle w:val="Listaconvietas"/>
      </w:pPr>
      <w:r>
        <w:t>Solicitud de Proyecto</w:t>
      </w:r>
    </w:p>
    <w:p w14:paraId="51EF77F9" w14:textId="77777777" w:rsidR="00EF0FE2" w:rsidRDefault="00550963">
      <w:pPr>
        <w:pStyle w:val="Listaconvietas"/>
      </w:pPr>
      <w:r>
        <w:t>Especificación de Requerimientos</w:t>
      </w:r>
    </w:p>
    <w:p w14:paraId="6ADA770D" w14:textId="77777777" w:rsidR="00EF0FE2" w:rsidRDefault="00550963">
      <w:pPr>
        <w:pStyle w:val="Listaconvietas"/>
      </w:pPr>
      <w:r>
        <w:t>Documento de Inception</w:t>
      </w:r>
    </w:p>
    <w:p w14:paraId="5A1627A1" w14:textId="77777777" w:rsidR="00EF0FE2" w:rsidRDefault="00550963">
      <w:pPr>
        <w:pStyle w:val="Listaconvietas"/>
      </w:pPr>
      <w:r>
        <w:t>Matriz de Priorización</w:t>
      </w:r>
    </w:p>
    <w:p w14:paraId="1EFB39B6" w14:textId="77777777" w:rsidR="00EF0FE2" w:rsidRDefault="00550963">
      <w:pPr>
        <w:pStyle w:val="Listaconvietas"/>
      </w:pPr>
      <w:r>
        <w:t>Cronograma</w:t>
      </w:r>
    </w:p>
    <w:p w14:paraId="26E1B603" w14:textId="77777777" w:rsidR="00EF0FE2" w:rsidRDefault="00550963">
      <w:pPr>
        <w:pStyle w:val="Listaconvietas"/>
      </w:pPr>
      <w:r>
        <w:t>Presupuesto (70000bs)</w:t>
      </w:r>
    </w:p>
    <w:p w14:paraId="3C106217" w14:textId="77777777" w:rsidR="00EF0FE2" w:rsidRPr="00550963" w:rsidRDefault="00550963">
      <w:pPr>
        <w:pStyle w:val="Listaconvietas"/>
      </w:pPr>
      <w:r w:rsidRPr="00550963">
        <w:t xml:space="preserve">Plan de Recursos (Como se </w:t>
      </w:r>
      <w:r>
        <w:t>dividirían)</w:t>
      </w:r>
    </w:p>
    <w:p w14:paraId="5B8FCD64" w14:textId="77777777" w:rsidR="00EF0FE2" w:rsidRDefault="00550963">
      <w:pPr>
        <w:pStyle w:val="Listaconvietas"/>
      </w:pPr>
      <w:r>
        <w:t>Registro de Riesgos</w:t>
      </w:r>
    </w:p>
    <w:p w14:paraId="36C768A5" w14:textId="77777777" w:rsidR="00EF0FE2" w:rsidRPr="00550963" w:rsidRDefault="00550963">
      <w:pPr>
        <w:pStyle w:val="Listaconvietas"/>
      </w:pPr>
      <w:r w:rsidRPr="00550963">
        <w:t>Informes de Avance</w:t>
      </w:r>
    </w:p>
    <w:p w14:paraId="1B064A53" w14:textId="77777777" w:rsidR="00EF0FE2" w:rsidRDefault="00550963">
      <w:pPr>
        <w:pStyle w:val="Listaconvietas"/>
      </w:pPr>
      <w:r>
        <w:t>Tablero de Seguimiento KPI</w:t>
      </w:r>
    </w:p>
    <w:p w14:paraId="5B5E1776" w14:textId="77777777" w:rsidR="00EF0FE2" w:rsidRDefault="00550963">
      <w:pPr>
        <w:pStyle w:val="Listaconvietas"/>
      </w:pPr>
      <w:r>
        <w:t>Registro de Incidencias</w:t>
      </w:r>
    </w:p>
    <w:p w14:paraId="43B6E461" w14:textId="77777777" w:rsidR="00EF0FE2" w:rsidRDefault="00550963">
      <w:pPr>
        <w:pStyle w:val="Listaconvietas"/>
      </w:pPr>
      <w:r>
        <w:t>Plan de Mejora Continua</w:t>
      </w:r>
    </w:p>
    <w:p w14:paraId="5A644743" w14:textId="77777777" w:rsidR="00EF0FE2" w:rsidRDefault="00550963">
      <w:pPr>
        <w:pStyle w:val="Listaconvietas"/>
      </w:pPr>
      <w:r>
        <w:t>Solicitud de Cambios</w:t>
      </w:r>
    </w:p>
    <w:p w14:paraId="540EB001" w14:textId="77777777" w:rsidR="00EF0FE2" w:rsidRDefault="00550963">
      <w:pPr>
        <w:pStyle w:val="Listaconvietas"/>
      </w:pPr>
      <w:r>
        <w:t>Registro de Riesgos Actualizado</w:t>
      </w:r>
    </w:p>
    <w:p w14:paraId="5282E7F6" w14:textId="77777777" w:rsidR="00EF0FE2" w:rsidRDefault="00550963">
      <w:pPr>
        <w:pStyle w:val="Listaconvietas"/>
      </w:pPr>
      <w:r>
        <w:t>Acta de Cierre</w:t>
      </w:r>
    </w:p>
    <w:p w14:paraId="03099ACB" w14:textId="77777777" w:rsidR="00EF0FE2" w:rsidRDefault="00550963">
      <w:pPr>
        <w:pStyle w:val="Listaconvietas"/>
      </w:pPr>
      <w:r>
        <w:t>Lecciones Aprendidas</w:t>
      </w:r>
    </w:p>
    <w:p w14:paraId="228409BB" w14:textId="77777777" w:rsidR="00EF0FE2" w:rsidRDefault="00550963">
      <w:pPr>
        <w:pStyle w:val="Listaconvietas"/>
      </w:pPr>
      <w:r>
        <w:t>Informe de Validación del Producto</w:t>
      </w:r>
    </w:p>
    <w:p w14:paraId="3E761650" w14:textId="77777777" w:rsidR="00EF0FE2" w:rsidRDefault="00550963">
      <w:pPr>
        <w:pStyle w:val="Listaconvietas"/>
      </w:pPr>
      <w:r>
        <w:t>Evaluación de las 4P</w:t>
      </w:r>
    </w:p>
    <w:p w14:paraId="5342E190" w14:textId="77777777" w:rsidR="00EF0FE2" w:rsidRDefault="00550963">
      <w:pPr>
        <w:pStyle w:val="Listaconvietas"/>
      </w:pPr>
      <w:r>
        <w:t>Value Stream Mapping</w:t>
      </w:r>
    </w:p>
    <w:p w14:paraId="47D43DBC" w14:textId="77777777" w:rsidR="00EF0FE2" w:rsidRDefault="00550963">
      <w:pPr>
        <w:pStyle w:val="Listaconvietas"/>
      </w:pPr>
      <w:r>
        <w:t>Plan de Escalado Organizacional</w:t>
      </w:r>
    </w:p>
    <w:p w14:paraId="345128C5" w14:textId="77777777" w:rsidR="00550963" w:rsidRDefault="00550963" w:rsidP="00550963">
      <w:pPr>
        <w:pStyle w:val="Listaconvietas"/>
        <w:numPr>
          <w:ilvl w:val="0"/>
          <w:numId w:val="0"/>
        </w:numPr>
        <w:ind w:left="360" w:hanging="360"/>
      </w:pPr>
    </w:p>
    <w:p w14:paraId="2895CE62" w14:textId="77777777" w:rsidR="00550963" w:rsidRDefault="00550963" w:rsidP="00550963">
      <w:pPr>
        <w:pStyle w:val="Listaconvietas"/>
        <w:numPr>
          <w:ilvl w:val="0"/>
          <w:numId w:val="0"/>
        </w:numPr>
        <w:ind w:left="360" w:hanging="360"/>
      </w:pPr>
    </w:p>
    <w:p w14:paraId="161B3DA7" w14:textId="77777777" w:rsidR="00550963" w:rsidRDefault="00550963" w:rsidP="00550963">
      <w:pPr>
        <w:pStyle w:val="Listaconvietas"/>
        <w:numPr>
          <w:ilvl w:val="0"/>
          <w:numId w:val="0"/>
        </w:numPr>
        <w:ind w:left="360" w:hanging="360"/>
      </w:pPr>
    </w:p>
    <w:p w14:paraId="2E18DE0D" w14:textId="106799E8" w:rsidR="00550963" w:rsidRPr="00E028FA" w:rsidRDefault="00E028FA" w:rsidP="00550963">
      <w:pPr>
        <w:pStyle w:val="Ttulo1"/>
        <w:rPr>
          <w:rFonts w:ascii="Arial" w:hAnsi="Arial" w:cs="Arial"/>
          <w:color w:val="000000" w:themeColor="text1"/>
        </w:rPr>
      </w:pPr>
      <w:r w:rsidRPr="00E028FA">
        <w:rPr>
          <w:rFonts w:ascii="Arial" w:hAnsi="Arial" w:cs="Arial"/>
          <w:color w:val="000000" w:themeColor="text1"/>
        </w:rPr>
        <w:t>ACTA DE CONSTITUCIÓN</w:t>
      </w:r>
    </w:p>
    <w:p w14:paraId="0B0B5CE9" w14:textId="77777777" w:rsidR="00550963" w:rsidRDefault="00550963" w:rsidP="00550963">
      <w:r w:rsidRPr="00550963">
        <w:t>Proyecto: Sistema de Gestión para Mercados Municipales.</w:t>
      </w:r>
      <w:r w:rsidRPr="00550963">
        <w:br/>
        <w:t>Cliente: Alcaldía de Sucre.</w:t>
      </w:r>
      <w:r w:rsidRPr="00550963">
        <w:br/>
        <w:t>Objetivo: Digitalizar la administración de los mercados Campesino, Central y Entre Ríos.</w:t>
      </w:r>
      <w:r w:rsidRPr="00550963">
        <w:br/>
      </w:r>
      <w:r>
        <w:t>Duración: 6 meses.</w:t>
      </w:r>
      <w:r>
        <w:br/>
        <w:t>Entregable principal: MVP funcional.</w:t>
      </w:r>
    </w:p>
    <w:p w14:paraId="244AAAA1" w14:textId="0A004F7A" w:rsidR="00BC3A57" w:rsidRDefault="00BC3A57" w:rsidP="00D528B2"/>
    <w:p w14:paraId="11F8140A" w14:textId="77777777" w:rsidR="00D528B2" w:rsidRDefault="00D528B2" w:rsidP="00D528B2"/>
    <w:p w14:paraId="38296C6C" w14:textId="77777777" w:rsidR="00D528B2" w:rsidRDefault="00D528B2" w:rsidP="00D528B2"/>
    <w:p w14:paraId="5FE0A934" w14:textId="176392C6" w:rsidR="00D528B2" w:rsidRPr="00E028FA" w:rsidRDefault="00E028FA" w:rsidP="00E028FA">
      <w:pPr>
        <w:pStyle w:val="Ttulo1"/>
        <w:spacing w:line="360" w:lineRule="auto"/>
        <w:jc w:val="both"/>
        <w:rPr>
          <w:rFonts w:ascii="Arial" w:hAnsi="Arial" w:cs="Arial"/>
          <w:color w:val="000000" w:themeColor="text1"/>
        </w:rPr>
      </w:pPr>
      <w:r w:rsidRPr="00E028FA">
        <w:rPr>
          <w:rFonts w:ascii="Arial" w:hAnsi="Arial" w:cs="Arial"/>
          <w:color w:val="000000" w:themeColor="text1"/>
        </w:rPr>
        <w:lastRenderedPageBreak/>
        <w:t>METODOLOGÍA DE DESARROLLO Y GESTIÓN DE PROYECTO</w:t>
      </w:r>
    </w:p>
    <w:p w14:paraId="48C82BF9" w14:textId="77777777" w:rsidR="00D528B2" w:rsidRPr="00D528B2" w:rsidRDefault="00D528B2" w:rsidP="00E028FA">
      <w:pPr>
        <w:spacing w:after="480" w:line="360" w:lineRule="auto"/>
        <w:jc w:val="both"/>
        <w:rPr>
          <w:rFonts w:ascii="Arial" w:hAnsi="Arial" w:cs="Arial"/>
          <w:bCs/>
          <w:color w:val="000000" w:themeColor="text1"/>
        </w:rPr>
      </w:pPr>
    </w:p>
    <w:p w14:paraId="424BC181"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 Introducción y Selección del Enfoque</w:t>
      </w:r>
    </w:p>
    <w:p w14:paraId="6F4B47BB" w14:textId="77777777" w:rsidR="00D528B2" w:rsidRPr="00D528B2" w:rsidRDefault="00D528B2" w:rsidP="00E028FA">
      <w:pPr>
        <w:spacing w:line="360" w:lineRule="auto"/>
        <w:jc w:val="both"/>
      </w:pPr>
    </w:p>
    <w:p w14:paraId="360BB0EB" w14:textId="59814E80" w:rsidR="00D528B2" w:rsidRPr="00D528B2" w:rsidRDefault="00D528B2" w:rsidP="00E028FA">
      <w:pPr>
        <w:spacing w:line="360" w:lineRule="auto"/>
        <w:jc w:val="both"/>
        <w:rPr>
          <w:rFonts w:ascii="Arial" w:hAnsi="Arial" w:cs="Arial"/>
          <w:sz w:val="24"/>
          <w:szCs w:val="24"/>
        </w:rPr>
      </w:pPr>
      <w:r w:rsidRPr="00D528B2">
        <w:rPr>
          <w:rFonts w:ascii="Arial" w:hAnsi="Arial" w:cs="Arial"/>
          <w:sz w:val="24"/>
          <w:szCs w:val="24"/>
        </w:rPr>
        <w:t>Para el desarrollo del Sistema de Gestión para Mercados Municipales se utilizará una metodología híbrida que combina Scrum y PMBOK. Scrum nos brindará mayor flexibilidad, rapidez y capacidad de adaptación ante cambios durante el desarrollo, mientras que la tradicional nos permitirá mantener un mejor control del proyecto, una adecuada planificación y la documentación necesaria para su seguimiento.</w:t>
      </w:r>
    </w:p>
    <w:p w14:paraId="798EF512"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Justificación del Enfoque Híbrido</w:t>
      </w:r>
    </w:p>
    <w:p w14:paraId="7C5C9B3D" w14:textId="77777777" w:rsidR="00D528B2" w:rsidRPr="00D528B2" w:rsidRDefault="00D528B2" w:rsidP="00E028FA">
      <w:pPr>
        <w:spacing w:line="360" w:lineRule="auto"/>
        <w:jc w:val="both"/>
      </w:pPr>
    </w:p>
    <w:p w14:paraId="07BC5BFD"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La justificación de la adopción del modelo híbrido se fundamenta en las características particulares del proyecto:</w:t>
      </w:r>
    </w:p>
    <w:p w14:paraId="6021B0E1" w14:textId="77777777" w:rsidR="00D528B2" w:rsidRPr="00D528B2" w:rsidRDefault="00D528B2" w:rsidP="00E028FA">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Restricciones del Sector Público: La Alcaldía de Sucre exige un presupuesto fijo (70,000 Bs.) y entregables definidos. La gestión tradicional aporta herramientas de control de costos, cronograma y gestión formal del cambio necesaria ante nuevas solicitudes (como la geolocalización en la semana 10).</w:t>
      </w:r>
    </w:p>
    <w:p w14:paraId="078B9BE2" w14:textId="77777777" w:rsidR="00D528B2" w:rsidRPr="00D528B2" w:rsidRDefault="00D528B2" w:rsidP="00E028FA">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Gestión de la Incertidumbre y Cambios Regulatorios: Las normativas municipales pueden sufrir cambios durante el desarrollo. Scrum permite absorber cambios regulatorios mediante la priorización continua del backlog al inicio de cada sprint, minimizando el impacto en el código ya desarrollado.</w:t>
      </w:r>
    </w:p>
    <w:p w14:paraId="11E7CF0C"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Roles y Estructura Organizacional</w:t>
      </w:r>
    </w:p>
    <w:p w14:paraId="04FEBDB4" w14:textId="77777777" w:rsidR="00D528B2" w:rsidRPr="00D528B2" w:rsidRDefault="00D528B2" w:rsidP="00E028FA">
      <w:pPr>
        <w:spacing w:line="360" w:lineRule="auto"/>
        <w:jc w:val="both"/>
      </w:pPr>
    </w:p>
    <w:p w14:paraId="3BC05AAA"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lastRenderedPageBreak/>
        <w:t>El equipo de trabajo del proyecto está organizado bajo una estructura de responsabilidades claras:</w:t>
      </w:r>
    </w:p>
    <w:p w14:paraId="5D62EF0B"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Jefe de Proyecto (Project Manager): Responsable de la gobernanza tradicional del proyecto, comunicación con la Dirección de Ingresos de la Alcaldía de Sucre, gestión de la matriz de riesgos, control presupuestario y administración del proceso formal de gestión de cambios.</w:t>
      </w:r>
    </w:p>
    <w:p w14:paraId="3779572F"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Product Owner (PO): Enlace directo con el negocio y regulaciones de la Alcaldía. Define los requerimientos en forma de Historias de Usuario, mantiene ordenado el Product Backlog y valida la entrega de valor en cada cierre de iteración.</w:t>
      </w:r>
    </w:p>
    <w:p w14:paraId="451265EA"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Scrum Master (SM): Facilitador del proceso de desarrollo. Elimina impedimentos técnicos del equipo, promueve buenas prácticas de desarrollo y asegura el cumplimiento de las ceremonias de Scrum.</w:t>
      </w:r>
    </w:p>
    <w:p w14:paraId="6DDC928E"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Equipo de Desarrollo y QA: Equipo técnico encargado de la programación, pruebas funcionales y aseguramiento de la calidad de los módulos de la aplicación.</w:t>
      </w:r>
    </w:p>
    <w:p w14:paraId="41EF358A"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Componente Ágil: Ciclo de Desarrollo (Scrum)</w:t>
      </w:r>
    </w:p>
    <w:p w14:paraId="10E5D4F7" w14:textId="77777777" w:rsidR="00D528B2" w:rsidRPr="00D528B2" w:rsidRDefault="00D528B2" w:rsidP="00E028FA">
      <w:pPr>
        <w:spacing w:line="360" w:lineRule="auto"/>
        <w:jc w:val="both"/>
      </w:pPr>
    </w:p>
    <w:p w14:paraId="5C27B56F"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El desarrollo del software se dividirá en iteraciones de tiempo fijo (Sprints) de 2 semanas de duración. Las ceremonias clave son:</w:t>
      </w:r>
    </w:p>
    <w:p w14:paraId="7A685BE1"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Sprint Planning: Planificación conjunta al inicio de cada sprint para definir qué historias de usuario se implementarán y definir el Sprint Goal.</w:t>
      </w:r>
    </w:p>
    <w:p w14:paraId="1099D0E9"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Daily Scrum: Reunión diaria de 15 minutos para sincronizar el trabajo del equipo técnico e identificar posibles bloqueos.</w:t>
      </w:r>
    </w:p>
    <w:p w14:paraId="77F02C05"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Sprint Retrospective: Espacio de mejora interna para optimizar procesos técnicos y mitigar el impacto de incidentes ocurridos durante el sprint.</w:t>
      </w:r>
    </w:p>
    <w:p w14:paraId="06C069BB" w14:textId="77777777" w:rsidR="00D528B2" w:rsidRDefault="00D528B2" w:rsidP="00E028FA">
      <w:pPr>
        <w:spacing w:line="360" w:lineRule="auto"/>
        <w:jc w:val="both"/>
      </w:pPr>
    </w:p>
    <w:p w14:paraId="237CDB43" w14:textId="77777777" w:rsidR="001B39BA" w:rsidRDefault="001B39BA" w:rsidP="00E028FA">
      <w:pPr>
        <w:spacing w:line="360" w:lineRule="auto"/>
        <w:jc w:val="both"/>
      </w:pPr>
    </w:p>
    <w:p w14:paraId="4302B649" w14:textId="77777777" w:rsidR="001B39BA" w:rsidRDefault="001B39BA" w:rsidP="00E028FA">
      <w:pPr>
        <w:spacing w:line="360" w:lineRule="auto"/>
        <w:jc w:val="both"/>
      </w:pPr>
    </w:p>
    <w:p w14:paraId="63AF9248" w14:textId="77777777" w:rsidR="001B39BA" w:rsidRDefault="001B39BA" w:rsidP="00E028FA">
      <w:pPr>
        <w:spacing w:line="360" w:lineRule="auto"/>
        <w:jc w:val="both"/>
      </w:pPr>
    </w:p>
    <w:p w14:paraId="46C15FC2" w14:textId="77777777" w:rsidR="001B39BA" w:rsidRDefault="001B39BA" w:rsidP="00E028FA">
      <w:pPr>
        <w:spacing w:line="360" w:lineRule="auto"/>
        <w:jc w:val="both"/>
      </w:pPr>
    </w:p>
    <w:p w14:paraId="6D490D4F" w14:textId="4E2013CB" w:rsidR="001B39BA" w:rsidRPr="00E028FA" w:rsidRDefault="00E028FA" w:rsidP="00E028FA">
      <w:pPr>
        <w:pStyle w:val="Ttulo1"/>
        <w:spacing w:line="360" w:lineRule="auto"/>
        <w:jc w:val="both"/>
        <w:rPr>
          <w:rFonts w:ascii="Arial" w:hAnsi="Arial" w:cs="Arial"/>
          <w:color w:val="000000" w:themeColor="text1"/>
        </w:rPr>
      </w:pPr>
      <w:r w:rsidRPr="00E028FA">
        <w:rPr>
          <w:rFonts w:ascii="Arial" w:hAnsi="Arial" w:cs="Arial"/>
          <w:color w:val="000000" w:themeColor="text1"/>
        </w:rPr>
        <w:t>SOLICITUD DE PROYECTO</w:t>
      </w:r>
    </w:p>
    <w:p w14:paraId="5BA07448" w14:textId="0BE11352" w:rsidR="001B39BA" w:rsidRPr="00E028FA" w:rsidRDefault="001B39BA" w:rsidP="00E028FA">
      <w:pPr>
        <w:spacing w:after="360"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Formulario Oficial de Solicitud de Iniciativa Tecnológica</w:t>
      </w:r>
      <w:r w:rsidRPr="00E028FA">
        <w:rPr>
          <w:rFonts w:ascii="Arial" w:hAnsi="Arial" w:cs="Arial"/>
          <w:color w:val="000000" w:themeColor="text1"/>
          <w:sz w:val="24"/>
          <w:szCs w:val="24"/>
        </w:rPr>
        <w:br/>
        <w:t>Cliente: Alcaldía de Sucre</w:t>
      </w:r>
      <w:r w:rsidRPr="00E028FA">
        <w:rPr>
          <w:rFonts w:ascii="Arial" w:hAnsi="Arial" w:cs="Arial"/>
          <w:color w:val="000000" w:themeColor="text1"/>
          <w:sz w:val="24"/>
          <w:szCs w:val="24"/>
        </w:rPr>
        <w:br/>
        <w:t>Área Solicitante: Dirección de Ingresos</w:t>
      </w:r>
    </w:p>
    <w:p w14:paraId="3599DB2E" w14:textId="594910D1"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Descripción del Problema u Oportunidad</w:t>
      </w:r>
    </w:p>
    <w:p w14:paraId="5E52B576" w14:textId="77777777" w:rsidR="00E028FA" w:rsidRPr="00E028FA" w:rsidRDefault="00E028FA" w:rsidP="00E028FA">
      <w:pPr>
        <w:spacing w:line="360" w:lineRule="auto"/>
        <w:jc w:val="both"/>
      </w:pPr>
    </w:p>
    <w:p w14:paraId="7028C520" w14:textId="77777777" w:rsidR="00E028F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Actualmente, la Alcaldía de Sucre administra de forma completamente manual el registro de puestos de venta, los datos de los comerciantes, el cobro diario y mensual de </w:t>
      </w:r>
      <w:r w:rsidR="00D411AF" w:rsidRPr="00E028FA">
        <w:rPr>
          <w:rFonts w:ascii="Arial" w:hAnsi="Arial" w:cs="Arial"/>
          <w:color w:val="000000" w:themeColor="text1"/>
          <w:sz w:val="24"/>
          <w:szCs w:val="24"/>
        </w:rPr>
        <w:t xml:space="preserve">las </w:t>
      </w:r>
      <w:r w:rsidRPr="00E028FA">
        <w:rPr>
          <w:rFonts w:ascii="Arial" w:hAnsi="Arial" w:cs="Arial"/>
          <w:color w:val="000000" w:themeColor="text1"/>
          <w:sz w:val="24"/>
          <w:szCs w:val="24"/>
        </w:rPr>
        <w:t>tarifas por uso de suelo, y la verificación de licencias sanitarias en los tres mercados más grandes de</w:t>
      </w:r>
      <w:r w:rsidR="00D411AF" w:rsidRPr="00E028FA">
        <w:rPr>
          <w:rFonts w:ascii="Arial" w:hAnsi="Arial" w:cs="Arial"/>
          <w:color w:val="000000" w:themeColor="text1"/>
          <w:sz w:val="24"/>
          <w:szCs w:val="24"/>
        </w:rPr>
        <w:t xml:space="preserve"> la ciudad </w:t>
      </w:r>
      <w:r w:rsidRPr="00E028FA">
        <w:rPr>
          <w:rFonts w:ascii="Arial" w:hAnsi="Arial" w:cs="Arial"/>
          <w:color w:val="000000" w:themeColor="text1"/>
          <w:sz w:val="24"/>
          <w:szCs w:val="24"/>
        </w:rPr>
        <w:t xml:space="preserve">: Mercado Campesino, Mercado Central y Mercado </w:t>
      </w:r>
      <w:r w:rsidR="00D411AF" w:rsidRPr="00E028FA">
        <w:rPr>
          <w:rFonts w:ascii="Arial" w:hAnsi="Arial" w:cs="Arial"/>
          <w:color w:val="000000" w:themeColor="text1"/>
          <w:sz w:val="24"/>
          <w:szCs w:val="24"/>
        </w:rPr>
        <w:t>Negro</w:t>
      </w:r>
      <w:r w:rsidRPr="00E028FA">
        <w:rPr>
          <w:rFonts w:ascii="Arial" w:hAnsi="Arial" w:cs="Arial"/>
          <w:color w:val="000000" w:themeColor="text1"/>
          <w:sz w:val="24"/>
          <w:szCs w:val="24"/>
        </w:rPr>
        <w:t>.</w:t>
      </w:r>
      <w:r w:rsidRPr="00E028FA">
        <w:rPr>
          <w:rFonts w:ascii="Arial" w:hAnsi="Arial" w:cs="Arial"/>
          <w:color w:val="000000" w:themeColor="text1"/>
          <w:sz w:val="24"/>
          <w:szCs w:val="24"/>
        </w:rPr>
        <w:br/>
      </w:r>
      <w:r w:rsidRPr="00E028FA">
        <w:rPr>
          <w:rFonts w:ascii="Arial" w:hAnsi="Arial" w:cs="Arial"/>
          <w:color w:val="000000" w:themeColor="text1"/>
          <w:sz w:val="24"/>
          <w:szCs w:val="24"/>
        </w:rPr>
        <w:br/>
        <w:t>Esta situación genera diversos problemas críticos:</w:t>
      </w:r>
    </w:p>
    <w:p w14:paraId="44B312BA"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Fuga de ingresos y morosidad debido a la falta de un control sistemático y digitalizado de las tarifas recaudadas.</w:t>
      </w:r>
    </w:p>
    <w:p w14:paraId="24E255B2"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Duplicidad de datos y falta de certeza sobre la disponibilidad real de puestos de venta.</w:t>
      </w:r>
    </w:p>
    <w:p w14:paraId="19FE4543"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Dificultad para realizar inspecciones de salud eficientes, al no contar con un registro digital en tiempo real del estado de vigencia de las licencias sanitarias.</w:t>
      </w:r>
    </w:p>
    <w:p w14:paraId="6174FE6D" w14:textId="4AB3ECA3" w:rsid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Retraso en la generación de informes consolidados de recaudación y cumplimiento normativo para la toma de decisiones en la Dirección de Ingresos.</w:t>
      </w:r>
    </w:p>
    <w:p w14:paraId="1776BBB3" w14:textId="77777777" w:rsidR="00E028FA" w:rsidRPr="00E028FA" w:rsidRDefault="00E028FA" w:rsidP="00E028FA">
      <w:pPr>
        <w:spacing w:line="360" w:lineRule="auto"/>
        <w:jc w:val="both"/>
        <w:rPr>
          <w:rFonts w:ascii="Arial" w:hAnsi="Arial" w:cs="Arial"/>
          <w:color w:val="000000" w:themeColor="text1"/>
          <w:sz w:val="24"/>
          <w:szCs w:val="24"/>
        </w:rPr>
      </w:pPr>
    </w:p>
    <w:p w14:paraId="6CE4BB19" w14:textId="4E80D5A6"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lastRenderedPageBreak/>
        <w:t>Descripción de la Solución Propuesta</w:t>
      </w:r>
    </w:p>
    <w:p w14:paraId="1E1C37F6" w14:textId="77777777" w:rsidR="00E028FA" w:rsidRPr="00E028FA" w:rsidRDefault="00E028FA" w:rsidP="00E028FA">
      <w:pPr>
        <w:spacing w:line="360" w:lineRule="auto"/>
        <w:jc w:val="both"/>
      </w:pPr>
    </w:p>
    <w:p w14:paraId="1DEA8F7E" w14:textId="5963C84C" w:rsidR="001B39B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Se solicita el desarrollo de un sistema web responsivo (accesible desde computadoras y dispositivos móviles) que centralice y digitalice la gestión administrativa de los mercados Campesino, </w:t>
      </w:r>
      <w:proofErr w:type="gramStart"/>
      <w:r w:rsidRPr="00E028FA">
        <w:rPr>
          <w:rFonts w:ascii="Arial" w:hAnsi="Arial" w:cs="Arial"/>
          <w:color w:val="000000" w:themeColor="text1"/>
          <w:sz w:val="24"/>
          <w:szCs w:val="24"/>
        </w:rPr>
        <w:t xml:space="preserve">Central </w:t>
      </w:r>
      <w:r w:rsidR="00E028FA" w:rsidRPr="00E028FA">
        <w:rPr>
          <w:rFonts w:ascii="Arial" w:hAnsi="Arial" w:cs="Arial"/>
          <w:color w:val="000000" w:themeColor="text1"/>
          <w:sz w:val="24"/>
          <w:szCs w:val="24"/>
        </w:rPr>
        <w:t xml:space="preserve"> y</w:t>
      </w:r>
      <w:proofErr w:type="gramEnd"/>
      <w:r w:rsidR="00E028FA" w:rsidRPr="00E028FA">
        <w:rPr>
          <w:rFonts w:ascii="Arial" w:hAnsi="Arial" w:cs="Arial"/>
          <w:color w:val="000000" w:themeColor="text1"/>
          <w:sz w:val="24"/>
          <w:szCs w:val="24"/>
        </w:rPr>
        <w:t xml:space="preserve"> </w:t>
      </w:r>
      <w:r w:rsidR="00D411AF" w:rsidRPr="00E028FA">
        <w:rPr>
          <w:rFonts w:ascii="Arial" w:hAnsi="Arial" w:cs="Arial"/>
          <w:color w:val="000000" w:themeColor="text1"/>
          <w:sz w:val="24"/>
          <w:szCs w:val="24"/>
        </w:rPr>
        <w:t>Negro</w:t>
      </w:r>
      <w:r w:rsidR="00E028FA" w:rsidRPr="00E028FA">
        <w:rPr>
          <w:rFonts w:ascii="Arial" w:hAnsi="Arial" w:cs="Arial"/>
          <w:color w:val="000000" w:themeColor="text1"/>
          <w:sz w:val="24"/>
          <w:szCs w:val="24"/>
        </w:rPr>
        <w:t xml:space="preserve"> </w:t>
      </w:r>
      <w:r w:rsidRPr="00E028FA">
        <w:rPr>
          <w:rFonts w:ascii="Arial" w:hAnsi="Arial" w:cs="Arial"/>
          <w:color w:val="000000" w:themeColor="text1"/>
          <w:sz w:val="24"/>
          <w:szCs w:val="24"/>
        </w:rPr>
        <w:t>. La solución propuesta contempla el desarrollo de los siguientes módulos funcionales clave:</w:t>
      </w:r>
    </w:p>
    <w:p w14:paraId="4A8F8D58"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Registro de Puestos: Visualización y control de puestos de venta organizados por mercado, sector o categoría de productos.</w:t>
      </w:r>
    </w:p>
    <w:p w14:paraId="002E4822"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Ficha de Comerciantes: Base de datos unificada de comerciantes con asignación formal de puestos y estado de cuentas.</w:t>
      </w:r>
    </w:p>
    <w:p w14:paraId="0A91E7B1"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Cobro de Tarifas: Registro digital de cobros, generación de alertas por morosidad y facturación/comprobantes digitales.</w:t>
      </w:r>
    </w:p>
    <w:p w14:paraId="1A7232A4"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Licencias Sanitarias: Registro de vigencia de certificados sanitarios de los puestos de alimentos e inspecciones realizadas por el municipio.</w:t>
      </w:r>
    </w:p>
    <w:p w14:paraId="2A0D8E6B" w14:textId="77777777" w:rsidR="001B39B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Informes: Reportes financieros y de control sanitario automáticos para la Dirección de Ingresos de la Alcaldía.</w:t>
      </w:r>
    </w:p>
    <w:p w14:paraId="1D29BE5A" w14:textId="77777777" w:rsidR="00E028FA" w:rsidRPr="00E028FA" w:rsidRDefault="00E028FA" w:rsidP="00E028FA">
      <w:pPr>
        <w:spacing w:line="360" w:lineRule="auto"/>
        <w:jc w:val="both"/>
        <w:rPr>
          <w:rFonts w:ascii="Arial" w:hAnsi="Arial" w:cs="Arial"/>
          <w:color w:val="000000" w:themeColor="text1"/>
          <w:sz w:val="24"/>
          <w:szCs w:val="24"/>
        </w:rPr>
      </w:pPr>
    </w:p>
    <w:p w14:paraId="651D6916" w14:textId="3E460B5B"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Beneficios Esperados</w:t>
      </w:r>
    </w:p>
    <w:p w14:paraId="30705381" w14:textId="77777777" w:rsidR="00E028FA" w:rsidRPr="00E028FA" w:rsidRDefault="00E028FA" w:rsidP="00E028FA">
      <w:pPr>
        <w:spacing w:line="360" w:lineRule="auto"/>
        <w:jc w:val="both"/>
      </w:pPr>
    </w:p>
    <w:p w14:paraId="34555AC1" w14:textId="77777777" w:rsidR="001B39B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Con la implementación de este sistema, se proyectan los siguientes beneficios cuantitativos y cualitativos:</w:t>
      </w:r>
    </w:p>
    <w:p w14:paraId="49877388" w14:textId="06A01CBF" w:rsidR="001B39BA" w:rsidRPr="00E028FA" w:rsidRDefault="00E028F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I</w:t>
      </w:r>
      <w:r w:rsidR="001B39BA" w:rsidRPr="00E028FA">
        <w:rPr>
          <w:rFonts w:ascii="Arial" w:hAnsi="Arial" w:cs="Arial"/>
          <w:color w:val="000000" w:themeColor="text1"/>
          <w:sz w:val="24"/>
          <w:szCs w:val="24"/>
        </w:rPr>
        <w:t>ncremento en la recaudación por cobro de tarifas debido a la eliminación de fugas de caja y control activo de morosos.</w:t>
      </w:r>
    </w:p>
    <w:p w14:paraId="6C6804F1" w14:textId="65B94D3C" w:rsidR="001B39BA" w:rsidRPr="00E028F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Reducción en el tiempo necesario para la elaboración de informes mensuales de recaudación por parte de la Dirección de Ingresos.</w:t>
      </w:r>
    </w:p>
    <w:p w14:paraId="6D9277E6" w14:textId="5131F96B" w:rsidR="001B39BA" w:rsidRPr="00E028F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lastRenderedPageBreak/>
        <w:t>Optimización de la fiscalización sanitaria, permitiendo a los inspectores municipales verificar el estado de licencias en segundos a través de dispositivos móviles.</w:t>
      </w:r>
    </w:p>
    <w:p w14:paraId="270EB78E" w14:textId="2B29A872" w:rsidR="001B39B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Mayor transparencia y control administrativo sobre el patrimonio público (puestos de mercados municipales).</w:t>
      </w:r>
    </w:p>
    <w:p w14:paraId="54C59EE1" w14:textId="77777777" w:rsidR="00E028FA" w:rsidRPr="00E028FA" w:rsidRDefault="00E028FA" w:rsidP="00E028FA">
      <w:pPr>
        <w:spacing w:line="360" w:lineRule="auto"/>
        <w:jc w:val="both"/>
        <w:rPr>
          <w:rFonts w:ascii="Arial" w:hAnsi="Arial" w:cs="Arial"/>
          <w:color w:val="000000" w:themeColor="text1"/>
          <w:sz w:val="24"/>
          <w:szCs w:val="24"/>
        </w:rPr>
      </w:pPr>
    </w:p>
    <w:p w14:paraId="7AA485F1" w14:textId="16BCEEBA"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Restricciones e Impactos Iniciales</w:t>
      </w:r>
    </w:p>
    <w:p w14:paraId="11D00346" w14:textId="77777777" w:rsidR="00E028FA" w:rsidRPr="00E028FA" w:rsidRDefault="00E028FA" w:rsidP="00E028FA">
      <w:pPr>
        <w:spacing w:line="360" w:lineRule="auto"/>
        <w:jc w:val="both"/>
      </w:pPr>
    </w:p>
    <w:p w14:paraId="14B37A12" w14:textId="5FB23260"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Plazo: El proyecto tiene un límite improrrogable de 6 meses para la entrega y puesta en marcha del MVP.</w:t>
      </w:r>
    </w:p>
    <w:p w14:paraId="445EC068" w14:textId="0071B904"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Presupuesto: La inversión total está restringida a un máximo de 70,000 Bs.</w:t>
      </w:r>
    </w:p>
    <w:p w14:paraId="020834A5" w14:textId="3EB0932F"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Integración: Debe operar bajo protocolos web estándar y ser responsivo para que los cobradores del mercado puedan usarlo en </w:t>
      </w:r>
      <w:proofErr w:type="spellStart"/>
      <w:r w:rsidRPr="00E028FA">
        <w:rPr>
          <w:rFonts w:ascii="Arial" w:hAnsi="Arial" w:cs="Arial"/>
          <w:color w:val="000000" w:themeColor="text1"/>
          <w:sz w:val="24"/>
          <w:szCs w:val="24"/>
        </w:rPr>
        <w:t>tablets</w:t>
      </w:r>
      <w:proofErr w:type="spellEnd"/>
      <w:r w:rsidRPr="00E028FA">
        <w:rPr>
          <w:rFonts w:ascii="Arial" w:hAnsi="Arial" w:cs="Arial"/>
          <w:color w:val="000000" w:themeColor="text1"/>
          <w:sz w:val="24"/>
          <w:szCs w:val="24"/>
        </w:rPr>
        <w:t xml:space="preserve"> o celulares sin instalar aplicaciones pesadas.</w:t>
      </w:r>
    </w:p>
    <w:p w14:paraId="0FD84FC6" w14:textId="03BBE4F8"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Firmas de Solicitud y Aprobación</w:t>
      </w:r>
    </w:p>
    <w:p w14:paraId="60FA305C" w14:textId="77777777" w:rsidR="00E028FA" w:rsidRPr="00E028FA" w:rsidRDefault="00E028FA" w:rsidP="00E028FA"/>
    <w:tbl>
      <w:tblPr>
        <w:tblStyle w:val="Tablaconcuadrcula"/>
        <w:tblW w:w="0" w:type="auto"/>
        <w:tblLook w:val="04A0" w:firstRow="1" w:lastRow="0" w:firstColumn="1" w:lastColumn="0" w:noHBand="0" w:noVBand="1"/>
      </w:tblPr>
      <w:tblGrid>
        <w:gridCol w:w="2851"/>
        <w:gridCol w:w="2838"/>
        <w:gridCol w:w="2941"/>
      </w:tblGrid>
      <w:tr w:rsidR="001B39BA" w14:paraId="30350E1D" w14:textId="77777777" w:rsidTr="00875807">
        <w:tc>
          <w:tcPr>
            <w:tcW w:w="3120" w:type="dxa"/>
          </w:tcPr>
          <w:p w14:paraId="78790A63" w14:textId="77777777" w:rsidR="001B39BA" w:rsidRDefault="001B39BA" w:rsidP="00875807">
            <w:r>
              <w:t>Rol</w:t>
            </w:r>
          </w:p>
        </w:tc>
        <w:tc>
          <w:tcPr>
            <w:tcW w:w="3120" w:type="dxa"/>
          </w:tcPr>
          <w:p w14:paraId="5690764B" w14:textId="77777777" w:rsidR="001B39BA" w:rsidRDefault="001B39BA" w:rsidP="00875807">
            <w:r>
              <w:t>Nombre y Cargo</w:t>
            </w:r>
          </w:p>
        </w:tc>
        <w:tc>
          <w:tcPr>
            <w:tcW w:w="3120" w:type="dxa"/>
          </w:tcPr>
          <w:p w14:paraId="7F16FEAC" w14:textId="77777777" w:rsidR="001B39BA" w:rsidRDefault="001B39BA" w:rsidP="00875807">
            <w:r>
              <w:t>Firma</w:t>
            </w:r>
          </w:p>
        </w:tc>
      </w:tr>
      <w:tr w:rsidR="001B39BA" w14:paraId="464CD69E" w14:textId="77777777" w:rsidTr="00875807">
        <w:tc>
          <w:tcPr>
            <w:tcW w:w="3120" w:type="dxa"/>
          </w:tcPr>
          <w:p w14:paraId="7E6B2B4C" w14:textId="77777777" w:rsidR="001B39BA" w:rsidRDefault="001B39BA" w:rsidP="00875807">
            <w:r>
              <w:t>Solicitante</w:t>
            </w:r>
          </w:p>
        </w:tc>
        <w:tc>
          <w:tcPr>
            <w:tcW w:w="3120" w:type="dxa"/>
          </w:tcPr>
          <w:p w14:paraId="70690EB9" w14:textId="77777777" w:rsidR="001B39BA" w:rsidRDefault="001B39BA" w:rsidP="00875807">
            <w:r>
              <w:t>Por designar - Dirección de Ingresos</w:t>
            </w:r>
          </w:p>
        </w:tc>
        <w:tc>
          <w:tcPr>
            <w:tcW w:w="3120" w:type="dxa"/>
          </w:tcPr>
          <w:p w14:paraId="0966C2D3" w14:textId="77777777" w:rsidR="001B39BA" w:rsidRDefault="001B39BA" w:rsidP="00875807">
            <w:r>
              <w:t>____________________</w:t>
            </w:r>
          </w:p>
        </w:tc>
      </w:tr>
    </w:tbl>
    <w:p w14:paraId="0CD24D8F" w14:textId="77777777" w:rsidR="001B39BA" w:rsidRDefault="001B39BA" w:rsidP="001B39BA"/>
    <w:p w14:paraId="62979C03" w14:textId="77777777" w:rsidR="001B39BA" w:rsidRDefault="001B39BA" w:rsidP="00D528B2"/>
    <w:sectPr w:rsidR="001B39B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EFC1B49"/>
    <w:multiLevelType w:val="hybridMultilevel"/>
    <w:tmpl w:val="D3668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14665CE"/>
    <w:multiLevelType w:val="hybridMultilevel"/>
    <w:tmpl w:val="DA5226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9620A18"/>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2" w15:restartNumberingAfterBreak="0">
    <w:nsid w:val="1CE41A65"/>
    <w:multiLevelType w:val="hybridMultilevel"/>
    <w:tmpl w:val="A99436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62922B9"/>
    <w:multiLevelType w:val="hybridMultilevel"/>
    <w:tmpl w:val="B9B616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26186B"/>
    <w:multiLevelType w:val="hybridMultilevel"/>
    <w:tmpl w:val="FDBEE5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62B1912"/>
    <w:multiLevelType w:val="hybridMultilevel"/>
    <w:tmpl w:val="13ECB7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803430E"/>
    <w:multiLevelType w:val="hybridMultilevel"/>
    <w:tmpl w:val="4AF88F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8AE3738"/>
    <w:multiLevelType w:val="hybridMultilevel"/>
    <w:tmpl w:val="55C49B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C88519F"/>
    <w:multiLevelType w:val="hybridMultilevel"/>
    <w:tmpl w:val="F8F8D8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58177643">
    <w:abstractNumId w:val="8"/>
  </w:num>
  <w:num w:numId="2" w16cid:durableId="644506565">
    <w:abstractNumId w:val="6"/>
  </w:num>
  <w:num w:numId="3" w16cid:durableId="1843472726">
    <w:abstractNumId w:val="5"/>
  </w:num>
  <w:num w:numId="4" w16cid:durableId="480075306">
    <w:abstractNumId w:val="4"/>
  </w:num>
  <w:num w:numId="5" w16cid:durableId="1869676741">
    <w:abstractNumId w:val="7"/>
  </w:num>
  <w:num w:numId="6" w16cid:durableId="1498689072">
    <w:abstractNumId w:val="3"/>
  </w:num>
  <w:num w:numId="7" w16cid:durableId="158810029">
    <w:abstractNumId w:val="2"/>
  </w:num>
  <w:num w:numId="8" w16cid:durableId="818612482">
    <w:abstractNumId w:val="1"/>
  </w:num>
  <w:num w:numId="9" w16cid:durableId="1385716726">
    <w:abstractNumId w:val="0"/>
  </w:num>
  <w:num w:numId="10" w16cid:durableId="885990906">
    <w:abstractNumId w:val="11"/>
  </w:num>
  <w:num w:numId="11" w16cid:durableId="320233561">
    <w:abstractNumId w:val="18"/>
  </w:num>
  <w:num w:numId="12" w16cid:durableId="1184708675">
    <w:abstractNumId w:val="13"/>
  </w:num>
  <w:num w:numId="13" w16cid:durableId="934552213">
    <w:abstractNumId w:val="17"/>
  </w:num>
  <w:num w:numId="14" w16cid:durableId="327440046">
    <w:abstractNumId w:val="10"/>
  </w:num>
  <w:num w:numId="15" w16cid:durableId="32508412">
    <w:abstractNumId w:val="15"/>
  </w:num>
  <w:num w:numId="16" w16cid:durableId="1460369956">
    <w:abstractNumId w:val="12"/>
  </w:num>
  <w:num w:numId="17" w16cid:durableId="931816476">
    <w:abstractNumId w:val="16"/>
  </w:num>
  <w:num w:numId="18" w16cid:durableId="2090930233">
    <w:abstractNumId w:val="9"/>
  </w:num>
  <w:num w:numId="19" w16cid:durableId="1496069220">
    <w:abstractNumId w:val="14"/>
  </w:num>
  <w:num w:numId="20" w16cid:durableId="10011570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9BC"/>
    <w:rsid w:val="0015074B"/>
    <w:rsid w:val="001B39BA"/>
    <w:rsid w:val="0029639D"/>
    <w:rsid w:val="00326F90"/>
    <w:rsid w:val="00550963"/>
    <w:rsid w:val="00A72ACB"/>
    <w:rsid w:val="00AA1D8D"/>
    <w:rsid w:val="00AB2BFF"/>
    <w:rsid w:val="00B47730"/>
    <w:rsid w:val="00BC3A57"/>
    <w:rsid w:val="00CB0664"/>
    <w:rsid w:val="00D411AF"/>
    <w:rsid w:val="00D528B2"/>
    <w:rsid w:val="00DC596F"/>
    <w:rsid w:val="00E028FA"/>
    <w:rsid w:val="00EF0F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BD004F"/>
  <w14:defaultImageDpi w14:val="300"/>
  <w15:docId w15:val="{7968FD2C-D1E8-49F6-81FF-7A3ED347E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BO"/>
    </w:rPr>
  </w:style>
  <w:style w:type="paragraph" w:styleId="Ttulo1">
    <w:name w:val="heading 1"/>
    <w:basedOn w:val="Normal"/>
    <w:next w:val="Normal"/>
    <w:link w:val="Ttulo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64671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ABF155BD2929314EBFAA0D8CA5E69041" ma:contentTypeVersion="4" ma:contentTypeDescription="Crear nuevo documento." ma:contentTypeScope="" ma:versionID="3d47006fdf644e2368fecbc50143f91d">
  <xsd:schema xmlns:xsd="http://www.w3.org/2001/XMLSchema" xmlns:xs="http://www.w3.org/2001/XMLSchema" xmlns:p="http://schemas.microsoft.com/office/2006/metadata/properties" xmlns:ns2="1c545606-ba1c-407a-b823-f989fac373ee" targetNamespace="http://schemas.microsoft.com/office/2006/metadata/properties" ma:root="true" ma:fieldsID="d0a9f9f7b36f5c1a107071ff97ad3182" ns2:_="">
    <xsd:import namespace="1c545606-ba1c-407a-b823-f989fac373ee"/>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545606-ba1c-407a-b823-f989fac373e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ReferenceId xmlns="1c545606-ba1c-407a-b823-f989fac373ee"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B512A3C5-593C-4379-A1A3-E757249790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545606-ba1c-407a-b823-f989fac37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E5018CD-A07D-42F0-B5BA-E7552024A6DB}">
  <ds:schemaRefs>
    <ds:schemaRef ds:uri="http://schemas.microsoft.com/sharepoint/v3/contenttype/forms"/>
  </ds:schemaRefs>
</ds:datastoreItem>
</file>

<file path=customXml/itemProps4.xml><?xml version="1.0" encoding="utf-8"?>
<ds:datastoreItem xmlns:ds="http://schemas.openxmlformats.org/officeDocument/2006/customXml" ds:itemID="{34B1A265-BFB6-4375-8692-FABEA8138B84}">
  <ds:schemaRefs>
    <ds:schemaRef ds:uri="http://schemas.microsoft.com/office/2006/metadata/properties"/>
    <ds:schemaRef ds:uri="http://schemas.microsoft.com/office/infopath/2007/PartnerControls"/>
    <ds:schemaRef ds:uri="1c545606-ba1c-407a-b823-f989fac373ee"/>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6</Pages>
  <Words>1071</Words>
  <Characters>5895</Characters>
  <Application>Microsoft Office Word</Application>
  <DocSecurity>0</DocSecurity>
  <Lines>49</Lines>
  <Paragraphs>13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Franz Molina Romani</cp:lastModifiedBy>
  <cp:revision>5</cp:revision>
  <dcterms:created xsi:type="dcterms:W3CDTF">2026-06-13T16:32:00Z</dcterms:created>
  <dcterms:modified xsi:type="dcterms:W3CDTF">2026-06-15T05:42:00Z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0x010100ABF155BD2929314EBFAA0D8CA5E69041</vt:lpwstr>
  </property>
</Properties>
</file>