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5E673" w14:textId="77777777" w:rsidR="00EF0FE2" w:rsidRPr="00550963" w:rsidRDefault="00550963">
      <w:pPr>
        <w:pStyle w:val="Ttulo"/>
      </w:pPr>
      <w:r w:rsidRPr="00550963">
        <w:t>Documentos a present</w:t>
      </w:r>
      <w:r>
        <w:t>a</w:t>
      </w:r>
      <w:r w:rsidRPr="00550963">
        <w:t xml:space="preserve">r </w:t>
      </w:r>
    </w:p>
    <w:p w14:paraId="5936ABEF" w14:textId="77777777" w:rsidR="00550963" w:rsidRDefault="00550963">
      <w:pPr>
        <w:pStyle w:val="Listaconvietas"/>
      </w:pPr>
      <w:r>
        <w:t>Acta de Constitución (ej. Al finalizar el presente documento)</w:t>
      </w:r>
    </w:p>
    <w:p w14:paraId="216EC7DE" w14:textId="77777777" w:rsidR="00EF0FE2" w:rsidRPr="00550963" w:rsidRDefault="00550963">
      <w:pPr>
        <w:pStyle w:val="Listaconvietas"/>
      </w:pPr>
      <w:r w:rsidRPr="00550963">
        <w:t>Documento de Metodología (Tradicional o Ágil)</w:t>
      </w:r>
    </w:p>
    <w:p w14:paraId="31F65389" w14:textId="77777777" w:rsidR="00EF0FE2" w:rsidRDefault="00550963">
      <w:pPr>
        <w:pStyle w:val="Listaconvietas"/>
      </w:pPr>
      <w:r>
        <w:t>Solicitud de Proyecto</w:t>
      </w:r>
    </w:p>
    <w:p w14:paraId="51EF77F9" w14:textId="77777777" w:rsidR="00EF0FE2" w:rsidRDefault="00550963">
      <w:pPr>
        <w:pStyle w:val="Listaconvietas"/>
      </w:pPr>
      <w:r>
        <w:t>Especificación de Requerimientos</w:t>
      </w:r>
    </w:p>
    <w:p w14:paraId="6ADA770D" w14:textId="77777777" w:rsidR="00EF0FE2" w:rsidRDefault="00550963">
      <w:pPr>
        <w:pStyle w:val="Listaconvietas"/>
      </w:pPr>
      <w:r>
        <w:t xml:space="preserve">Documento de </w:t>
      </w:r>
      <w:proofErr w:type="spellStart"/>
      <w:r>
        <w:t>Inception</w:t>
      </w:r>
      <w:proofErr w:type="spellEnd"/>
    </w:p>
    <w:p w14:paraId="5A1627A1" w14:textId="77777777" w:rsidR="00EF0FE2" w:rsidRDefault="00550963">
      <w:pPr>
        <w:pStyle w:val="Listaconvietas"/>
      </w:pPr>
      <w:r>
        <w:t>Matriz de Priorización</w:t>
      </w:r>
    </w:p>
    <w:p w14:paraId="1EFB39B6" w14:textId="77777777" w:rsidR="00EF0FE2" w:rsidRDefault="00550963">
      <w:pPr>
        <w:pStyle w:val="Listaconvietas"/>
      </w:pPr>
      <w:r>
        <w:t>Cronograma</w:t>
      </w:r>
    </w:p>
    <w:p w14:paraId="26E1B603" w14:textId="77777777" w:rsidR="00EF0FE2" w:rsidRDefault="00550963">
      <w:pPr>
        <w:pStyle w:val="Listaconvietas"/>
      </w:pPr>
      <w:r>
        <w:t>Presupuesto (70000bs)</w:t>
      </w:r>
    </w:p>
    <w:p w14:paraId="3C106217" w14:textId="77777777" w:rsidR="00EF0FE2" w:rsidRPr="00550963" w:rsidRDefault="00550963">
      <w:pPr>
        <w:pStyle w:val="Listaconvietas"/>
      </w:pPr>
      <w:r w:rsidRPr="00550963">
        <w:t xml:space="preserve">Plan de Recursos (Como se </w:t>
      </w:r>
      <w:r>
        <w:t>dividirían)</w:t>
      </w:r>
    </w:p>
    <w:p w14:paraId="5B8FCD64" w14:textId="77777777" w:rsidR="00EF0FE2" w:rsidRDefault="00550963">
      <w:pPr>
        <w:pStyle w:val="Listaconvietas"/>
      </w:pPr>
      <w:r>
        <w:t>Registro de Riesgos</w:t>
      </w:r>
    </w:p>
    <w:p w14:paraId="36C768A5" w14:textId="77777777" w:rsidR="00EF0FE2" w:rsidRPr="00550963" w:rsidRDefault="00550963">
      <w:pPr>
        <w:pStyle w:val="Listaconvietas"/>
      </w:pPr>
      <w:r w:rsidRPr="00550963">
        <w:t>Informes de Avance</w:t>
      </w:r>
    </w:p>
    <w:p w14:paraId="1B064A53" w14:textId="77777777" w:rsidR="00EF0FE2" w:rsidRDefault="00550963">
      <w:pPr>
        <w:pStyle w:val="Listaconvietas"/>
      </w:pPr>
      <w:r>
        <w:t>Tablero de Seguimiento KPI</w:t>
      </w:r>
    </w:p>
    <w:p w14:paraId="5B5E1776" w14:textId="77777777" w:rsidR="00EF0FE2" w:rsidRDefault="00550963">
      <w:pPr>
        <w:pStyle w:val="Listaconvietas"/>
      </w:pPr>
      <w:r>
        <w:t>Registro de Incidencias</w:t>
      </w:r>
    </w:p>
    <w:p w14:paraId="43B6E461" w14:textId="77777777" w:rsidR="00EF0FE2" w:rsidRDefault="00550963">
      <w:pPr>
        <w:pStyle w:val="Listaconvietas"/>
      </w:pPr>
      <w:r>
        <w:t>Plan de Mejora Continua</w:t>
      </w:r>
    </w:p>
    <w:p w14:paraId="5A644743" w14:textId="77777777" w:rsidR="00EF0FE2" w:rsidRDefault="00550963">
      <w:pPr>
        <w:pStyle w:val="Listaconvietas"/>
      </w:pPr>
      <w:r>
        <w:t>Solicitud de Cambios</w:t>
      </w:r>
    </w:p>
    <w:p w14:paraId="540EB001" w14:textId="77777777" w:rsidR="00EF0FE2" w:rsidRDefault="00550963">
      <w:pPr>
        <w:pStyle w:val="Listaconvietas"/>
      </w:pPr>
      <w:r>
        <w:t>Registro de Riesgos Actualizado</w:t>
      </w:r>
    </w:p>
    <w:p w14:paraId="5282E7F6" w14:textId="77777777" w:rsidR="00EF0FE2" w:rsidRDefault="00550963">
      <w:pPr>
        <w:pStyle w:val="Listaconvietas"/>
      </w:pPr>
      <w:r>
        <w:t>Acta de Cierre</w:t>
      </w:r>
    </w:p>
    <w:p w14:paraId="03099ACB" w14:textId="77777777" w:rsidR="00EF0FE2" w:rsidRDefault="00550963">
      <w:pPr>
        <w:pStyle w:val="Listaconvietas"/>
      </w:pPr>
      <w:r>
        <w:t>Lecciones Aprendidas</w:t>
      </w:r>
    </w:p>
    <w:p w14:paraId="228409BB" w14:textId="77777777" w:rsidR="00EF0FE2" w:rsidRDefault="00550963">
      <w:pPr>
        <w:pStyle w:val="Listaconvietas"/>
      </w:pPr>
      <w:r>
        <w:t>Informe de Validación del Producto</w:t>
      </w:r>
    </w:p>
    <w:p w14:paraId="3E761650" w14:textId="77777777" w:rsidR="00EF0FE2" w:rsidRDefault="00550963">
      <w:pPr>
        <w:pStyle w:val="Listaconvietas"/>
      </w:pPr>
      <w:r>
        <w:t>Evaluación de las 4P</w:t>
      </w:r>
    </w:p>
    <w:p w14:paraId="5342E190" w14:textId="77777777" w:rsidR="00EF0FE2" w:rsidRDefault="00550963">
      <w:pPr>
        <w:pStyle w:val="Listaconvietas"/>
      </w:pPr>
      <w:proofErr w:type="spellStart"/>
      <w:r>
        <w:t>Value</w:t>
      </w:r>
      <w:proofErr w:type="spellEnd"/>
      <w:r>
        <w:t xml:space="preserve"> </w:t>
      </w:r>
      <w:proofErr w:type="spellStart"/>
      <w:r>
        <w:t>Stream</w:t>
      </w:r>
      <w:proofErr w:type="spellEnd"/>
      <w:r>
        <w:t xml:space="preserve"> </w:t>
      </w:r>
      <w:proofErr w:type="spellStart"/>
      <w:r>
        <w:t>Mapping</w:t>
      </w:r>
      <w:proofErr w:type="spellEnd"/>
    </w:p>
    <w:p w14:paraId="47D43DBC" w14:textId="77777777" w:rsidR="00EF0FE2" w:rsidRDefault="00550963">
      <w:pPr>
        <w:pStyle w:val="Listaconvietas"/>
      </w:pPr>
      <w:r>
        <w:t>Plan de Escalado Organizacional</w:t>
      </w:r>
    </w:p>
    <w:p w14:paraId="345128C5" w14:textId="77777777" w:rsidR="00550963" w:rsidRDefault="00550963" w:rsidP="00550963">
      <w:pPr>
        <w:pStyle w:val="Listaconvietas"/>
        <w:numPr>
          <w:ilvl w:val="0"/>
          <w:numId w:val="0"/>
        </w:numPr>
        <w:ind w:left="360" w:hanging="360"/>
      </w:pPr>
    </w:p>
    <w:p w14:paraId="2895CE62" w14:textId="77777777" w:rsidR="00550963" w:rsidRDefault="00550963" w:rsidP="00550963">
      <w:pPr>
        <w:pStyle w:val="Listaconvietas"/>
        <w:numPr>
          <w:ilvl w:val="0"/>
          <w:numId w:val="0"/>
        </w:numPr>
        <w:ind w:left="360" w:hanging="360"/>
      </w:pPr>
    </w:p>
    <w:p w14:paraId="161B3DA7" w14:textId="77777777" w:rsidR="00550963" w:rsidRDefault="00550963" w:rsidP="00550963">
      <w:pPr>
        <w:pStyle w:val="Listaconvietas"/>
        <w:numPr>
          <w:ilvl w:val="0"/>
          <w:numId w:val="0"/>
        </w:numPr>
        <w:ind w:left="360" w:hanging="360"/>
      </w:pPr>
    </w:p>
    <w:p w14:paraId="2E18DE0D" w14:textId="106799E8" w:rsidR="00550963" w:rsidRPr="00E028FA" w:rsidRDefault="00E028FA" w:rsidP="00550963">
      <w:pPr>
        <w:pStyle w:val="Ttulo1"/>
        <w:rPr>
          <w:rFonts w:ascii="Arial" w:hAnsi="Arial" w:cs="Arial"/>
          <w:color w:val="000000" w:themeColor="text1"/>
        </w:rPr>
      </w:pPr>
      <w:r w:rsidRPr="00E028FA">
        <w:rPr>
          <w:rFonts w:ascii="Arial" w:hAnsi="Arial" w:cs="Arial"/>
          <w:color w:val="000000" w:themeColor="text1"/>
        </w:rPr>
        <w:t>ACTA DE CONSTITUCIÓN</w:t>
      </w:r>
    </w:p>
    <w:p w14:paraId="0B0B5CE9" w14:textId="77777777" w:rsidR="00550963" w:rsidRDefault="00550963" w:rsidP="00550963">
      <w:r w:rsidRPr="00550963">
        <w:t>Proyecto: Sistema de Gestión para Mercados Municipales.</w:t>
      </w:r>
      <w:r w:rsidRPr="00550963">
        <w:br/>
        <w:t>Cliente: Alcaldía de Sucre.</w:t>
      </w:r>
      <w:r w:rsidRPr="00550963">
        <w:br/>
        <w:t>Objetivo: Digitalizar la administración de los mercados Campesino, Central y Entre Ríos.</w:t>
      </w:r>
      <w:r w:rsidRPr="00550963">
        <w:br/>
      </w:r>
      <w:r>
        <w:t>Duración: 6 meses.</w:t>
      </w:r>
      <w:r>
        <w:br/>
        <w:t>Entregable principal: MVP funcional.</w:t>
      </w:r>
    </w:p>
    <w:p w14:paraId="244AAAA1" w14:textId="0A004F7A" w:rsidR="00BC3A57" w:rsidRDefault="00BC3A57" w:rsidP="00D528B2"/>
    <w:p w14:paraId="11F8140A" w14:textId="77777777" w:rsidR="00D528B2" w:rsidRDefault="00D528B2" w:rsidP="00D528B2"/>
    <w:p w14:paraId="38296C6C" w14:textId="77777777" w:rsidR="00D528B2" w:rsidRDefault="00D528B2" w:rsidP="00D528B2"/>
    <w:p w14:paraId="5FE0A934" w14:textId="176392C6" w:rsidR="00D528B2" w:rsidRPr="00E028FA" w:rsidRDefault="00E028FA" w:rsidP="00E028FA">
      <w:pPr>
        <w:pStyle w:val="Ttulo1"/>
        <w:spacing w:line="360" w:lineRule="auto"/>
        <w:jc w:val="both"/>
        <w:rPr>
          <w:rFonts w:ascii="Arial" w:hAnsi="Arial" w:cs="Arial"/>
          <w:color w:val="000000" w:themeColor="text1"/>
        </w:rPr>
      </w:pPr>
      <w:r w:rsidRPr="00E028FA">
        <w:rPr>
          <w:rFonts w:ascii="Arial" w:hAnsi="Arial" w:cs="Arial"/>
          <w:color w:val="000000" w:themeColor="text1"/>
        </w:rPr>
        <w:lastRenderedPageBreak/>
        <w:t>METODOLOGÍA DE DESARROLLO Y GESTIÓN DE PROYECTO</w:t>
      </w:r>
    </w:p>
    <w:p w14:paraId="48C82BF9" w14:textId="77777777" w:rsidR="00D528B2" w:rsidRPr="00D528B2" w:rsidRDefault="00D528B2" w:rsidP="00E028FA">
      <w:pPr>
        <w:spacing w:after="480" w:line="360" w:lineRule="auto"/>
        <w:jc w:val="both"/>
        <w:rPr>
          <w:rFonts w:ascii="Arial" w:hAnsi="Arial" w:cs="Arial"/>
          <w:bCs/>
          <w:color w:val="000000" w:themeColor="text1"/>
        </w:rPr>
      </w:pPr>
    </w:p>
    <w:p w14:paraId="424BC181" w14:textId="77777777" w:rsidR="00D528B2" w:rsidRPr="00E028FA" w:rsidRDefault="00D528B2"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 xml:space="preserve"> Introducción y Selección del Enfoque</w:t>
      </w:r>
    </w:p>
    <w:p w14:paraId="6F4B47BB" w14:textId="77777777" w:rsidR="00D528B2" w:rsidRPr="00D528B2" w:rsidRDefault="00D528B2" w:rsidP="00E028FA">
      <w:pPr>
        <w:spacing w:line="360" w:lineRule="auto"/>
        <w:jc w:val="both"/>
      </w:pPr>
    </w:p>
    <w:p w14:paraId="360BB0EB" w14:textId="59814E80" w:rsidR="00D528B2" w:rsidRPr="00D528B2" w:rsidRDefault="00D528B2" w:rsidP="00E028FA">
      <w:pPr>
        <w:spacing w:line="360" w:lineRule="auto"/>
        <w:jc w:val="both"/>
        <w:rPr>
          <w:rFonts w:ascii="Arial" w:hAnsi="Arial" w:cs="Arial"/>
          <w:sz w:val="24"/>
          <w:szCs w:val="24"/>
        </w:rPr>
      </w:pPr>
      <w:r w:rsidRPr="00D528B2">
        <w:rPr>
          <w:rFonts w:ascii="Arial" w:hAnsi="Arial" w:cs="Arial"/>
          <w:sz w:val="24"/>
          <w:szCs w:val="24"/>
        </w:rPr>
        <w:t>Para el desarrollo del Sistema de Gestión para Mercados Municipales se utilizará una metodología híbrida que combina Scrum y PMBOK. Scrum nos brindará mayor flexibilidad, rapidez y capacidad de adaptación ante cambios durante el desarrollo, mientras que la tradicional nos permitirá mantener un mejor control del proyecto, una adecuada planificación y la documentación necesaria para su seguimiento.</w:t>
      </w:r>
    </w:p>
    <w:p w14:paraId="798EF512" w14:textId="77777777" w:rsidR="00D528B2" w:rsidRPr="00E028FA" w:rsidRDefault="00D528B2"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Justificación del Enfoque Híbrido</w:t>
      </w:r>
    </w:p>
    <w:p w14:paraId="7C5C9B3D" w14:textId="77777777" w:rsidR="00D528B2" w:rsidRPr="00D528B2" w:rsidRDefault="00D528B2" w:rsidP="00E028FA">
      <w:pPr>
        <w:spacing w:line="360" w:lineRule="auto"/>
        <w:jc w:val="both"/>
      </w:pPr>
    </w:p>
    <w:p w14:paraId="07BC5BFD" w14:textId="77777777" w:rsidR="00D528B2" w:rsidRPr="00D528B2" w:rsidRDefault="00D528B2" w:rsidP="00E028FA">
      <w:pPr>
        <w:spacing w:line="360" w:lineRule="auto"/>
        <w:jc w:val="both"/>
        <w:rPr>
          <w:rFonts w:ascii="Arial" w:hAnsi="Arial" w:cs="Arial"/>
          <w:bCs/>
          <w:color w:val="000000" w:themeColor="text1"/>
          <w:sz w:val="24"/>
          <w:szCs w:val="24"/>
        </w:rPr>
      </w:pPr>
      <w:r w:rsidRPr="00D528B2">
        <w:rPr>
          <w:rFonts w:ascii="Arial" w:hAnsi="Arial" w:cs="Arial"/>
          <w:bCs/>
          <w:color w:val="000000" w:themeColor="text1"/>
          <w:sz w:val="24"/>
          <w:szCs w:val="24"/>
        </w:rPr>
        <w:t>La justificación de la adopción del modelo híbrido se fundamenta en las características particulares del proyecto:</w:t>
      </w:r>
    </w:p>
    <w:p w14:paraId="6021B0E1" w14:textId="77777777" w:rsidR="00D528B2" w:rsidRPr="00D528B2" w:rsidRDefault="00D528B2" w:rsidP="00E028FA">
      <w:pPr>
        <w:pStyle w:val="Prrafodelista"/>
        <w:numPr>
          <w:ilvl w:val="0"/>
          <w:numId w:val="11"/>
        </w:numPr>
        <w:tabs>
          <w:tab w:val="num" w:pos="360"/>
        </w:tabs>
        <w:spacing w:line="360" w:lineRule="auto"/>
        <w:jc w:val="both"/>
        <w:rPr>
          <w:rFonts w:ascii="Arial" w:hAnsi="Arial" w:cs="Arial"/>
          <w:bCs/>
          <w:color w:val="000000" w:themeColor="text1"/>
          <w:sz w:val="24"/>
          <w:szCs w:val="24"/>
        </w:rPr>
      </w:pPr>
      <w:r w:rsidRPr="00D528B2">
        <w:rPr>
          <w:rFonts w:ascii="Arial" w:hAnsi="Arial" w:cs="Arial"/>
          <w:bCs/>
          <w:color w:val="000000" w:themeColor="text1"/>
          <w:sz w:val="24"/>
          <w:szCs w:val="24"/>
        </w:rPr>
        <w:t>Restricciones del Sector Público: La Alcaldía de Sucre exige un presupuesto fijo (70,000 Bs.) y entregables definidos. La gestión tradicional aporta herramientas de control de costos, cronograma y gestión formal del cambio necesaria ante nuevas solicitudes (como la geolocalización en la semana 10).</w:t>
      </w:r>
    </w:p>
    <w:p w14:paraId="078B9BE2" w14:textId="77777777" w:rsidR="00D528B2" w:rsidRPr="00D528B2" w:rsidRDefault="00D528B2" w:rsidP="00E028FA">
      <w:pPr>
        <w:pStyle w:val="Prrafodelista"/>
        <w:numPr>
          <w:ilvl w:val="0"/>
          <w:numId w:val="11"/>
        </w:numPr>
        <w:tabs>
          <w:tab w:val="num" w:pos="360"/>
        </w:tabs>
        <w:spacing w:line="360" w:lineRule="auto"/>
        <w:jc w:val="both"/>
        <w:rPr>
          <w:rFonts w:ascii="Arial" w:hAnsi="Arial" w:cs="Arial"/>
          <w:bCs/>
          <w:color w:val="000000" w:themeColor="text1"/>
          <w:sz w:val="24"/>
          <w:szCs w:val="24"/>
        </w:rPr>
      </w:pPr>
      <w:r w:rsidRPr="00D528B2">
        <w:rPr>
          <w:rFonts w:ascii="Arial" w:hAnsi="Arial" w:cs="Arial"/>
          <w:bCs/>
          <w:color w:val="000000" w:themeColor="text1"/>
          <w:sz w:val="24"/>
          <w:szCs w:val="24"/>
        </w:rPr>
        <w:t>Gestión de la Incertidumbre y Cambios Regulatorios: Las normativas municipales pueden sufrir cambios durante el desarrollo. Scrum permite absorber cambios regulatorios mediante la priorización continua del backlog al inicio de cada sprint, minimizando el impacto en el código ya desarrollado.</w:t>
      </w:r>
    </w:p>
    <w:p w14:paraId="11E7CF0C" w14:textId="77777777" w:rsidR="00D528B2" w:rsidRPr="00E028FA" w:rsidRDefault="00D528B2"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Roles y Estructura Organizacional</w:t>
      </w:r>
    </w:p>
    <w:p w14:paraId="04FEBDB4" w14:textId="77777777" w:rsidR="00D528B2" w:rsidRPr="00D528B2" w:rsidRDefault="00D528B2" w:rsidP="00E028FA">
      <w:pPr>
        <w:spacing w:line="360" w:lineRule="auto"/>
        <w:jc w:val="both"/>
      </w:pPr>
    </w:p>
    <w:p w14:paraId="3BC05AAA" w14:textId="77777777" w:rsidR="00D528B2" w:rsidRPr="00D528B2" w:rsidRDefault="00D528B2" w:rsidP="00E028FA">
      <w:pPr>
        <w:spacing w:line="360" w:lineRule="auto"/>
        <w:jc w:val="both"/>
        <w:rPr>
          <w:rFonts w:ascii="Arial" w:hAnsi="Arial" w:cs="Arial"/>
          <w:bCs/>
          <w:color w:val="000000" w:themeColor="text1"/>
          <w:sz w:val="24"/>
          <w:szCs w:val="24"/>
        </w:rPr>
      </w:pPr>
      <w:r w:rsidRPr="00D528B2">
        <w:rPr>
          <w:rFonts w:ascii="Arial" w:hAnsi="Arial" w:cs="Arial"/>
          <w:bCs/>
          <w:color w:val="000000" w:themeColor="text1"/>
          <w:sz w:val="24"/>
          <w:szCs w:val="24"/>
        </w:rPr>
        <w:lastRenderedPageBreak/>
        <w:t>El equipo de trabajo del proyecto está organizado bajo una estructura de responsabilidades claras:</w:t>
      </w:r>
    </w:p>
    <w:p w14:paraId="5D62EF0B" w14:textId="77777777" w:rsidR="00D528B2" w:rsidRPr="00D528B2" w:rsidRDefault="00D528B2" w:rsidP="00E028FA">
      <w:pPr>
        <w:pStyle w:val="Prrafodelista"/>
        <w:numPr>
          <w:ilvl w:val="0"/>
          <w:numId w:val="12"/>
        </w:numPr>
        <w:tabs>
          <w:tab w:val="num" w:pos="360"/>
        </w:tabs>
        <w:spacing w:line="360" w:lineRule="auto"/>
        <w:jc w:val="both"/>
        <w:rPr>
          <w:rFonts w:ascii="Arial" w:hAnsi="Arial" w:cs="Arial"/>
          <w:sz w:val="24"/>
          <w:szCs w:val="24"/>
        </w:rPr>
      </w:pPr>
      <w:r w:rsidRPr="00D528B2">
        <w:rPr>
          <w:rFonts w:ascii="Arial" w:hAnsi="Arial" w:cs="Arial"/>
          <w:sz w:val="24"/>
          <w:szCs w:val="24"/>
        </w:rPr>
        <w:t>Jefe de Proyecto (Project Manager): Responsable de la gobernanza tradicional del proyecto, comunicación con la Dirección de Ingresos de la Alcaldía de Sucre, gestión de la matriz de riesgos, control presupuestario y administración del proceso formal de gestión de cambios.</w:t>
      </w:r>
    </w:p>
    <w:p w14:paraId="3779572F" w14:textId="77777777" w:rsidR="00D528B2" w:rsidRPr="00D528B2" w:rsidRDefault="00D528B2" w:rsidP="00E028FA">
      <w:pPr>
        <w:pStyle w:val="Prrafodelista"/>
        <w:numPr>
          <w:ilvl w:val="0"/>
          <w:numId w:val="12"/>
        </w:numPr>
        <w:tabs>
          <w:tab w:val="num" w:pos="360"/>
        </w:tabs>
        <w:spacing w:line="360" w:lineRule="auto"/>
        <w:jc w:val="both"/>
        <w:rPr>
          <w:rFonts w:ascii="Arial" w:hAnsi="Arial" w:cs="Arial"/>
          <w:sz w:val="24"/>
          <w:szCs w:val="24"/>
        </w:rPr>
      </w:pPr>
      <w:proofErr w:type="spellStart"/>
      <w:r w:rsidRPr="00D528B2">
        <w:rPr>
          <w:rFonts w:ascii="Arial" w:hAnsi="Arial" w:cs="Arial"/>
          <w:sz w:val="24"/>
          <w:szCs w:val="24"/>
        </w:rPr>
        <w:t>Product</w:t>
      </w:r>
      <w:proofErr w:type="spellEnd"/>
      <w:r w:rsidRPr="00D528B2">
        <w:rPr>
          <w:rFonts w:ascii="Arial" w:hAnsi="Arial" w:cs="Arial"/>
          <w:sz w:val="24"/>
          <w:szCs w:val="24"/>
        </w:rPr>
        <w:t xml:space="preserve"> </w:t>
      </w:r>
      <w:proofErr w:type="spellStart"/>
      <w:r w:rsidRPr="00D528B2">
        <w:rPr>
          <w:rFonts w:ascii="Arial" w:hAnsi="Arial" w:cs="Arial"/>
          <w:sz w:val="24"/>
          <w:szCs w:val="24"/>
        </w:rPr>
        <w:t>Owner</w:t>
      </w:r>
      <w:proofErr w:type="spellEnd"/>
      <w:r w:rsidRPr="00D528B2">
        <w:rPr>
          <w:rFonts w:ascii="Arial" w:hAnsi="Arial" w:cs="Arial"/>
          <w:sz w:val="24"/>
          <w:szCs w:val="24"/>
        </w:rPr>
        <w:t xml:space="preserve"> (PO): Enlace directo con el negocio y regulaciones de la Alcaldía. Define los requerimientos en forma de Historias de Usuario, mantiene ordenado el </w:t>
      </w:r>
      <w:proofErr w:type="spellStart"/>
      <w:r w:rsidRPr="00D528B2">
        <w:rPr>
          <w:rFonts w:ascii="Arial" w:hAnsi="Arial" w:cs="Arial"/>
          <w:sz w:val="24"/>
          <w:szCs w:val="24"/>
        </w:rPr>
        <w:t>Product</w:t>
      </w:r>
      <w:proofErr w:type="spellEnd"/>
      <w:r w:rsidRPr="00D528B2">
        <w:rPr>
          <w:rFonts w:ascii="Arial" w:hAnsi="Arial" w:cs="Arial"/>
          <w:sz w:val="24"/>
          <w:szCs w:val="24"/>
        </w:rPr>
        <w:t xml:space="preserve"> Backlog y valida la entrega de valor en cada cierre de iteración.</w:t>
      </w:r>
    </w:p>
    <w:p w14:paraId="451265EA" w14:textId="77777777" w:rsidR="00D528B2" w:rsidRPr="00D528B2" w:rsidRDefault="00D528B2" w:rsidP="00E028FA">
      <w:pPr>
        <w:pStyle w:val="Prrafodelista"/>
        <w:numPr>
          <w:ilvl w:val="0"/>
          <w:numId w:val="12"/>
        </w:numPr>
        <w:tabs>
          <w:tab w:val="num" w:pos="360"/>
        </w:tabs>
        <w:spacing w:line="360" w:lineRule="auto"/>
        <w:jc w:val="both"/>
        <w:rPr>
          <w:rFonts w:ascii="Arial" w:hAnsi="Arial" w:cs="Arial"/>
          <w:sz w:val="24"/>
          <w:szCs w:val="24"/>
        </w:rPr>
      </w:pPr>
      <w:r w:rsidRPr="00D528B2">
        <w:rPr>
          <w:rFonts w:ascii="Arial" w:hAnsi="Arial" w:cs="Arial"/>
          <w:sz w:val="24"/>
          <w:szCs w:val="24"/>
        </w:rPr>
        <w:t>Scrum Master (SM): Facilitador del proceso de desarrollo. Elimina impedimentos técnicos del equipo, promueve buenas prácticas de desarrollo y asegura el cumplimiento de las ceremonias de Scrum.</w:t>
      </w:r>
    </w:p>
    <w:p w14:paraId="6DDC928E" w14:textId="77777777" w:rsidR="00D528B2" w:rsidRPr="00D528B2" w:rsidRDefault="00D528B2" w:rsidP="00E028FA">
      <w:pPr>
        <w:pStyle w:val="Prrafodelista"/>
        <w:numPr>
          <w:ilvl w:val="0"/>
          <w:numId w:val="12"/>
        </w:numPr>
        <w:tabs>
          <w:tab w:val="num" w:pos="360"/>
        </w:tabs>
        <w:spacing w:line="360" w:lineRule="auto"/>
        <w:jc w:val="both"/>
        <w:rPr>
          <w:rFonts w:ascii="Arial" w:hAnsi="Arial" w:cs="Arial"/>
          <w:bCs/>
          <w:color w:val="000000" w:themeColor="text1"/>
          <w:sz w:val="24"/>
          <w:szCs w:val="24"/>
        </w:rPr>
      </w:pPr>
      <w:r w:rsidRPr="00D528B2">
        <w:rPr>
          <w:rFonts w:ascii="Arial" w:hAnsi="Arial" w:cs="Arial"/>
          <w:bCs/>
          <w:color w:val="000000" w:themeColor="text1"/>
          <w:sz w:val="24"/>
          <w:szCs w:val="24"/>
        </w:rPr>
        <w:t>Equipo de Desarrollo y QA: Equipo técnico encargado de la programación, pruebas funcionales y aseguramiento de la calidad de los módulos de la aplicación.</w:t>
      </w:r>
    </w:p>
    <w:p w14:paraId="41EF358A" w14:textId="77777777" w:rsidR="00D528B2" w:rsidRPr="00E028FA" w:rsidRDefault="00D528B2"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Componente Ágil: Ciclo de Desarrollo (Scrum)</w:t>
      </w:r>
    </w:p>
    <w:p w14:paraId="10E5D4F7" w14:textId="77777777" w:rsidR="00D528B2" w:rsidRPr="00D528B2" w:rsidRDefault="00D528B2" w:rsidP="00E028FA">
      <w:pPr>
        <w:spacing w:line="360" w:lineRule="auto"/>
        <w:jc w:val="both"/>
      </w:pPr>
    </w:p>
    <w:p w14:paraId="5C27B56F" w14:textId="77777777" w:rsidR="00D528B2" w:rsidRPr="00D528B2" w:rsidRDefault="00D528B2" w:rsidP="00E028FA">
      <w:pPr>
        <w:spacing w:line="360" w:lineRule="auto"/>
        <w:jc w:val="both"/>
        <w:rPr>
          <w:rFonts w:ascii="Arial" w:hAnsi="Arial" w:cs="Arial"/>
          <w:bCs/>
          <w:color w:val="000000" w:themeColor="text1"/>
          <w:sz w:val="24"/>
          <w:szCs w:val="24"/>
        </w:rPr>
      </w:pPr>
      <w:r w:rsidRPr="00D528B2">
        <w:rPr>
          <w:rFonts w:ascii="Arial" w:hAnsi="Arial" w:cs="Arial"/>
          <w:bCs/>
          <w:color w:val="000000" w:themeColor="text1"/>
          <w:sz w:val="24"/>
          <w:szCs w:val="24"/>
        </w:rPr>
        <w:t>El desarrollo del software se dividirá en iteraciones de tiempo fijo (</w:t>
      </w:r>
      <w:proofErr w:type="spellStart"/>
      <w:r w:rsidRPr="00D528B2">
        <w:rPr>
          <w:rFonts w:ascii="Arial" w:hAnsi="Arial" w:cs="Arial"/>
          <w:bCs/>
          <w:color w:val="000000" w:themeColor="text1"/>
          <w:sz w:val="24"/>
          <w:szCs w:val="24"/>
        </w:rPr>
        <w:t>Sprints</w:t>
      </w:r>
      <w:proofErr w:type="spellEnd"/>
      <w:r w:rsidRPr="00D528B2">
        <w:rPr>
          <w:rFonts w:ascii="Arial" w:hAnsi="Arial" w:cs="Arial"/>
          <w:bCs/>
          <w:color w:val="000000" w:themeColor="text1"/>
          <w:sz w:val="24"/>
          <w:szCs w:val="24"/>
        </w:rPr>
        <w:t>) de 2 semanas de duración. Las ceremonias clave son:</w:t>
      </w:r>
    </w:p>
    <w:p w14:paraId="7A685BE1" w14:textId="77777777" w:rsidR="00D528B2" w:rsidRPr="00D528B2" w:rsidRDefault="00D528B2" w:rsidP="00E028FA">
      <w:pPr>
        <w:pStyle w:val="Prrafodelista"/>
        <w:numPr>
          <w:ilvl w:val="0"/>
          <w:numId w:val="13"/>
        </w:numPr>
        <w:tabs>
          <w:tab w:val="num" w:pos="360"/>
        </w:tabs>
        <w:spacing w:line="360" w:lineRule="auto"/>
        <w:jc w:val="both"/>
        <w:rPr>
          <w:rFonts w:ascii="Arial" w:hAnsi="Arial" w:cs="Arial"/>
          <w:sz w:val="24"/>
          <w:szCs w:val="24"/>
        </w:rPr>
      </w:pPr>
      <w:r w:rsidRPr="00D528B2">
        <w:rPr>
          <w:rFonts w:ascii="Arial" w:hAnsi="Arial" w:cs="Arial"/>
          <w:sz w:val="24"/>
          <w:szCs w:val="24"/>
        </w:rPr>
        <w:t xml:space="preserve">Sprint </w:t>
      </w:r>
      <w:proofErr w:type="spellStart"/>
      <w:r w:rsidRPr="00D528B2">
        <w:rPr>
          <w:rFonts w:ascii="Arial" w:hAnsi="Arial" w:cs="Arial"/>
          <w:sz w:val="24"/>
          <w:szCs w:val="24"/>
        </w:rPr>
        <w:t>Planning</w:t>
      </w:r>
      <w:proofErr w:type="spellEnd"/>
      <w:r w:rsidRPr="00D528B2">
        <w:rPr>
          <w:rFonts w:ascii="Arial" w:hAnsi="Arial" w:cs="Arial"/>
          <w:sz w:val="24"/>
          <w:szCs w:val="24"/>
        </w:rPr>
        <w:t xml:space="preserve">: Planificación conjunta al inicio de cada sprint para definir qué historias de usuario se implementarán y definir el Sprint </w:t>
      </w:r>
      <w:proofErr w:type="spellStart"/>
      <w:r w:rsidRPr="00D528B2">
        <w:rPr>
          <w:rFonts w:ascii="Arial" w:hAnsi="Arial" w:cs="Arial"/>
          <w:sz w:val="24"/>
          <w:szCs w:val="24"/>
        </w:rPr>
        <w:t>Goal</w:t>
      </w:r>
      <w:proofErr w:type="spellEnd"/>
      <w:r w:rsidRPr="00D528B2">
        <w:rPr>
          <w:rFonts w:ascii="Arial" w:hAnsi="Arial" w:cs="Arial"/>
          <w:sz w:val="24"/>
          <w:szCs w:val="24"/>
        </w:rPr>
        <w:t>.</w:t>
      </w:r>
    </w:p>
    <w:p w14:paraId="1099D0E9" w14:textId="77777777" w:rsidR="00D528B2" w:rsidRPr="00D528B2" w:rsidRDefault="00D528B2" w:rsidP="00E028FA">
      <w:pPr>
        <w:pStyle w:val="Prrafodelista"/>
        <w:numPr>
          <w:ilvl w:val="0"/>
          <w:numId w:val="13"/>
        </w:numPr>
        <w:tabs>
          <w:tab w:val="num" w:pos="360"/>
        </w:tabs>
        <w:spacing w:line="360" w:lineRule="auto"/>
        <w:jc w:val="both"/>
        <w:rPr>
          <w:rFonts w:ascii="Arial" w:hAnsi="Arial" w:cs="Arial"/>
          <w:sz w:val="24"/>
          <w:szCs w:val="24"/>
        </w:rPr>
      </w:pPr>
      <w:proofErr w:type="spellStart"/>
      <w:r w:rsidRPr="00D528B2">
        <w:rPr>
          <w:rFonts w:ascii="Arial" w:hAnsi="Arial" w:cs="Arial"/>
          <w:sz w:val="24"/>
          <w:szCs w:val="24"/>
        </w:rPr>
        <w:t>Daily</w:t>
      </w:r>
      <w:proofErr w:type="spellEnd"/>
      <w:r w:rsidRPr="00D528B2">
        <w:rPr>
          <w:rFonts w:ascii="Arial" w:hAnsi="Arial" w:cs="Arial"/>
          <w:sz w:val="24"/>
          <w:szCs w:val="24"/>
        </w:rPr>
        <w:t xml:space="preserve"> Scrum: Reunión diaria de 15 minutos para sincronizar el trabajo del equipo técnico e identificar posibles bloqueos.</w:t>
      </w:r>
    </w:p>
    <w:p w14:paraId="77F02C05" w14:textId="77777777" w:rsidR="00D528B2" w:rsidRPr="00D528B2" w:rsidRDefault="00D528B2" w:rsidP="00E028FA">
      <w:pPr>
        <w:pStyle w:val="Prrafodelista"/>
        <w:numPr>
          <w:ilvl w:val="0"/>
          <w:numId w:val="13"/>
        </w:numPr>
        <w:tabs>
          <w:tab w:val="num" w:pos="360"/>
        </w:tabs>
        <w:spacing w:line="360" w:lineRule="auto"/>
        <w:jc w:val="both"/>
        <w:rPr>
          <w:rFonts w:ascii="Arial" w:hAnsi="Arial" w:cs="Arial"/>
          <w:sz w:val="24"/>
          <w:szCs w:val="24"/>
        </w:rPr>
      </w:pPr>
      <w:r w:rsidRPr="00D528B2">
        <w:rPr>
          <w:rFonts w:ascii="Arial" w:hAnsi="Arial" w:cs="Arial"/>
          <w:sz w:val="24"/>
          <w:szCs w:val="24"/>
        </w:rPr>
        <w:t>Sprint Retrospective: Espacio de mejora interna para optimizar procesos técnicos y mitigar el impacto de incidentes ocurridos durante el sprint.</w:t>
      </w:r>
    </w:p>
    <w:p w14:paraId="06C069BB" w14:textId="77777777" w:rsidR="00D528B2" w:rsidRDefault="00D528B2" w:rsidP="00E028FA">
      <w:pPr>
        <w:spacing w:line="360" w:lineRule="auto"/>
        <w:jc w:val="both"/>
      </w:pPr>
    </w:p>
    <w:p w14:paraId="46C15FC2" w14:textId="77777777" w:rsidR="001B39BA" w:rsidRDefault="001B39BA" w:rsidP="00E028FA">
      <w:pPr>
        <w:spacing w:line="360" w:lineRule="auto"/>
        <w:jc w:val="both"/>
      </w:pPr>
    </w:p>
    <w:p w14:paraId="6D490D4F" w14:textId="4E2013CB" w:rsidR="001B39BA" w:rsidRDefault="00E028FA" w:rsidP="00E028FA">
      <w:pPr>
        <w:pStyle w:val="Ttulo1"/>
        <w:spacing w:line="360" w:lineRule="auto"/>
        <w:jc w:val="both"/>
        <w:rPr>
          <w:rFonts w:ascii="Arial" w:hAnsi="Arial" w:cs="Arial"/>
          <w:color w:val="000000" w:themeColor="text1"/>
        </w:rPr>
      </w:pPr>
      <w:r w:rsidRPr="00E028FA">
        <w:rPr>
          <w:rFonts w:ascii="Arial" w:hAnsi="Arial" w:cs="Arial"/>
          <w:color w:val="000000" w:themeColor="text1"/>
        </w:rPr>
        <w:lastRenderedPageBreak/>
        <w:t>SOLICITUD DE PROYECTO</w:t>
      </w:r>
    </w:p>
    <w:p w14:paraId="7B99FEBF" w14:textId="77777777" w:rsidR="00972E54" w:rsidRPr="00972E54" w:rsidRDefault="00972E54" w:rsidP="00972E54"/>
    <w:p w14:paraId="3599DB2E" w14:textId="594910D1" w:rsidR="001B39BA" w:rsidRPr="00E028FA" w:rsidRDefault="001B39BA"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Descripción del Problema u Oportunidad</w:t>
      </w:r>
    </w:p>
    <w:p w14:paraId="5E52B576" w14:textId="77777777" w:rsidR="00E028FA" w:rsidRPr="00E028FA" w:rsidRDefault="00E028FA" w:rsidP="00E028FA">
      <w:pPr>
        <w:spacing w:line="360" w:lineRule="auto"/>
        <w:jc w:val="both"/>
      </w:pPr>
    </w:p>
    <w:p w14:paraId="7028C520" w14:textId="77777777" w:rsidR="00E028FA" w:rsidRPr="00E028FA" w:rsidRDefault="001B39BA" w:rsidP="00E028FA">
      <w:p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 xml:space="preserve">Actualmente, la Alcaldía de Sucre administra de forma completamente manual el registro de puestos de venta, los datos de los comerciantes, el cobro diario y mensual de </w:t>
      </w:r>
      <w:r w:rsidR="00D411AF" w:rsidRPr="00E028FA">
        <w:rPr>
          <w:rFonts w:ascii="Arial" w:hAnsi="Arial" w:cs="Arial"/>
          <w:color w:val="000000" w:themeColor="text1"/>
          <w:sz w:val="24"/>
          <w:szCs w:val="24"/>
        </w:rPr>
        <w:t xml:space="preserve">las </w:t>
      </w:r>
      <w:r w:rsidRPr="00E028FA">
        <w:rPr>
          <w:rFonts w:ascii="Arial" w:hAnsi="Arial" w:cs="Arial"/>
          <w:color w:val="000000" w:themeColor="text1"/>
          <w:sz w:val="24"/>
          <w:szCs w:val="24"/>
        </w:rPr>
        <w:t>tarifas por uso de suelo, y la verificación de licencias sanitarias en los tres mercados más grandes de</w:t>
      </w:r>
      <w:r w:rsidR="00D411AF" w:rsidRPr="00E028FA">
        <w:rPr>
          <w:rFonts w:ascii="Arial" w:hAnsi="Arial" w:cs="Arial"/>
          <w:color w:val="000000" w:themeColor="text1"/>
          <w:sz w:val="24"/>
          <w:szCs w:val="24"/>
        </w:rPr>
        <w:t xml:space="preserve"> la ciudad </w:t>
      </w:r>
      <w:r w:rsidRPr="00E028FA">
        <w:rPr>
          <w:rFonts w:ascii="Arial" w:hAnsi="Arial" w:cs="Arial"/>
          <w:color w:val="000000" w:themeColor="text1"/>
          <w:sz w:val="24"/>
          <w:szCs w:val="24"/>
        </w:rPr>
        <w:t xml:space="preserve">: Mercado Campesino, Mercado Central y Mercado </w:t>
      </w:r>
      <w:r w:rsidR="00D411AF" w:rsidRPr="00E028FA">
        <w:rPr>
          <w:rFonts w:ascii="Arial" w:hAnsi="Arial" w:cs="Arial"/>
          <w:color w:val="000000" w:themeColor="text1"/>
          <w:sz w:val="24"/>
          <w:szCs w:val="24"/>
        </w:rPr>
        <w:t>Negro</w:t>
      </w:r>
      <w:r w:rsidRPr="00E028FA">
        <w:rPr>
          <w:rFonts w:ascii="Arial" w:hAnsi="Arial" w:cs="Arial"/>
          <w:color w:val="000000" w:themeColor="text1"/>
          <w:sz w:val="24"/>
          <w:szCs w:val="24"/>
        </w:rPr>
        <w:t>.</w:t>
      </w:r>
      <w:r w:rsidRPr="00E028FA">
        <w:rPr>
          <w:rFonts w:ascii="Arial" w:hAnsi="Arial" w:cs="Arial"/>
          <w:color w:val="000000" w:themeColor="text1"/>
          <w:sz w:val="24"/>
          <w:szCs w:val="24"/>
        </w:rPr>
        <w:br/>
      </w:r>
      <w:r w:rsidRPr="00E028FA">
        <w:rPr>
          <w:rFonts w:ascii="Arial" w:hAnsi="Arial" w:cs="Arial"/>
          <w:color w:val="000000" w:themeColor="text1"/>
          <w:sz w:val="24"/>
          <w:szCs w:val="24"/>
        </w:rPr>
        <w:br/>
        <w:t>Esta situación genera diversos problemas críticos:</w:t>
      </w:r>
    </w:p>
    <w:p w14:paraId="44B312BA" w14:textId="77777777" w:rsidR="00E028FA" w:rsidRPr="00E028FA" w:rsidRDefault="00E028FA" w:rsidP="00E028FA">
      <w:pPr>
        <w:pStyle w:val="Prrafodelista"/>
        <w:numPr>
          <w:ilvl w:val="0"/>
          <w:numId w:val="17"/>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Fuga de ingresos y morosidad debido a la falta de un control sistemático y digitalizado de las tarifas recaudadas.</w:t>
      </w:r>
    </w:p>
    <w:p w14:paraId="24E255B2" w14:textId="77777777" w:rsidR="00E028FA" w:rsidRPr="00E028FA" w:rsidRDefault="00E028FA" w:rsidP="00E028FA">
      <w:pPr>
        <w:pStyle w:val="Prrafodelista"/>
        <w:numPr>
          <w:ilvl w:val="0"/>
          <w:numId w:val="17"/>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Duplicidad de datos y falta de certeza sobre la disponibilidad real de puestos de venta.</w:t>
      </w:r>
    </w:p>
    <w:p w14:paraId="19FE4543" w14:textId="77777777" w:rsidR="00E028FA" w:rsidRPr="00E028FA" w:rsidRDefault="00E028FA" w:rsidP="00E028FA">
      <w:pPr>
        <w:pStyle w:val="Prrafodelista"/>
        <w:numPr>
          <w:ilvl w:val="0"/>
          <w:numId w:val="17"/>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Dificultad para realizar inspecciones de salud eficientes, al no contar con un registro digital en tiempo real del estado de vigencia de las licencias sanitarias.</w:t>
      </w:r>
    </w:p>
    <w:p w14:paraId="6174FE6D" w14:textId="4AB3ECA3" w:rsidR="00E028FA" w:rsidRDefault="00E028FA" w:rsidP="00E028FA">
      <w:pPr>
        <w:pStyle w:val="Prrafodelista"/>
        <w:numPr>
          <w:ilvl w:val="0"/>
          <w:numId w:val="17"/>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Retraso en la generación de informes consolidados de recaudación y cumplimiento normativo para la toma de decisiones en la Dirección de Ingresos.</w:t>
      </w:r>
    </w:p>
    <w:p w14:paraId="1776BBB3" w14:textId="77777777" w:rsidR="00E028FA" w:rsidRPr="00E028FA" w:rsidRDefault="00E028FA" w:rsidP="00E028FA">
      <w:pPr>
        <w:spacing w:line="360" w:lineRule="auto"/>
        <w:jc w:val="both"/>
        <w:rPr>
          <w:rFonts w:ascii="Arial" w:hAnsi="Arial" w:cs="Arial"/>
          <w:color w:val="000000" w:themeColor="text1"/>
          <w:sz w:val="24"/>
          <w:szCs w:val="24"/>
        </w:rPr>
      </w:pPr>
    </w:p>
    <w:p w14:paraId="6CE4BB19" w14:textId="4E80D5A6" w:rsidR="001B39BA" w:rsidRPr="00E028FA" w:rsidRDefault="001B39BA"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Descripción de la Solución Propuesta</w:t>
      </w:r>
    </w:p>
    <w:p w14:paraId="1E1C37F6" w14:textId="77777777" w:rsidR="00E028FA" w:rsidRPr="00E028FA" w:rsidRDefault="00E028FA" w:rsidP="00E028FA">
      <w:pPr>
        <w:spacing w:line="360" w:lineRule="auto"/>
        <w:jc w:val="both"/>
      </w:pPr>
    </w:p>
    <w:p w14:paraId="1DEA8F7E" w14:textId="5963C84C" w:rsidR="001B39BA" w:rsidRPr="00E028FA" w:rsidRDefault="001B39BA" w:rsidP="00E028FA">
      <w:p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 xml:space="preserve">Se solicita el desarrollo de un sistema web responsivo (accesible desde computadoras y dispositivos móviles) que centralice y digitalice la gestión administrativa de los mercados Campesino, </w:t>
      </w:r>
      <w:proofErr w:type="gramStart"/>
      <w:r w:rsidRPr="00E028FA">
        <w:rPr>
          <w:rFonts w:ascii="Arial" w:hAnsi="Arial" w:cs="Arial"/>
          <w:color w:val="000000" w:themeColor="text1"/>
          <w:sz w:val="24"/>
          <w:szCs w:val="24"/>
        </w:rPr>
        <w:t xml:space="preserve">Central </w:t>
      </w:r>
      <w:r w:rsidR="00E028FA" w:rsidRPr="00E028FA">
        <w:rPr>
          <w:rFonts w:ascii="Arial" w:hAnsi="Arial" w:cs="Arial"/>
          <w:color w:val="000000" w:themeColor="text1"/>
          <w:sz w:val="24"/>
          <w:szCs w:val="24"/>
        </w:rPr>
        <w:t xml:space="preserve"> y</w:t>
      </w:r>
      <w:proofErr w:type="gramEnd"/>
      <w:r w:rsidR="00E028FA" w:rsidRPr="00E028FA">
        <w:rPr>
          <w:rFonts w:ascii="Arial" w:hAnsi="Arial" w:cs="Arial"/>
          <w:color w:val="000000" w:themeColor="text1"/>
          <w:sz w:val="24"/>
          <w:szCs w:val="24"/>
        </w:rPr>
        <w:t xml:space="preserve"> </w:t>
      </w:r>
      <w:r w:rsidR="00D411AF" w:rsidRPr="00E028FA">
        <w:rPr>
          <w:rFonts w:ascii="Arial" w:hAnsi="Arial" w:cs="Arial"/>
          <w:color w:val="000000" w:themeColor="text1"/>
          <w:sz w:val="24"/>
          <w:szCs w:val="24"/>
        </w:rPr>
        <w:t>Negro</w:t>
      </w:r>
      <w:r w:rsidR="00E028FA" w:rsidRPr="00E028FA">
        <w:rPr>
          <w:rFonts w:ascii="Arial" w:hAnsi="Arial" w:cs="Arial"/>
          <w:color w:val="000000" w:themeColor="text1"/>
          <w:sz w:val="24"/>
          <w:szCs w:val="24"/>
        </w:rPr>
        <w:t xml:space="preserve"> </w:t>
      </w:r>
      <w:r w:rsidRPr="00E028FA">
        <w:rPr>
          <w:rFonts w:ascii="Arial" w:hAnsi="Arial" w:cs="Arial"/>
          <w:color w:val="000000" w:themeColor="text1"/>
          <w:sz w:val="24"/>
          <w:szCs w:val="24"/>
        </w:rPr>
        <w:t>. La solución propuesta contempla el desarrollo de los siguientes módulos funcionales clave:</w:t>
      </w:r>
    </w:p>
    <w:p w14:paraId="4A8F8D58" w14:textId="77777777" w:rsidR="001B39BA" w:rsidRPr="00E028FA" w:rsidRDefault="001B39BA" w:rsidP="00E028FA">
      <w:pPr>
        <w:pStyle w:val="Prrafodelista"/>
        <w:numPr>
          <w:ilvl w:val="0"/>
          <w:numId w:val="18"/>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lastRenderedPageBreak/>
        <w:t>Módulo de Registro de Puestos: Visualización y control de puestos de venta organizados por mercado, sector o categoría de productos.</w:t>
      </w:r>
    </w:p>
    <w:p w14:paraId="002E4822" w14:textId="77777777" w:rsidR="001B39BA" w:rsidRPr="00E028FA" w:rsidRDefault="001B39BA" w:rsidP="00E028FA">
      <w:pPr>
        <w:pStyle w:val="Prrafodelista"/>
        <w:numPr>
          <w:ilvl w:val="0"/>
          <w:numId w:val="18"/>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Módulo de Ficha de Comerciantes: Base de datos unificada de comerciantes con asignación formal de puestos y estado de cuentas.</w:t>
      </w:r>
    </w:p>
    <w:p w14:paraId="0A91E7B1" w14:textId="77777777" w:rsidR="001B39BA" w:rsidRPr="00E028FA" w:rsidRDefault="001B39BA" w:rsidP="00E028FA">
      <w:pPr>
        <w:pStyle w:val="Prrafodelista"/>
        <w:numPr>
          <w:ilvl w:val="0"/>
          <w:numId w:val="18"/>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Módulo de Cobro de Tarifas: Registro digital de cobros, generación de alertas por morosidad y facturación/comprobantes digitales.</w:t>
      </w:r>
    </w:p>
    <w:p w14:paraId="1A7232A4" w14:textId="77777777" w:rsidR="001B39BA" w:rsidRPr="00E028FA" w:rsidRDefault="001B39BA" w:rsidP="00E028FA">
      <w:pPr>
        <w:pStyle w:val="Prrafodelista"/>
        <w:numPr>
          <w:ilvl w:val="0"/>
          <w:numId w:val="18"/>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Módulo de Licencias Sanitarias: Registro de vigencia de certificados sanitarios de los puestos de alimentos e inspecciones realizadas por el municipio.</w:t>
      </w:r>
    </w:p>
    <w:p w14:paraId="2A0D8E6B" w14:textId="77777777" w:rsidR="001B39BA" w:rsidRDefault="001B39BA" w:rsidP="00E028FA">
      <w:pPr>
        <w:pStyle w:val="Prrafodelista"/>
        <w:numPr>
          <w:ilvl w:val="0"/>
          <w:numId w:val="18"/>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Módulo de Informes: Reportes financieros y de control sanitario automáticos para la Dirección de Ingresos de la Alcaldía.</w:t>
      </w:r>
    </w:p>
    <w:p w14:paraId="1D29BE5A" w14:textId="77777777" w:rsidR="00E028FA" w:rsidRPr="00E028FA" w:rsidRDefault="00E028FA" w:rsidP="00E028FA">
      <w:pPr>
        <w:spacing w:line="360" w:lineRule="auto"/>
        <w:jc w:val="both"/>
        <w:rPr>
          <w:rFonts w:ascii="Arial" w:hAnsi="Arial" w:cs="Arial"/>
          <w:color w:val="000000" w:themeColor="text1"/>
          <w:sz w:val="24"/>
          <w:szCs w:val="24"/>
        </w:rPr>
      </w:pPr>
    </w:p>
    <w:p w14:paraId="651D6916" w14:textId="3E460B5B" w:rsidR="001B39BA" w:rsidRPr="00E028FA" w:rsidRDefault="001B39BA"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Beneficios Esperados</w:t>
      </w:r>
    </w:p>
    <w:p w14:paraId="30705381" w14:textId="77777777" w:rsidR="00E028FA" w:rsidRPr="00E028FA" w:rsidRDefault="00E028FA" w:rsidP="00E028FA">
      <w:pPr>
        <w:spacing w:line="360" w:lineRule="auto"/>
        <w:jc w:val="both"/>
      </w:pPr>
    </w:p>
    <w:p w14:paraId="34555AC1" w14:textId="77777777" w:rsidR="001B39BA" w:rsidRPr="00E028FA" w:rsidRDefault="001B39BA" w:rsidP="00E028FA">
      <w:p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Con la implementación de este sistema, se proyectan los siguientes beneficios cuantitativos y cualitativos:</w:t>
      </w:r>
    </w:p>
    <w:p w14:paraId="49877388" w14:textId="06A01CBF" w:rsidR="001B39BA" w:rsidRPr="00E028FA" w:rsidRDefault="00E028FA" w:rsidP="00E028FA">
      <w:pPr>
        <w:pStyle w:val="Prrafodelista"/>
        <w:numPr>
          <w:ilvl w:val="0"/>
          <w:numId w:val="19"/>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I</w:t>
      </w:r>
      <w:r w:rsidR="001B39BA" w:rsidRPr="00E028FA">
        <w:rPr>
          <w:rFonts w:ascii="Arial" w:hAnsi="Arial" w:cs="Arial"/>
          <w:color w:val="000000" w:themeColor="text1"/>
          <w:sz w:val="24"/>
          <w:szCs w:val="24"/>
        </w:rPr>
        <w:t>ncremento en la recaudación por cobro de tarifas debido a la eliminación de fugas de caja y control activo de morosos.</w:t>
      </w:r>
    </w:p>
    <w:p w14:paraId="6C6804F1" w14:textId="65B94D3C" w:rsidR="001B39BA" w:rsidRPr="00E028FA" w:rsidRDefault="001B39BA" w:rsidP="00E028FA">
      <w:pPr>
        <w:pStyle w:val="Prrafodelista"/>
        <w:numPr>
          <w:ilvl w:val="0"/>
          <w:numId w:val="19"/>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Reducción en el tiempo necesario para la elaboración de informes mensuales de recaudación por parte de la Dirección de Ingresos.</w:t>
      </w:r>
    </w:p>
    <w:p w14:paraId="6D9277E6" w14:textId="5131F96B" w:rsidR="001B39BA" w:rsidRPr="00E028FA" w:rsidRDefault="001B39BA" w:rsidP="00E028FA">
      <w:pPr>
        <w:pStyle w:val="Prrafodelista"/>
        <w:numPr>
          <w:ilvl w:val="0"/>
          <w:numId w:val="19"/>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Optimización de la fiscalización sanitaria, permitiendo a los inspectores municipales verificar el estado de licencias en segundos a través de dispositivos móviles.</w:t>
      </w:r>
    </w:p>
    <w:p w14:paraId="270EB78E" w14:textId="2B29A872" w:rsidR="001B39BA" w:rsidRDefault="001B39BA" w:rsidP="00E028FA">
      <w:pPr>
        <w:pStyle w:val="Prrafodelista"/>
        <w:numPr>
          <w:ilvl w:val="0"/>
          <w:numId w:val="19"/>
        </w:numPr>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Mayor transparencia y control administrativo sobre el patrimonio público (puestos de mercados municipales).</w:t>
      </w:r>
    </w:p>
    <w:p w14:paraId="54C59EE1" w14:textId="77777777" w:rsidR="00E028FA" w:rsidRPr="00E028FA" w:rsidRDefault="00E028FA" w:rsidP="00E028FA">
      <w:pPr>
        <w:spacing w:line="360" w:lineRule="auto"/>
        <w:jc w:val="both"/>
        <w:rPr>
          <w:rFonts w:ascii="Arial" w:hAnsi="Arial" w:cs="Arial"/>
          <w:color w:val="000000" w:themeColor="text1"/>
          <w:sz w:val="24"/>
          <w:szCs w:val="24"/>
        </w:rPr>
      </w:pPr>
    </w:p>
    <w:p w14:paraId="7AA485F1" w14:textId="16BCEEBA" w:rsidR="001B39BA" w:rsidRPr="00E028FA" w:rsidRDefault="001B39BA"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Restricciones e Impactos Iniciales</w:t>
      </w:r>
    </w:p>
    <w:p w14:paraId="11D00346" w14:textId="77777777" w:rsidR="00E028FA" w:rsidRPr="00E028FA" w:rsidRDefault="00E028FA" w:rsidP="00E028FA">
      <w:pPr>
        <w:spacing w:line="360" w:lineRule="auto"/>
        <w:jc w:val="both"/>
      </w:pPr>
    </w:p>
    <w:p w14:paraId="14B37A12" w14:textId="5FB23260" w:rsidR="001B39BA" w:rsidRPr="00E028FA" w:rsidRDefault="001B39BA" w:rsidP="00E028FA">
      <w:pPr>
        <w:pStyle w:val="Listaconvietas"/>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lastRenderedPageBreak/>
        <w:t>Plazo: El proyecto tiene un límite improrrogable de 6 meses para la entrega y puesta en marcha del MVP.</w:t>
      </w:r>
    </w:p>
    <w:p w14:paraId="445EC068" w14:textId="0071B904" w:rsidR="001B39BA" w:rsidRPr="00E028FA" w:rsidRDefault="001B39BA" w:rsidP="00E028FA">
      <w:pPr>
        <w:pStyle w:val="Listaconvietas"/>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Presupuesto: La inversión total está restringida a un máximo de 70,000 Bs.</w:t>
      </w:r>
    </w:p>
    <w:p w14:paraId="020834A5" w14:textId="3EB0932F" w:rsidR="001B39BA" w:rsidRPr="00E028FA" w:rsidRDefault="001B39BA" w:rsidP="00E028FA">
      <w:pPr>
        <w:pStyle w:val="Listaconvietas"/>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 xml:space="preserve">Integración: Debe operar bajo protocolos web estándar y ser responsivo para que los cobradores del mercado puedan usarlo en </w:t>
      </w:r>
      <w:proofErr w:type="spellStart"/>
      <w:r w:rsidRPr="00E028FA">
        <w:rPr>
          <w:rFonts w:ascii="Arial" w:hAnsi="Arial" w:cs="Arial"/>
          <w:color w:val="000000" w:themeColor="text1"/>
          <w:sz w:val="24"/>
          <w:szCs w:val="24"/>
        </w:rPr>
        <w:t>tablets</w:t>
      </w:r>
      <w:proofErr w:type="spellEnd"/>
      <w:r w:rsidRPr="00E028FA">
        <w:rPr>
          <w:rFonts w:ascii="Arial" w:hAnsi="Arial" w:cs="Arial"/>
          <w:color w:val="000000" w:themeColor="text1"/>
          <w:sz w:val="24"/>
          <w:szCs w:val="24"/>
        </w:rPr>
        <w:t xml:space="preserve"> o celulares sin instalar aplicaciones pesadas.</w:t>
      </w:r>
    </w:p>
    <w:p w14:paraId="0FD84FC6" w14:textId="03BBE4F8" w:rsidR="001B39BA" w:rsidRPr="00E028FA" w:rsidRDefault="001B39BA" w:rsidP="00E028FA">
      <w:pPr>
        <w:pStyle w:val="Ttulo2"/>
        <w:spacing w:line="360" w:lineRule="auto"/>
        <w:jc w:val="both"/>
        <w:rPr>
          <w:rFonts w:ascii="Arial" w:hAnsi="Arial" w:cs="Arial"/>
          <w:color w:val="000000" w:themeColor="text1"/>
          <w:sz w:val="24"/>
          <w:szCs w:val="24"/>
        </w:rPr>
      </w:pPr>
      <w:r w:rsidRPr="00E028FA">
        <w:rPr>
          <w:rFonts w:ascii="Arial" w:hAnsi="Arial" w:cs="Arial"/>
          <w:color w:val="000000" w:themeColor="text1"/>
          <w:sz w:val="24"/>
          <w:szCs w:val="24"/>
        </w:rPr>
        <w:t>Firmas de Solicitud y Aprobación</w:t>
      </w:r>
    </w:p>
    <w:p w14:paraId="60FA305C" w14:textId="77777777" w:rsidR="00E028FA" w:rsidRPr="00E028FA" w:rsidRDefault="00E028FA" w:rsidP="00E028FA"/>
    <w:tbl>
      <w:tblPr>
        <w:tblStyle w:val="Tablaconcuadrcula"/>
        <w:tblW w:w="0" w:type="auto"/>
        <w:tblLook w:val="04A0" w:firstRow="1" w:lastRow="0" w:firstColumn="1" w:lastColumn="0" w:noHBand="0" w:noVBand="1"/>
      </w:tblPr>
      <w:tblGrid>
        <w:gridCol w:w="2851"/>
        <w:gridCol w:w="2838"/>
        <w:gridCol w:w="2941"/>
      </w:tblGrid>
      <w:tr w:rsidR="001B39BA" w14:paraId="30350E1D" w14:textId="77777777" w:rsidTr="00875807">
        <w:tc>
          <w:tcPr>
            <w:tcW w:w="3120" w:type="dxa"/>
          </w:tcPr>
          <w:p w14:paraId="78790A63" w14:textId="77777777" w:rsidR="001B39BA" w:rsidRDefault="001B39BA" w:rsidP="00875807">
            <w:r>
              <w:t>Rol</w:t>
            </w:r>
          </w:p>
        </w:tc>
        <w:tc>
          <w:tcPr>
            <w:tcW w:w="3120" w:type="dxa"/>
          </w:tcPr>
          <w:p w14:paraId="5690764B" w14:textId="77777777" w:rsidR="001B39BA" w:rsidRDefault="001B39BA" w:rsidP="00875807">
            <w:r>
              <w:t>Nombre y Cargo</w:t>
            </w:r>
          </w:p>
        </w:tc>
        <w:tc>
          <w:tcPr>
            <w:tcW w:w="3120" w:type="dxa"/>
          </w:tcPr>
          <w:p w14:paraId="7F16FEAC" w14:textId="77777777" w:rsidR="001B39BA" w:rsidRDefault="001B39BA" w:rsidP="00875807">
            <w:r>
              <w:t>Firma</w:t>
            </w:r>
          </w:p>
        </w:tc>
      </w:tr>
      <w:tr w:rsidR="001B39BA" w14:paraId="464CD69E" w14:textId="77777777" w:rsidTr="00875807">
        <w:tc>
          <w:tcPr>
            <w:tcW w:w="3120" w:type="dxa"/>
          </w:tcPr>
          <w:p w14:paraId="7E6B2B4C" w14:textId="77777777" w:rsidR="001B39BA" w:rsidRDefault="001B39BA" w:rsidP="00875807">
            <w:r>
              <w:t>Solicitante</w:t>
            </w:r>
          </w:p>
        </w:tc>
        <w:tc>
          <w:tcPr>
            <w:tcW w:w="3120" w:type="dxa"/>
          </w:tcPr>
          <w:p w14:paraId="70690EB9" w14:textId="77777777" w:rsidR="001B39BA" w:rsidRDefault="001B39BA" w:rsidP="00875807">
            <w:r>
              <w:t>Por designar - Dirección de Ingresos</w:t>
            </w:r>
          </w:p>
        </w:tc>
        <w:tc>
          <w:tcPr>
            <w:tcW w:w="3120" w:type="dxa"/>
          </w:tcPr>
          <w:p w14:paraId="0966C2D3" w14:textId="77777777" w:rsidR="001B39BA" w:rsidRDefault="001B39BA" w:rsidP="00875807">
            <w:r>
              <w:t>____________________</w:t>
            </w:r>
          </w:p>
        </w:tc>
      </w:tr>
    </w:tbl>
    <w:p w14:paraId="0CD24D8F" w14:textId="77777777" w:rsidR="001B39BA" w:rsidRDefault="001B39BA" w:rsidP="001B39BA"/>
    <w:p w14:paraId="62979C03" w14:textId="77777777" w:rsidR="001B39BA" w:rsidRDefault="001B39BA" w:rsidP="00D528B2"/>
    <w:p w14:paraId="480FA9F9" w14:textId="77777777" w:rsidR="00FC7F2B" w:rsidRDefault="00FC7F2B" w:rsidP="00D528B2"/>
    <w:p w14:paraId="2A5EBF9E" w14:textId="77777777" w:rsidR="00FC7F2B" w:rsidRDefault="00FC7F2B" w:rsidP="00D528B2"/>
    <w:p w14:paraId="1A9865AC" w14:textId="77777777" w:rsidR="00FC7F2B" w:rsidRDefault="00FC7F2B" w:rsidP="00D528B2"/>
    <w:p w14:paraId="701FF118" w14:textId="77777777" w:rsidR="00FC7F2B" w:rsidRDefault="00FC7F2B" w:rsidP="00D528B2"/>
    <w:p w14:paraId="50A6A47D" w14:textId="77777777" w:rsidR="00FC7F2B" w:rsidRDefault="00FC7F2B" w:rsidP="00D528B2"/>
    <w:p w14:paraId="5B5BF0A3" w14:textId="77777777" w:rsidR="00FC7F2B" w:rsidRDefault="00FC7F2B" w:rsidP="00D528B2"/>
    <w:p w14:paraId="2CEA7598" w14:textId="77777777" w:rsidR="00FC7F2B" w:rsidRDefault="00FC7F2B" w:rsidP="00D528B2"/>
    <w:p w14:paraId="4CBDF404" w14:textId="103FD129" w:rsidR="00FC7F2B" w:rsidRPr="00FC7F2B" w:rsidRDefault="00FC7F2B" w:rsidP="00FC7F2B">
      <w:pPr>
        <w:pStyle w:val="Ttulo1"/>
        <w:rPr>
          <w:rFonts w:ascii="Arial" w:hAnsi="Arial" w:cs="Arial"/>
          <w:color w:val="000000" w:themeColor="text1"/>
          <w:sz w:val="24"/>
          <w:szCs w:val="24"/>
        </w:rPr>
      </w:pPr>
      <w:r w:rsidRPr="00FC7F2B">
        <w:rPr>
          <w:rFonts w:ascii="Arial" w:hAnsi="Arial" w:cs="Arial"/>
          <w:color w:val="000000" w:themeColor="text1"/>
          <w:sz w:val="24"/>
          <w:szCs w:val="24"/>
        </w:rPr>
        <w:t>ESPECIFICACIÓN DE REQUERIMIENTOS DE SOFTWARE (SRS)</w:t>
      </w:r>
    </w:p>
    <w:p w14:paraId="2E4725D4" w14:textId="2ED445E5" w:rsidR="00FC7F2B" w:rsidRDefault="00FC7F2B" w:rsidP="00FC7F2B">
      <w:pPr>
        <w:pStyle w:val="Ttulo2"/>
        <w:rPr>
          <w:rFonts w:ascii="Arial" w:hAnsi="Arial" w:cs="Arial"/>
          <w:color w:val="000000" w:themeColor="text1"/>
          <w:sz w:val="24"/>
          <w:szCs w:val="24"/>
        </w:rPr>
      </w:pPr>
      <w:r w:rsidRPr="00FC7F2B">
        <w:rPr>
          <w:rFonts w:ascii="Arial" w:hAnsi="Arial" w:cs="Arial"/>
          <w:color w:val="000000" w:themeColor="text1"/>
          <w:sz w:val="24"/>
          <w:szCs w:val="24"/>
        </w:rPr>
        <w:t>Introducción</w:t>
      </w:r>
    </w:p>
    <w:p w14:paraId="0EA779F1" w14:textId="77777777" w:rsidR="00FC7F2B" w:rsidRPr="00FC7F2B" w:rsidRDefault="00FC7F2B" w:rsidP="00FC7F2B"/>
    <w:p w14:paraId="7A8310D3" w14:textId="77777777" w:rsidR="00FC7F2B" w:rsidRPr="00FC7F2B" w:rsidRDefault="00FC7F2B" w:rsidP="00FC7F2B">
      <w:pPr>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Este documento tiene como objetivo definir de manera formal y detallada los requerimientos funcionales y no funcionales para el desarrollo del MVP del Sistema de Gestión para Mercados Municipales. La solución abarca la gestión en los mercados Campesino, Central y Mercado Negro de la ciudad de Sucre.</w:t>
      </w:r>
    </w:p>
    <w:p w14:paraId="1129748D" w14:textId="5DF6A9BA" w:rsidR="00FC7F2B" w:rsidRPr="00FC7F2B" w:rsidRDefault="00FC7F2B" w:rsidP="00FC7F2B">
      <w:pPr>
        <w:pStyle w:val="Ttulo2"/>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lastRenderedPageBreak/>
        <w:t>Requerimientos Funcionales</w:t>
      </w:r>
    </w:p>
    <w:p w14:paraId="7E690F79" w14:textId="6E4CB887" w:rsidR="00FC7F2B" w:rsidRPr="00FC7F2B" w:rsidRDefault="00FC7F2B" w:rsidP="00FC7F2B">
      <w:pPr>
        <w:pStyle w:val="Ttulo3"/>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t>Módulo de Gestión de Puestos (RF-1)</w:t>
      </w:r>
    </w:p>
    <w:p w14:paraId="1F839563" w14:textId="77777777" w:rsidR="00FC7F2B" w:rsidRPr="00FC7F2B" w:rsidRDefault="00FC7F2B" w:rsidP="00FC7F2B">
      <w:pPr>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Este módulo controla el inventario físico de los espacios comerciales disponibles en cada mercado.</w:t>
      </w:r>
    </w:p>
    <w:p w14:paraId="1606B755"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RF-1.1: Registrar Puestos: El sistema permitirá dar de alta puestos de venta registrando código de puesto, mercado (Campesino, Central o Mercado Negro), sector (carnes, verduras, abarrotes, ropa, etc.), dimensiones físicas en metros cuadrados, tarifa diaria/mensual correspondiente y estado (Libre, Ocupado, En Mantenimiento).</w:t>
      </w:r>
    </w:p>
    <w:p w14:paraId="1AB3EC7B"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RF-1.2: Modificar y Dar de Baja: El sistema permitirá la actualización de los datos del puesto y la inhabilitación lógica de espacios comerciales.</w:t>
      </w:r>
    </w:p>
    <w:p w14:paraId="0383F1CB"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RF-1.3: Visualización de Estado: Los administradores podrán visualizar en forma de lista y mapa esquemático el estado de ocupación de los puestos filtrados por mercado y sector.</w:t>
      </w:r>
    </w:p>
    <w:p w14:paraId="5E11AB0C" w14:textId="77777777" w:rsidR="00FC7F2B" w:rsidRPr="00FC7F2B" w:rsidRDefault="00FC7F2B" w:rsidP="00FC7F2B">
      <w:pPr>
        <w:pStyle w:val="Listaconvietas"/>
        <w:numPr>
          <w:ilvl w:val="0"/>
          <w:numId w:val="0"/>
        </w:numPr>
        <w:spacing w:line="360" w:lineRule="auto"/>
        <w:jc w:val="both"/>
        <w:rPr>
          <w:rFonts w:ascii="Arial" w:hAnsi="Arial" w:cs="Arial"/>
          <w:bCs/>
          <w:color w:val="000000" w:themeColor="text1"/>
          <w:sz w:val="24"/>
          <w:szCs w:val="24"/>
        </w:rPr>
      </w:pPr>
    </w:p>
    <w:p w14:paraId="77DFBAAE" w14:textId="6355CA1D" w:rsidR="00FC7F2B" w:rsidRPr="00FC7F2B" w:rsidRDefault="00FC7F2B" w:rsidP="00FC7F2B">
      <w:pPr>
        <w:pStyle w:val="Ttulo3"/>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t>Módulo de Registro de Comerciantes (RF-2)</w:t>
      </w:r>
    </w:p>
    <w:p w14:paraId="5D099F6B" w14:textId="77777777" w:rsidR="00FC7F2B" w:rsidRPr="00FC7F2B" w:rsidRDefault="00FC7F2B" w:rsidP="00FC7F2B">
      <w:pPr>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Módulo encargado de gestionar el padrón de vendedores que operan en los recintos municipales.</w:t>
      </w:r>
    </w:p>
    <w:p w14:paraId="5535AF9A"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RF-2.1: Registro de Ficha del Comerciante: El sistema registrará los datos personales del comerciante: Cédula de Identidad (CI), Nombres, Apellidos, Teléfono de contacto, Dirección, Fecha de nacimiento y Rubro principal comercial.</w:t>
      </w:r>
    </w:p>
    <w:p w14:paraId="079E77B9"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RF-2.2: Asociación Comerciante-Puesto: El sistema permitirá vincular uno o más puestos específicos a un único comerciante, registrando la fecha de inicio del usufructo y el tipo de adjudicación.</w:t>
      </w:r>
    </w:p>
    <w:p w14:paraId="6563A056"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RF-2.3: Consulta de Historial: Permitir la visualización histórica de los puestos ocupados por el comerciante, sus cobros realizados y el saldo de deudas pendientes.</w:t>
      </w:r>
    </w:p>
    <w:p w14:paraId="19F4F282" w14:textId="77777777" w:rsidR="00FC7F2B" w:rsidRPr="00FC7F2B" w:rsidRDefault="00FC7F2B" w:rsidP="00FC7F2B">
      <w:pPr>
        <w:pStyle w:val="Listaconvietas"/>
        <w:numPr>
          <w:ilvl w:val="0"/>
          <w:numId w:val="0"/>
        </w:numPr>
        <w:spacing w:line="360" w:lineRule="auto"/>
        <w:jc w:val="both"/>
        <w:rPr>
          <w:rFonts w:ascii="Arial" w:hAnsi="Arial" w:cs="Arial"/>
          <w:bCs/>
          <w:color w:val="000000" w:themeColor="text1"/>
          <w:sz w:val="24"/>
          <w:szCs w:val="24"/>
        </w:rPr>
      </w:pPr>
    </w:p>
    <w:p w14:paraId="3A0B02EC" w14:textId="2911E0E1" w:rsidR="00FC7F2B" w:rsidRPr="00FC7F2B" w:rsidRDefault="00FC7F2B" w:rsidP="00FC7F2B">
      <w:pPr>
        <w:pStyle w:val="Ttulo2"/>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lastRenderedPageBreak/>
        <w:t>Módulo de Cobro de Tarifas (RF-3)</w:t>
      </w:r>
    </w:p>
    <w:p w14:paraId="537BDEFE" w14:textId="77777777" w:rsidR="00FC7F2B" w:rsidRPr="00FC7F2B" w:rsidRDefault="00FC7F2B" w:rsidP="00FC7F2B">
      <w:pPr>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Módulo de recaudación financiera diaria y mensual por uso de suelo.</w:t>
      </w:r>
    </w:p>
    <w:p w14:paraId="52268625"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RF-3.1: Registro de Cobros: Los cobradores municipales registrarán los pagos de tarifas seleccionando el puesto del comerciante, el periodo a pagar (día/mes), el monto cobrado y la forma de pago (efectivo, transferencia).</w:t>
      </w:r>
    </w:p>
    <w:p w14:paraId="2AF52B69"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RF-3.2: Generación de Recibo Digital: Al completar el cobro, el sistema emitirá un recibo digital conteniendo un código único de transacción, fecha, hora, identificador del cobrador, datos del puesto y monto.</w:t>
      </w:r>
    </w:p>
    <w:p w14:paraId="1A8F1930"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RF-3.3: Alertas de Morosidad: El sistema mostrará alertas visuales automáticas a los cobradores cuando consulten puestos que presenten deudas pendientes de periodos anteriores.</w:t>
      </w:r>
    </w:p>
    <w:p w14:paraId="7EC60932" w14:textId="752A70CC" w:rsidR="00FC7F2B" w:rsidRPr="00FC7F2B" w:rsidRDefault="00FC7F2B" w:rsidP="00FC7F2B">
      <w:pPr>
        <w:pStyle w:val="Ttulo3"/>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t>Módulo de Licencias Sanitarias (RF-4)</w:t>
      </w:r>
    </w:p>
    <w:p w14:paraId="0E5BBD4D" w14:textId="77777777" w:rsidR="00FC7F2B" w:rsidRPr="00FC7F2B" w:rsidRDefault="00FC7F2B" w:rsidP="00FC7F2B">
      <w:pPr>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Módulo de control de inocuidad alimentaria y reglamentación sanitaria.</w:t>
      </w:r>
    </w:p>
    <w:p w14:paraId="7079E971"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RF-4.1: Registro de Licencia: El sistema permitirá registrar la fecha de emisión, fecha de expiración, número de certificado sanitario y el estado de la licencia (Vigente, Vencida, Suspendida) vinculada a cada comerciante que expenda alimentos.</w:t>
      </w:r>
    </w:p>
    <w:p w14:paraId="0FFD9648"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RF-4.2: Alertas de Vencimiento: Mostrar advertencias visuales en el panel de control con 30 días de anticipación respecto al vencimiento de las licencias.</w:t>
      </w:r>
    </w:p>
    <w:p w14:paraId="0E7AEFF2"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RF-4.3: Registro de Inspecciones Sanitarias: Permitir a los inspectores registrar visitas de control técnico de salubridad con notas de observación e incidencias detectadas.</w:t>
      </w:r>
    </w:p>
    <w:p w14:paraId="03AAE349" w14:textId="77777777" w:rsidR="00FC7F2B" w:rsidRPr="00FC7F2B" w:rsidRDefault="00FC7F2B" w:rsidP="00FC7F2B">
      <w:pPr>
        <w:pStyle w:val="Listaconvietas"/>
        <w:numPr>
          <w:ilvl w:val="0"/>
          <w:numId w:val="0"/>
        </w:numPr>
        <w:spacing w:line="360" w:lineRule="auto"/>
        <w:jc w:val="both"/>
        <w:rPr>
          <w:rFonts w:ascii="Arial" w:hAnsi="Arial" w:cs="Arial"/>
          <w:bCs/>
          <w:color w:val="000000" w:themeColor="text1"/>
          <w:sz w:val="24"/>
          <w:szCs w:val="24"/>
        </w:rPr>
      </w:pPr>
    </w:p>
    <w:p w14:paraId="1D53DBB3" w14:textId="223D1F5E" w:rsidR="00FC7F2B" w:rsidRPr="00FC7F2B" w:rsidRDefault="00FC7F2B" w:rsidP="00FC7F2B">
      <w:pPr>
        <w:pStyle w:val="Ttulo3"/>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t>Módulo de Informes y Reportes (RF-5)</w:t>
      </w:r>
    </w:p>
    <w:p w14:paraId="35203220" w14:textId="77777777" w:rsidR="00FC7F2B" w:rsidRPr="00FC7F2B" w:rsidRDefault="00FC7F2B" w:rsidP="00FC7F2B">
      <w:pPr>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Módulo para consolidación de reportes directos para la Dirección de Ingresos.</w:t>
      </w:r>
    </w:p>
    <w:p w14:paraId="2F2FD622"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RF-5.1: Reporte de Recaudación Mensual: Generar reportes financieros consolidados de la recaudación clasificada por mercado, sector y cobrador, exportable a PDF y Excel.</w:t>
      </w:r>
    </w:p>
    <w:p w14:paraId="5936AE64"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lastRenderedPageBreak/>
        <w:t>• RF-5.2: Reporte de Morosos: Generar un listado de puestos y comerciantes con deudas acumuladas, ordenados por antigüedad de la deuda y monto total.</w:t>
      </w:r>
    </w:p>
    <w:p w14:paraId="21CD1C94"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RF-5.3: Reporte Sanitario: Generar informes sobre el porcentaje de cumplimiento de licencias sanitarias vigentes e inspecciones del mes.</w:t>
      </w:r>
    </w:p>
    <w:p w14:paraId="62B0923E" w14:textId="77777777" w:rsidR="00FC7F2B" w:rsidRPr="00FC7F2B" w:rsidRDefault="00FC7F2B" w:rsidP="00FC7F2B">
      <w:pPr>
        <w:pStyle w:val="Listaconvietas"/>
        <w:numPr>
          <w:ilvl w:val="0"/>
          <w:numId w:val="0"/>
        </w:numPr>
        <w:spacing w:line="360" w:lineRule="auto"/>
        <w:jc w:val="both"/>
        <w:rPr>
          <w:rFonts w:ascii="Arial" w:hAnsi="Arial" w:cs="Arial"/>
          <w:bCs/>
          <w:color w:val="000000" w:themeColor="text1"/>
          <w:sz w:val="24"/>
          <w:szCs w:val="24"/>
        </w:rPr>
      </w:pPr>
    </w:p>
    <w:p w14:paraId="54CE22F8" w14:textId="770A0BFC" w:rsidR="00FC7F2B" w:rsidRPr="00FC7F2B" w:rsidRDefault="00FC7F2B" w:rsidP="00FC7F2B">
      <w:pPr>
        <w:pStyle w:val="Ttulo2"/>
        <w:spacing w:line="360" w:lineRule="auto"/>
        <w:jc w:val="both"/>
        <w:rPr>
          <w:rFonts w:ascii="Arial" w:hAnsi="Arial" w:cs="Arial"/>
          <w:b w:val="0"/>
          <w:color w:val="000000" w:themeColor="text1"/>
          <w:sz w:val="24"/>
          <w:szCs w:val="24"/>
        </w:rPr>
      </w:pPr>
      <w:r w:rsidRPr="00FC7F2B">
        <w:rPr>
          <w:rFonts w:ascii="Arial" w:hAnsi="Arial" w:cs="Arial"/>
          <w:b w:val="0"/>
          <w:color w:val="000000" w:themeColor="text1"/>
          <w:sz w:val="24"/>
          <w:szCs w:val="24"/>
        </w:rPr>
        <w:t>Requerimientos No Funcionales</w:t>
      </w:r>
    </w:p>
    <w:p w14:paraId="03206FB2" w14:textId="3364509A"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RNF-1: Usabilidad (Diseño Responsivo): La interfaz de usuario debe ser completamente responsiva, adaptándose fluidamente a dispositivos móviles (</w:t>
      </w:r>
      <w:proofErr w:type="spellStart"/>
      <w:r w:rsidRPr="00FC7F2B">
        <w:rPr>
          <w:rFonts w:ascii="Arial" w:hAnsi="Arial" w:cs="Arial"/>
          <w:bCs/>
          <w:color w:val="000000" w:themeColor="text1"/>
          <w:sz w:val="24"/>
          <w:szCs w:val="24"/>
        </w:rPr>
        <w:t>tablets</w:t>
      </w:r>
      <w:proofErr w:type="spellEnd"/>
      <w:r w:rsidRPr="00FC7F2B">
        <w:rPr>
          <w:rFonts w:ascii="Arial" w:hAnsi="Arial" w:cs="Arial"/>
          <w:bCs/>
          <w:color w:val="000000" w:themeColor="text1"/>
          <w:sz w:val="24"/>
          <w:szCs w:val="24"/>
        </w:rPr>
        <w:t xml:space="preserve"> y smartphones) utilizados por cobradores de mercado e inspectores sanitarios en campo.</w:t>
      </w:r>
    </w:p>
    <w:p w14:paraId="0E69ACD9"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xml:space="preserve">• RNF-2: Rendimiento y Latencia: Las búsquedas de comerciantes y registros de cobros deben procesarse en menos de 2.0 segundos bajo conexiones de datos móviles </w:t>
      </w:r>
      <w:proofErr w:type="spellStart"/>
      <w:r w:rsidRPr="00FC7F2B">
        <w:rPr>
          <w:rFonts w:ascii="Arial" w:hAnsi="Arial" w:cs="Arial"/>
          <w:bCs/>
          <w:color w:val="000000" w:themeColor="text1"/>
          <w:sz w:val="24"/>
          <w:szCs w:val="24"/>
        </w:rPr>
        <w:t>móviles</w:t>
      </w:r>
      <w:proofErr w:type="spellEnd"/>
      <w:r w:rsidRPr="00FC7F2B">
        <w:rPr>
          <w:rFonts w:ascii="Arial" w:hAnsi="Arial" w:cs="Arial"/>
          <w:bCs/>
          <w:color w:val="000000" w:themeColor="text1"/>
          <w:sz w:val="24"/>
          <w:szCs w:val="24"/>
        </w:rPr>
        <w:t xml:space="preserve"> estándar en la ciudad de Sucre.</w:t>
      </w:r>
    </w:p>
    <w:p w14:paraId="0718C89F" w14:textId="77777777" w:rsidR="00FC7F2B" w:rsidRP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xml:space="preserve">• RNF-3: Seguridad y Control de Acceso: El sistema utilizará control de acceso basado en roles (RBAC). Los roles son Administrador General, Cobrador Municipal, Inspector Sanitario y </w:t>
      </w:r>
      <w:proofErr w:type="gramStart"/>
      <w:r w:rsidRPr="00FC7F2B">
        <w:rPr>
          <w:rFonts w:ascii="Arial" w:hAnsi="Arial" w:cs="Arial"/>
          <w:bCs/>
          <w:color w:val="000000" w:themeColor="text1"/>
          <w:sz w:val="24"/>
          <w:szCs w:val="24"/>
        </w:rPr>
        <w:t>Director</w:t>
      </w:r>
      <w:proofErr w:type="gramEnd"/>
      <w:r w:rsidRPr="00FC7F2B">
        <w:rPr>
          <w:rFonts w:ascii="Arial" w:hAnsi="Arial" w:cs="Arial"/>
          <w:bCs/>
          <w:color w:val="000000" w:themeColor="text1"/>
          <w:sz w:val="24"/>
          <w:szCs w:val="24"/>
        </w:rPr>
        <w:t xml:space="preserve"> de Ingresos. Las contraseñas deben estar encriptadas y las sesiones se cerrarán tras 15 minutos de inactividad.</w:t>
      </w:r>
    </w:p>
    <w:p w14:paraId="5CD52053" w14:textId="77777777" w:rsidR="00FC7F2B" w:rsidRDefault="00FC7F2B" w:rsidP="00FC7F2B">
      <w:pPr>
        <w:pStyle w:val="Listaconvietas"/>
        <w:spacing w:line="360" w:lineRule="auto"/>
        <w:jc w:val="both"/>
        <w:rPr>
          <w:rFonts w:ascii="Arial" w:hAnsi="Arial" w:cs="Arial"/>
          <w:bCs/>
          <w:color w:val="000000" w:themeColor="text1"/>
          <w:sz w:val="24"/>
          <w:szCs w:val="24"/>
        </w:rPr>
      </w:pPr>
      <w:r w:rsidRPr="00FC7F2B">
        <w:rPr>
          <w:rFonts w:ascii="Arial" w:hAnsi="Arial" w:cs="Arial"/>
          <w:bCs/>
          <w:color w:val="000000" w:themeColor="text1"/>
          <w:sz w:val="24"/>
          <w:szCs w:val="24"/>
        </w:rPr>
        <w:t>• RNF-4: Respaldo y Confiabilidad: El sistema debe ejecutar respaldos automatizados diarios de la base de datos de recaudación. La disponibilidad de la plataforma web debe ser de al menos 99.5% durante las horas de operación de los mercados (06:00 - 22:00).</w:t>
      </w:r>
    </w:p>
    <w:p w14:paraId="7FDFBE7B"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7966E89F"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4F71E1A6"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66EBF574"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41396DAA"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171F7930"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11D965D6"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7EC98926" w14:textId="77777777" w:rsidR="005371A6"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44719BCD" w14:textId="77777777" w:rsidR="005371A6" w:rsidRPr="00FC7F2B" w:rsidRDefault="005371A6" w:rsidP="005371A6">
      <w:pPr>
        <w:pStyle w:val="Listaconvietas"/>
        <w:numPr>
          <w:ilvl w:val="0"/>
          <w:numId w:val="0"/>
        </w:numPr>
        <w:spacing w:line="360" w:lineRule="auto"/>
        <w:ind w:left="360" w:hanging="360"/>
        <w:jc w:val="both"/>
        <w:rPr>
          <w:rFonts w:ascii="Arial" w:hAnsi="Arial" w:cs="Arial"/>
          <w:bCs/>
          <w:color w:val="000000" w:themeColor="text1"/>
          <w:sz w:val="24"/>
          <w:szCs w:val="24"/>
        </w:rPr>
      </w:pPr>
    </w:p>
    <w:p w14:paraId="5572E548" w14:textId="34835470" w:rsidR="005371A6" w:rsidRPr="005371A6" w:rsidRDefault="005371A6" w:rsidP="005371A6">
      <w:pPr>
        <w:pStyle w:val="Ttulo1"/>
        <w:spacing w:line="360" w:lineRule="auto"/>
        <w:rPr>
          <w:rFonts w:ascii="Arial" w:hAnsi="Arial" w:cs="Arial"/>
          <w:color w:val="000000" w:themeColor="text1"/>
        </w:rPr>
      </w:pPr>
      <w:r w:rsidRPr="005371A6">
        <w:rPr>
          <w:rFonts w:ascii="Arial" w:hAnsi="Arial" w:cs="Arial"/>
          <w:color w:val="000000" w:themeColor="text1"/>
        </w:rPr>
        <w:lastRenderedPageBreak/>
        <w:t>DOCUMENTO DE INCEPTION DEL PROYECTO</w:t>
      </w:r>
    </w:p>
    <w:p w14:paraId="33D2E4E2" w14:textId="77777777" w:rsidR="005371A6" w:rsidRPr="003776C6" w:rsidRDefault="005371A6" w:rsidP="005371A6">
      <w:pPr>
        <w:spacing w:after="240" w:line="360" w:lineRule="auto"/>
        <w:jc w:val="both"/>
        <w:rPr>
          <w:rFonts w:ascii="Arial" w:hAnsi="Arial" w:cs="Arial"/>
          <w:color w:val="000000" w:themeColor="text1"/>
          <w:sz w:val="24"/>
          <w:szCs w:val="24"/>
        </w:rPr>
      </w:pPr>
    </w:p>
    <w:p w14:paraId="3CA370E4" w14:textId="3E18B570" w:rsidR="005371A6" w:rsidRDefault="005371A6" w:rsidP="005371A6">
      <w:pPr>
        <w:pStyle w:val="Ttulo2"/>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Visión del Proyecto (</w:t>
      </w:r>
      <w:proofErr w:type="spellStart"/>
      <w:r w:rsidRPr="003776C6">
        <w:rPr>
          <w:rFonts w:ascii="Arial" w:hAnsi="Arial" w:cs="Arial"/>
          <w:color w:val="000000" w:themeColor="text1"/>
          <w:sz w:val="24"/>
          <w:szCs w:val="24"/>
        </w:rPr>
        <w:t>Elevator</w:t>
      </w:r>
      <w:proofErr w:type="spellEnd"/>
      <w:r w:rsidRPr="003776C6">
        <w:rPr>
          <w:rFonts w:ascii="Arial" w:hAnsi="Arial" w:cs="Arial"/>
          <w:color w:val="000000" w:themeColor="text1"/>
          <w:sz w:val="24"/>
          <w:szCs w:val="24"/>
        </w:rPr>
        <w:t xml:space="preserve"> Pitch)</w:t>
      </w:r>
    </w:p>
    <w:p w14:paraId="624EC25D" w14:textId="77777777" w:rsidR="005371A6" w:rsidRPr="005371A6" w:rsidRDefault="005371A6" w:rsidP="005371A6">
      <w:pPr>
        <w:spacing w:line="360" w:lineRule="auto"/>
      </w:pPr>
    </w:p>
    <w:p w14:paraId="652EBCE8" w14:textId="5FE28CD0" w:rsidR="005371A6" w:rsidRDefault="005371A6" w:rsidP="005371A6">
      <w:pPr>
        <w:spacing w:line="360" w:lineRule="auto"/>
        <w:rPr>
          <w:rFonts w:ascii="Arial" w:hAnsi="Arial" w:cs="Arial"/>
          <w:color w:val="000000" w:themeColor="text1"/>
          <w:sz w:val="24"/>
          <w:szCs w:val="24"/>
        </w:rPr>
      </w:pPr>
      <w:r w:rsidRPr="003776C6">
        <w:rPr>
          <w:rFonts w:ascii="Arial" w:hAnsi="Arial" w:cs="Arial"/>
          <w:b/>
          <w:color w:val="000000" w:themeColor="text1"/>
          <w:sz w:val="24"/>
          <w:szCs w:val="24"/>
        </w:rPr>
        <w:t xml:space="preserve">• Para: </w:t>
      </w:r>
      <w:r w:rsidRPr="003776C6">
        <w:rPr>
          <w:rFonts w:ascii="Arial" w:hAnsi="Arial" w:cs="Arial"/>
          <w:color w:val="000000" w:themeColor="text1"/>
          <w:sz w:val="24"/>
          <w:szCs w:val="24"/>
        </w:rPr>
        <w:t>La Dirección de Ingresos de la Alcaldía de Sucre.</w:t>
      </w:r>
      <w:r w:rsidRPr="003776C6">
        <w:rPr>
          <w:rFonts w:ascii="Arial" w:hAnsi="Arial" w:cs="Arial"/>
          <w:color w:val="000000" w:themeColor="text1"/>
          <w:sz w:val="24"/>
          <w:szCs w:val="24"/>
        </w:rPr>
        <w:br/>
      </w:r>
      <w:r w:rsidRPr="003776C6">
        <w:rPr>
          <w:rFonts w:ascii="Arial" w:hAnsi="Arial" w:cs="Arial"/>
          <w:b/>
          <w:color w:val="000000" w:themeColor="text1"/>
          <w:sz w:val="24"/>
          <w:szCs w:val="24"/>
        </w:rPr>
        <w:t xml:space="preserve">• Quienes: </w:t>
      </w:r>
      <w:r w:rsidRPr="003776C6">
        <w:rPr>
          <w:rFonts w:ascii="Arial" w:hAnsi="Arial" w:cs="Arial"/>
          <w:color w:val="000000" w:themeColor="text1"/>
          <w:sz w:val="24"/>
          <w:szCs w:val="24"/>
        </w:rPr>
        <w:t>Administran de forma ineficiente y manual los puestos, cobro de tarifas y licencias de los mercados Campesino, Central y Mercado Negro.</w:t>
      </w:r>
      <w:r w:rsidRPr="003776C6">
        <w:rPr>
          <w:rFonts w:ascii="Arial" w:hAnsi="Arial" w:cs="Arial"/>
          <w:color w:val="000000" w:themeColor="text1"/>
          <w:sz w:val="24"/>
          <w:szCs w:val="24"/>
        </w:rPr>
        <w:br/>
      </w:r>
      <w:r w:rsidRPr="003776C6">
        <w:rPr>
          <w:rFonts w:ascii="Arial" w:hAnsi="Arial" w:cs="Arial"/>
          <w:b/>
          <w:color w:val="000000" w:themeColor="text1"/>
          <w:sz w:val="24"/>
          <w:szCs w:val="24"/>
        </w:rPr>
        <w:t xml:space="preserve">• El proyecto: </w:t>
      </w:r>
      <w:r w:rsidRPr="003776C6">
        <w:rPr>
          <w:rFonts w:ascii="Arial" w:hAnsi="Arial" w:cs="Arial"/>
          <w:color w:val="000000" w:themeColor="text1"/>
          <w:sz w:val="24"/>
          <w:szCs w:val="24"/>
        </w:rPr>
        <w:t>Sistema de Gestión para Mercados Municipales.</w:t>
      </w:r>
      <w:r w:rsidRPr="003776C6">
        <w:rPr>
          <w:rFonts w:ascii="Arial" w:hAnsi="Arial" w:cs="Arial"/>
          <w:color w:val="000000" w:themeColor="text1"/>
          <w:sz w:val="24"/>
          <w:szCs w:val="24"/>
        </w:rPr>
        <w:br/>
      </w:r>
      <w:r w:rsidRPr="003776C6">
        <w:rPr>
          <w:rFonts w:ascii="Arial" w:hAnsi="Arial" w:cs="Arial"/>
          <w:b/>
          <w:color w:val="000000" w:themeColor="text1"/>
          <w:sz w:val="24"/>
          <w:szCs w:val="24"/>
        </w:rPr>
        <w:t xml:space="preserve">• Es una: </w:t>
      </w:r>
      <w:r w:rsidRPr="003776C6">
        <w:rPr>
          <w:rFonts w:ascii="Arial" w:hAnsi="Arial" w:cs="Arial"/>
          <w:color w:val="000000" w:themeColor="text1"/>
          <w:sz w:val="24"/>
          <w:szCs w:val="24"/>
        </w:rPr>
        <w:t>Plataforma web centralizada y con interfaz responsiva móvil.</w:t>
      </w:r>
      <w:r w:rsidRPr="003776C6">
        <w:rPr>
          <w:rFonts w:ascii="Arial" w:hAnsi="Arial" w:cs="Arial"/>
          <w:color w:val="000000" w:themeColor="text1"/>
          <w:sz w:val="24"/>
          <w:szCs w:val="24"/>
        </w:rPr>
        <w:br/>
      </w:r>
      <w:r w:rsidRPr="003776C6">
        <w:rPr>
          <w:rFonts w:ascii="Arial" w:hAnsi="Arial" w:cs="Arial"/>
          <w:b/>
          <w:color w:val="000000" w:themeColor="text1"/>
          <w:sz w:val="24"/>
          <w:szCs w:val="24"/>
        </w:rPr>
        <w:t xml:space="preserve">• Que permite: </w:t>
      </w:r>
      <w:r w:rsidRPr="003776C6">
        <w:rPr>
          <w:rFonts w:ascii="Arial" w:hAnsi="Arial" w:cs="Arial"/>
          <w:color w:val="000000" w:themeColor="text1"/>
          <w:sz w:val="24"/>
          <w:szCs w:val="24"/>
        </w:rPr>
        <w:t>Controlar el inventario de puestos, registrar comerciantes, recaudar tarifas digitalmente y monitorear el estado de las licencias sanitarias.</w:t>
      </w:r>
      <w:r w:rsidRPr="003776C6">
        <w:rPr>
          <w:rFonts w:ascii="Arial" w:hAnsi="Arial" w:cs="Arial"/>
          <w:color w:val="000000" w:themeColor="text1"/>
          <w:sz w:val="24"/>
          <w:szCs w:val="24"/>
        </w:rPr>
        <w:br/>
      </w:r>
      <w:r w:rsidRPr="003776C6">
        <w:rPr>
          <w:rFonts w:ascii="Arial" w:hAnsi="Arial" w:cs="Arial"/>
          <w:b/>
          <w:color w:val="000000" w:themeColor="text1"/>
          <w:sz w:val="24"/>
          <w:szCs w:val="24"/>
        </w:rPr>
        <w:t xml:space="preserve">• A diferencia de: </w:t>
      </w:r>
      <w:r w:rsidRPr="003776C6">
        <w:rPr>
          <w:rFonts w:ascii="Arial" w:hAnsi="Arial" w:cs="Arial"/>
          <w:color w:val="000000" w:themeColor="text1"/>
          <w:sz w:val="24"/>
          <w:szCs w:val="24"/>
        </w:rPr>
        <w:t>El control físico tradicional en planillas de papel, vulnerable a pérdida de información, morosidad y evasión de recaudación.</w:t>
      </w:r>
      <w:r w:rsidRPr="003776C6">
        <w:rPr>
          <w:rFonts w:ascii="Arial" w:hAnsi="Arial" w:cs="Arial"/>
          <w:color w:val="000000" w:themeColor="text1"/>
          <w:sz w:val="24"/>
          <w:szCs w:val="24"/>
        </w:rPr>
        <w:br/>
      </w:r>
      <w:r w:rsidRPr="003776C6">
        <w:rPr>
          <w:rFonts w:ascii="Arial" w:hAnsi="Arial" w:cs="Arial"/>
          <w:b/>
          <w:color w:val="000000" w:themeColor="text1"/>
          <w:sz w:val="24"/>
          <w:szCs w:val="24"/>
        </w:rPr>
        <w:t xml:space="preserve">• Nuestro producto: </w:t>
      </w:r>
      <w:r w:rsidRPr="003776C6">
        <w:rPr>
          <w:rFonts w:ascii="Arial" w:hAnsi="Arial" w:cs="Arial"/>
          <w:color w:val="000000" w:themeColor="text1"/>
          <w:sz w:val="24"/>
          <w:szCs w:val="24"/>
        </w:rPr>
        <w:t>Proporciona una base de datos única, emisión de comprobantes digitales, alertas automáticas de morosidad y reportes automáticos exportables en tiempo real.</w:t>
      </w:r>
    </w:p>
    <w:p w14:paraId="0480B6A6" w14:textId="77777777" w:rsidR="00AA09D1" w:rsidRPr="003776C6" w:rsidRDefault="00AA09D1" w:rsidP="005371A6">
      <w:pPr>
        <w:spacing w:line="360" w:lineRule="auto"/>
        <w:rPr>
          <w:rFonts w:ascii="Arial" w:hAnsi="Arial" w:cs="Arial"/>
          <w:color w:val="000000" w:themeColor="text1"/>
          <w:sz w:val="24"/>
          <w:szCs w:val="24"/>
        </w:rPr>
      </w:pPr>
    </w:p>
    <w:p w14:paraId="4D120791" w14:textId="75AD219E" w:rsidR="005371A6" w:rsidRDefault="005371A6" w:rsidP="005371A6">
      <w:pPr>
        <w:pStyle w:val="Ttulo2"/>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Definición del Alcance</w:t>
      </w:r>
    </w:p>
    <w:p w14:paraId="665AA874" w14:textId="77777777" w:rsidR="00AA09D1" w:rsidRPr="00AA09D1" w:rsidRDefault="00AA09D1" w:rsidP="00AA09D1"/>
    <w:p w14:paraId="47B9261C"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Para garantizar la entrega de un MVP funcional en el plazo estricto de 6 meses y con el presupuesto de 70,000 Bs, se definen con claridad los límites del alcance del proyecto:</w:t>
      </w:r>
    </w:p>
    <w:p w14:paraId="24F7D13F"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DENTRO del Alcance (MVP):</w:t>
      </w:r>
    </w:p>
    <w:p w14:paraId="522325E4"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Registro y control de puestos de venta (Campesino, Central y Mercado Negro) organizados por sector.</w:t>
      </w:r>
    </w:p>
    <w:p w14:paraId="29718B06"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Padrón unificado de comerciantes asociados a sus respectivos puestos de venta.</w:t>
      </w:r>
    </w:p>
    <w:p w14:paraId="03EF2DF0"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lastRenderedPageBreak/>
        <w:t>• Registro digital del cobro diario/mensual de tarifas municipales y control de morosidad.</w:t>
      </w:r>
    </w:p>
    <w:p w14:paraId="09C211FA"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Registro del estado de licencias sanitarias y control de alertas visuales de vencimiento.</w:t>
      </w:r>
    </w:p>
    <w:p w14:paraId="753869BA"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Generación de reportes de recaudación e inspección mensual para la Dirección de Ingresos.</w:t>
      </w:r>
    </w:p>
    <w:p w14:paraId="103CF078"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Sistema de seguridad con control de accesos basado en roles (RBAC).</w:t>
      </w:r>
    </w:p>
    <w:p w14:paraId="0CE1F4A7"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FUERA del Alcance (MVP Original):</w:t>
      </w:r>
    </w:p>
    <w:p w14:paraId="537361F7" w14:textId="3C23E426" w:rsidR="005371A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Módulo de geolocalización y mapas satelitales interactivos de puestos (Requerimiento excluido del alcance original del MVP; será gestionado de forma independiente a través del proceso formal de control de cambios en la semana 10).</w:t>
      </w:r>
    </w:p>
    <w:p w14:paraId="01F551EC" w14:textId="77777777" w:rsidR="005371A6" w:rsidRPr="003776C6" w:rsidRDefault="005371A6" w:rsidP="005371A6">
      <w:pPr>
        <w:pStyle w:val="Listaconvietas"/>
        <w:numPr>
          <w:ilvl w:val="0"/>
          <w:numId w:val="0"/>
        </w:numPr>
        <w:spacing w:line="360" w:lineRule="auto"/>
        <w:jc w:val="both"/>
        <w:rPr>
          <w:rFonts w:ascii="Arial" w:hAnsi="Arial" w:cs="Arial"/>
          <w:color w:val="000000" w:themeColor="text1"/>
          <w:sz w:val="24"/>
          <w:szCs w:val="24"/>
        </w:rPr>
      </w:pPr>
    </w:p>
    <w:p w14:paraId="0C821C85" w14:textId="77777777" w:rsidR="005371A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Pasarela de pagos bancarios automáticos en línea (tarjetas, banca digital) - el sistema solo registra digitalmente el cobro realizado de manera manual.</w:t>
      </w:r>
    </w:p>
    <w:p w14:paraId="35497A79" w14:textId="77777777" w:rsidR="005371A6" w:rsidRPr="003776C6" w:rsidRDefault="005371A6" w:rsidP="005371A6">
      <w:pPr>
        <w:pStyle w:val="Listaconvietas"/>
        <w:numPr>
          <w:ilvl w:val="0"/>
          <w:numId w:val="0"/>
        </w:numPr>
        <w:spacing w:line="360" w:lineRule="auto"/>
        <w:jc w:val="both"/>
        <w:rPr>
          <w:rFonts w:ascii="Arial" w:hAnsi="Arial" w:cs="Arial"/>
          <w:color w:val="000000" w:themeColor="text1"/>
          <w:sz w:val="24"/>
          <w:szCs w:val="24"/>
        </w:rPr>
      </w:pPr>
    </w:p>
    <w:p w14:paraId="768CE158" w14:textId="77777777" w:rsidR="005371A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Facturación electrónica integrada con Impuestos Nacionales - el sistema emite comprobantes internos de tasas municipales, no facturas fiscales nacionales.</w:t>
      </w:r>
    </w:p>
    <w:p w14:paraId="6A6F81A0" w14:textId="77777777" w:rsidR="005371A6" w:rsidRPr="003776C6" w:rsidRDefault="005371A6" w:rsidP="005371A6">
      <w:pPr>
        <w:pStyle w:val="Listaconvietas"/>
        <w:numPr>
          <w:ilvl w:val="0"/>
          <w:numId w:val="0"/>
        </w:numPr>
        <w:spacing w:line="360" w:lineRule="auto"/>
        <w:jc w:val="both"/>
        <w:rPr>
          <w:rFonts w:ascii="Arial" w:hAnsi="Arial" w:cs="Arial"/>
          <w:color w:val="000000" w:themeColor="text1"/>
          <w:sz w:val="24"/>
          <w:szCs w:val="24"/>
        </w:rPr>
      </w:pPr>
    </w:p>
    <w:p w14:paraId="15ADF4AB"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Aplicación móvil nativa para Android/iOS descargable desde tiendas oficiales - el acceso se limita a una aplicación web optimizada para navegadores móviles.</w:t>
      </w:r>
    </w:p>
    <w:p w14:paraId="4D8FF5CC" w14:textId="536C34CF" w:rsidR="005371A6" w:rsidRPr="003776C6" w:rsidRDefault="005371A6" w:rsidP="005371A6">
      <w:pPr>
        <w:pStyle w:val="Ttulo2"/>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Matriz de Interesados (</w:t>
      </w:r>
      <w:proofErr w:type="spellStart"/>
      <w:r w:rsidRPr="003776C6">
        <w:rPr>
          <w:rFonts w:ascii="Arial" w:hAnsi="Arial" w:cs="Arial"/>
          <w:color w:val="000000" w:themeColor="text1"/>
          <w:sz w:val="24"/>
          <w:szCs w:val="24"/>
        </w:rPr>
        <w:t>Stakeholders</w:t>
      </w:r>
      <w:proofErr w:type="spellEnd"/>
      <w:r w:rsidRPr="003776C6">
        <w:rPr>
          <w:rFonts w:ascii="Arial" w:hAnsi="Arial" w:cs="Arial"/>
          <w:color w:val="000000" w:themeColor="text1"/>
          <w:sz w:val="24"/>
          <w:szCs w:val="24"/>
        </w:rPr>
        <w:t>)</w:t>
      </w:r>
    </w:p>
    <w:p w14:paraId="26D57D5C" w14:textId="77777777" w:rsidR="005371A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Identificación de las personas y entidades clave involucradas en el éxito del proyecto:</w:t>
      </w:r>
    </w:p>
    <w:p w14:paraId="170EBFA8" w14:textId="77777777" w:rsidR="005371A6" w:rsidRDefault="005371A6" w:rsidP="005371A6">
      <w:pPr>
        <w:spacing w:line="360" w:lineRule="auto"/>
        <w:jc w:val="both"/>
        <w:rPr>
          <w:rFonts w:ascii="Arial" w:hAnsi="Arial" w:cs="Arial"/>
          <w:color w:val="000000" w:themeColor="text1"/>
          <w:sz w:val="24"/>
          <w:szCs w:val="24"/>
        </w:rPr>
      </w:pPr>
    </w:p>
    <w:p w14:paraId="32E783BA" w14:textId="77777777" w:rsidR="005371A6" w:rsidRDefault="005371A6" w:rsidP="005371A6">
      <w:pPr>
        <w:spacing w:line="360" w:lineRule="auto"/>
        <w:jc w:val="both"/>
        <w:rPr>
          <w:rFonts w:ascii="Arial" w:hAnsi="Arial" w:cs="Arial"/>
          <w:color w:val="000000" w:themeColor="text1"/>
          <w:sz w:val="24"/>
          <w:szCs w:val="24"/>
        </w:rPr>
      </w:pPr>
    </w:p>
    <w:p w14:paraId="2B4BC9FD" w14:textId="77777777" w:rsidR="005371A6" w:rsidRPr="003776C6" w:rsidRDefault="005371A6" w:rsidP="005371A6">
      <w:pPr>
        <w:spacing w:line="360" w:lineRule="auto"/>
        <w:jc w:val="both"/>
        <w:rPr>
          <w:rFonts w:ascii="Arial" w:hAnsi="Arial" w:cs="Arial"/>
          <w:color w:val="000000" w:themeColor="text1"/>
          <w:sz w:val="24"/>
          <w:szCs w:val="24"/>
        </w:rPr>
      </w:pPr>
    </w:p>
    <w:tbl>
      <w:tblPr>
        <w:tblStyle w:val="Tablaconcuadrcula"/>
        <w:tblW w:w="0" w:type="auto"/>
        <w:tblLook w:val="04A0" w:firstRow="1" w:lastRow="0" w:firstColumn="1" w:lastColumn="0" w:noHBand="0" w:noVBand="1"/>
      </w:tblPr>
      <w:tblGrid>
        <w:gridCol w:w="2905"/>
        <w:gridCol w:w="2837"/>
        <w:gridCol w:w="2888"/>
      </w:tblGrid>
      <w:tr w:rsidR="005371A6" w:rsidRPr="003776C6" w14:paraId="3EE043E5" w14:textId="77777777" w:rsidTr="00A21378">
        <w:tc>
          <w:tcPr>
            <w:tcW w:w="3120" w:type="dxa"/>
          </w:tcPr>
          <w:p w14:paraId="6736FBA0"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Interesado</w:t>
            </w:r>
          </w:p>
        </w:tc>
        <w:tc>
          <w:tcPr>
            <w:tcW w:w="3120" w:type="dxa"/>
          </w:tcPr>
          <w:p w14:paraId="436014B9"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Rol en el Proyecto</w:t>
            </w:r>
          </w:p>
        </w:tc>
        <w:tc>
          <w:tcPr>
            <w:tcW w:w="3120" w:type="dxa"/>
          </w:tcPr>
          <w:p w14:paraId="5807D0C0"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Expectativa Principal</w:t>
            </w:r>
          </w:p>
        </w:tc>
      </w:tr>
      <w:tr w:rsidR="005371A6" w:rsidRPr="003776C6" w14:paraId="1324E6FA" w14:textId="77777777" w:rsidTr="00A21378">
        <w:tc>
          <w:tcPr>
            <w:tcW w:w="3120" w:type="dxa"/>
          </w:tcPr>
          <w:p w14:paraId="3C99827B"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Dirección de Ingresos</w:t>
            </w:r>
          </w:p>
        </w:tc>
        <w:tc>
          <w:tcPr>
            <w:tcW w:w="3120" w:type="dxa"/>
          </w:tcPr>
          <w:p w14:paraId="682F7DCD"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Patrocinador</w:t>
            </w:r>
          </w:p>
        </w:tc>
        <w:tc>
          <w:tcPr>
            <w:tcW w:w="3120" w:type="dxa"/>
          </w:tcPr>
          <w:p w14:paraId="00FA0881"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Recibir reportes financieros confiables y aumentar la recaudación tributaria.</w:t>
            </w:r>
          </w:p>
        </w:tc>
      </w:tr>
      <w:tr w:rsidR="005371A6" w:rsidRPr="003776C6" w14:paraId="5F3EDBDA" w14:textId="77777777" w:rsidTr="00A21378">
        <w:tc>
          <w:tcPr>
            <w:tcW w:w="3120" w:type="dxa"/>
          </w:tcPr>
          <w:p w14:paraId="09BDBB73"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Jefe de Proyecto</w:t>
            </w:r>
          </w:p>
        </w:tc>
        <w:tc>
          <w:tcPr>
            <w:tcW w:w="3120" w:type="dxa"/>
          </w:tcPr>
          <w:p w14:paraId="4ECCD35A"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Líder de Proyecto</w:t>
            </w:r>
          </w:p>
        </w:tc>
        <w:tc>
          <w:tcPr>
            <w:tcW w:w="3120" w:type="dxa"/>
          </w:tcPr>
          <w:p w14:paraId="22D4F81B"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Gobernar el proyecto bajo las restricciones de tiempo (6 meses) y presupuesto (70,000 Bs).</w:t>
            </w:r>
          </w:p>
        </w:tc>
      </w:tr>
      <w:tr w:rsidR="005371A6" w:rsidRPr="003776C6" w14:paraId="2533C1CE" w14:textId="77777777" w:rsidTr="00A21378">
        <w:tc>
          <w:tcPr>
            <w:tcW w:w="3120" w:type="dxa"/>
          </w:tcPr>
          <w:p w14:paraId="0985354E"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Administradores de Mercados</w:t>
            </w:r>
          </w:p>
        </w:tc>
        <w:tc>
          <w:tcPr>
            <w:tcW w:w="3120" w:type="dxa"/>
          </w:tcPr>
          <w:p w14:paraId="565AB585"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Usuario Clave</w:t>
            </w:r>
          </w:p>
        </w:tc>
        <w:tc>
          <w:tcPr>
            <w:tcW w:w="3120" w:type="dxa"/>
          </w:tcPr>
          <w:p w14:paraId="70F29464"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Controlar la ocupación de puestos y verificar datos de comerciantes rápidamente.</w:t>
            </w:r>
          </w:p>
        </w:tc>
      </w:tr>
      <w:tr w:rsidR="005371A6" w:rsidRPr="003776C6" w14:paraId="57B98300" w14:textId="77777777" w:rsidTr="00A21378">
        <w:tc>
          <w:tcPr>
            <w:tcW w:w="3120" w:type="dxa"/>
          </w:tcPr>
          <w:p w14:paraId="4D9ED0E1"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Cobradores de Mercados</w:t>
            </w:r>
          </w:p>
        </w:tc>
        <w:tc>
          <w:tcPr>
            <w:tcW w:w="3120" w:type="dxa"/>
          </w:tcPr>
          <w:p w14:paraId="60C027CB"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Usuario Operativo</w:t>
            </w:r>
          </w:p>
        </w:tc>
        <w:tc>
          <w:tcPr>
            <w:tcW w:w="3120" w:type="dxa"/>
          </w:tcPr>
          <w:p w14:paraId="46C391B4"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Registrar los cobros de tarifas en campo de manera rápida y sin complicaciones desde sus celulares.</w:t>
            </w:r>
          </w:p>
        </w:tc>
      </w:tr>
      <w:tr w:rsidR="005371A6" w:rsidRPr="003776C6" w14:paraId="037CF387" w14:textId="77777777" w:rsidTr="00A21378">
        <w:tc>
          <w:tcPr>
            <w:tcW w:w="3120" w:type="dxa"/>
          </w:tcPr>
          <w:p w14:paraId="02E38453"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Inspectores Sanitarios</w:t>
            </w:r>
          </w:p>
        </w:tc>
        <w:tc>
          <w:tcPr>
            <w:tcW w:w="3120" w:type="dxa"/>
          </w:tcPr>
          <w:p w14:paraId="6D581826"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Usuario de Control</w:t>
            </w:r>
          </w:p>
        </w:tc>
        <w:tc>
          <w:tcPr>
            <w:tcW w:w="3120" w:type="dxa"/>
          </w:tcPr>
          <w:p w14:paraId="67A36C41"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Registrar inspecciones y verificar licencias sanitarias vencidas desde dispositivos móviles.</w:t>
            </w:r>
          </w:p>
        </w:tc>
      </w:tr>
    </w:tbl>
    <w:p w14:paraId="536AFA19" w14:textId="77777777" w:rsidR="005371A6" w:rsidRDefault="005371A6" w:rsidP="005371A6">
      <w:pPr>
        <w:pStyle w:val="Ttulo2"/>
        <w:numPr>
          <w:ilvl w:val="0"/>
          <w:numId w:val="0"/>
        </w:numPr>
        <w:spacing w:line="360" w:lineRule="auto"/>
        <w:jc w:val="both"/>
        <w:rPr>
          <w:rFonts w:ascii="Arial" w:hAnsi="Arial" w:cs="Arial"/>
          <w:color w:val="000000" w:themeColor="text1"/>
          <w:sz w:val="24"/>
          <w:szCs w:val="24"/>
        </w:rPr>
      </w:pPr>
    </w:p>
    <w:p w14:paraId="5C589C30" w14:textId="77777777" w:rsidR="005371A6" w:rsidRPr="005371A6" w:rsidRDefault="005371A6" w:rsidP="005371A6">
      <w:pPr>
        <w:spacing w:line="360" w:lineRule="auto"/>
      </w:pPr>
    </w:p>
    <w:p w14:paraId="6B972375" w14:textId="6D9A09F4" w:rsidR="005371A6" w:rsidRPr="003776C6" w:rsidRDefault="005371A6" w:rsidP="005371A6">
      <w:pPr>
        <w:pStyle w:val="Ttulo2"/>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xml:space="preserve"> Arquitectura de Alto Nivel y Decisiones Tecnológicas</w:t>
      </w:r>
    </w:p>
    <w:p w14:paraId="20384028" w14:textId="77777777" w:rsidR="005371A6" w:rsidRPr="003776C6" w:rsidRDefault="005371A6" w:rsidP="005371A6">
      <w:pPr>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Para cumplir con el presupuesto de 70,000 Bs. y la necesidad de accesibilidad responsiva, se adopta la siguiente arquitectura:</w:t>
      </w:r>
    </w:p>
    <w:p w14:paraId="290213BA" w14:textId="092D939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lastRenderedPageBreak/>
        <w:t xml:space="preserve">• Arquitectura de Aplicación Web: Modelo Cliente-Servidor. </w:t>
      </w:r>
      <w:proofErr w:type="spellStart"/>
      <w:r w:rsidRPr="003776C6">
        <w:rPr>
          <w:rFonts w:ascii="Arial" w:hAnsi="Arial" w:cs="Arial"/>
          <w:color w:val="000000" w:themeColor="text1"/>
          <w:sz w:val="24"/>
          <w:szCs w:val="24"/>
        </w:rPr>
        <w:t>Frontend</w:t>
      </w:r>
      <w:proofErr w:type="spellEnd"/>
      <w:r w:rsidRPr="003776C6">
        <w:rPr>
          <w:rFonts w:ascii="Arial" w:hAnsi="Arial" w:cs="Arial"/>
          <w:color w:val="000000" w:themeColor="text1"/>
          <w:sz w:val="24"/>
          <w:szCs w:val="24"/>
        </w:rPr>
        <w:t xml:space="preserve"> desarrollado en tecnologías web estándar (HTML5, CSS3, JavaScript responsivo) y </w:t>
      </w:r>
      <w:proofErr w:type="spellStart"/>
      <w:r w:rsidRPr="003776C6">
        <w:rPr>
          <w:rFonts w:ascii="Arial" w:hAnsi="Arial" w:cs="Arial"/>
          <w:color w:val="000000" w:themeColor="text1"/>
          <w:sz w:val="24"/>
          <w:szCs w:val="24"/>
        </w:rPr>
        <w:t>backend</w:t>
      </w:r>
      <w:proofErr w:type="spellEnd"/>
      <w:r w:rsidRPr="003776C6">
        <w:rPr>
          <w:rFonts w:ascii="Arial" w:hAnsi="Arial" w:cs="Arial"/>
          <w:color w:val="000000" w:themeColor="text1"/>
          <w:sz w:val="24"/>
          <w:szCs w:val="24"/>
        </w:rPr>
        <w:t xml:space="preserve"> estructurado con API REST para la comunicación de datos.</w:t>
      </w:r>
    </w:p>
    <w:p w14:paraId="4FBB8E33"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Base de Datos: Relacional, para garantizar la integridad transaccional de los cobros y deudas, con un esquema simplificado para los mercados Campesino, Central y Mercado Negro.</w:t>
      </w:r>
    </w:p>
    <w:p w14:paraId="694B2D3E" w14:textId="77777777" w:rsidR="005371A6" w:rsidRPr="003776C6" w:rsidRDefault="005371A6" w:rsidP="005371A6">
      <w:pPr>
        <w:pStyle w:val="Listaconvietas"/>
        <w:spacing w:line="360" w:lineRule="auto"/>
        <w:jc w:val="both"/>
        <w:rPr>
          <w:rFonts w:ascii="Arial" w:hAnsi="Arial" w:cs="Arial"/>
          <w:color w:val="000000" w:themeColor="text1"/>
          <w:sz w:val="24"/>
          <w:szCs w:val="24"/>
        </w:rPr>
      </w:pPr>
      <w:r w:rsidRPr="003776C6">
        <w:rPr>
          <w:rFonts w:ascii="Arial" w:hAnsi="Arial" w:cs="Arial"/>
          <w:color w:val="000000" w:themeColor="text1"/>
          <w:sz w:val="24"/>
          <w:szCs w:val="24"/>
        </w:rPr>
        <w:t>• Servidor y Hosting: Despliegue en infraestructura VPS local o en nube básica, adecuada para el tráfico estimado del municipio y optimizada bajo el presupuesto asignado.</w:t>
      </w:r>
    </w:p>
    <w:p w14:paraId="65D98817" w14:textId="77777777" w:rsidR="00FC7F2B" w:rsidRDefault="00FC7F2B" w:rsidP="005371A6">
      <w:pPr>
        <w:spacing w:line="360" w:lineRule="auto"/>
      </w:pPr>
    </w:p>
    <w:p w14:paraId="35B32A7E" w14:textId="77777777" w:rsidR="005371A6" w:rsidRPr="00135D1F" w:rsidRDefault="005371A6" w:rsidP="00135D1F">
      <w:pPr>
        <w:spacing w:line="360" w:lineRule="auto"/>
        <w:jc w:val="both"/>
        <w:rPr>
          <w:rFonts w:ascii="Arial" w:hAnsi="Arial" w:cs="Arial"/>
          <w:color w:val="000000" w:themeColor="text1"/>
          <w:sz w:val="24"/>
          <w:szCs w:val="24"/>
        </w:rPr>
      </w:pPr>
    </w:p>
    <w:p w14:paraId="2D76767B" w14:textId="3C6191CD" w:rsidR="00135D1F" w:rsidRDefault="00135D1F" w:rsidP="00135D1F">
      <w:pPr>
        <w:pStyle w:val="Ttulo1"/>
        <w:spacing w:line="360" w:lineRule="auto"/>
        <w:jc w:val="both"/>
        <w:rPr>
          <w:rFonts w:ascii="Arial" w:hAnsi="Arial" w:cs="Arial"/>
          <w:b w:val="0"/>
          <w:bCs w:val="0"/>
          <w:color w:val="000000" w:themeColor="text1"/>
          <w:sz w:val="24"/>
          <w:szCs w:val="24"/>
        </w:rPr>
      </w:pPr>
      <w:r w:rsidRPr="00135D1F">
        <w:rPr>
          <w:rFonts w:ascii="Arial" w:hAnsi="Arial" w:cs="Arial"/>
          <w:b w:val="0"/>
          <w:bCs w:val="0"/>
          <w:color w:val="000000" w:themeColor="text1"/>
          <w:sz w:val="24"/>
          <w:szCs w:val="24"/>
        </w:rPr>
        <w:t>MATRIZ DE PRIORIZACIÓN DE REQUERIMIENTOS</w:t>
      </w:r>
    </w:p>
    <w:p w14:paraId="0ECB2E0F" w14:textId="77777777" w:rsidR="00135D1F" w:rsidRPr="00135D1F" w:rsidRDefault="00135D1F" w:rsidP="00135D1F"/>
    <w:p w14:paraId="34AC06FB" w14:textId="17DF18F5" w:rsidR="00135D1F" w:rsidRDefault="00135D1F" w:rsidP="00135D1F">
      <w:pPr>
        <w:pStyle w:val="Ttulo2"/>
        <w:spacing w:line="360" w:lineRule="auto"/>
        <w:jc w:val="both"/>
        <w:rPr>
          <w:rFonts w:ascii="Arial" w:hAnsi="Arial" w:cs="Arial"/>
          <w:b w:val="0"/>
          <w:bCs w:val="0"/>
          <w:color w:val="000000" w:themeColor="text1"/>
          <w:sz w:val="24"/>
          <w:szCs w:val="24"/>
        </w:rPr>
      </w:pPr>
      <w:r w:rsidRPr="00135D1F">
        <w:rPr>
          <w:rFonts w:ascii="Arial" w:hAnsi="Arial" w:cs="Arial"/>
          <w:b w:val="0"/>
          <w:bCs w:val="0"/>
          <w:color w:val="000000" w:themeColor="text1"/>
          <w:sz w:val="24"/>
          <w:szCs w:val="24"/>
        </w:rPr>
        <w:t>Introducción</w:t>
      </w:r>
    </w:p>
    <w:p w14:paraId="1AFB5BC2" w14:textId="77777777" w:rsidR="00135D1F" w:rsidRPr="00135D1F" w:rsidRDefault="00135D1F" w:rsidP="00135D1F"/>
    <w:p w14:paraId="46948ACC"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 xml:space="preserve">El desarrollo del MVP del Sistema de Gestión para Mercados Municipales está condicionado por restricciones de tiempo (6 meses) y presupuesto (70,000 Bs.). Para garantizar la viabilidad del proyecto ante estas restricciones, este documento clasifica y prioriza los requerimientos funcionales y no funcionales utilizando el método </w:t>
      </w:r>
      <w:proofErr w:type="spellStart"/>
      <w:r w:rsidRPr="00135D1F">
        <w:rPr>
          <w:rFonts w:ascii="Arial" w:hAnsi="Arial" w:cs="Arial"/>
          <w:color w:val="000000" w:themeColor="text1"/>
          <w:sz w:val="24"/>
          <w:szCs w:val="24"/>
        </w:rPr>
        <w:t>MoSCoW</w:t>
      </w:r>
      <w:proofErr w:type="spellEnd"/>
      <w:r w:rsidRPr="00135D1F">
        <w:rPr>
          <w:rFonts w:ascii="Arial" w:hAnsi="Arial" w:cs="Arial"/>
          <w:color w:val="000000" w:themeColor="text1"/>
          <w:sz w:val="24"/>
          <w:szCs w:val="24"/>
        </w:rPr>
        <w:t>. A solicitud de la Alcaldía de Sucre, el módulo de geolocalización de puestos se incluye formalmente dentro de la planificación del MVP, definiendo una estrategia técnica optimizada para resolver la restricción presupuestaria y de recursos técnicos.</w:t>
      </w:r>
    </w:p>
    <w:p w14:paraId="4B9D961D" w14:textId="7246D27B" w:rsidR="00135D1F" w:rsidRDefault="00135D1F" w:rsidP="00135D1F">
      <w:pPr>
        <w:pStyle w:val="Ttulo2"/>
        <w:spacing w:line="360" w:lineRule="auto"/>
        <w:jc w:val="both"/>
        <w:rPr>
          <w:rFonts w:ascii="Arial" w:hAnsi="Arial" w:cs="Arial"/>
          <w:b w:val="0"/>
          <w:bCs w:val="0"/>
          <w:color w:val="000000" w:themeColor="text1"/>
          <w:sz w:val="24"/>
          <w:szCs w:val="24"/>
        </w:rPr>
      </w:pPr>
      <w:r w:rsidRPr="00135D1F">
        <w:rPr>
          <w:rFonts w:ascii="Arial" w:hAnsi="Arial" w:cs="Arial"/>
          <w:b w:val="0"/>
          <w:bCs w:val="0"/>
          <w:color w:val="000000" w:themeColor="text1"/>
          <w:sz w:val="24"/>
          <w:szCs w:val="24"/>
        </w:rPr>
        <w:t xml:space="preserve">Criterios de la Metodología </w:t>
      </w:r>
      <w:proofErr w:type="spellStart"/>
      <w:r w:rsidRPr="00135D1F">
        <w:rPr>
          <w:rFonts w:ascii="Arial" w:hAnsi="Arial" w:cs="Arial"/>
          <w:b w:val="0"/>
          <w:bCs w:val="0"/>
          <w:color w:val="000000" w:themeColor="text1"/>
          <w:sz w:val="24"/>
          <w:szCs w:val="24"/>
        </w:rPr>
        <w:t>MoSCoW</w:t>
      </w:r>
      <w:proofErr w:type="spellEnd"/>
    </w:p>
    <w:p w14:paraId="5761158E" w14:textId="77777777" w:rsidR="00135D1F" w:rsidRPr="00135D1F" w:rsidRDefault="00135D1F" w:rsidP="00135D1F"/>
    <w:p w14:paraId="7794C6D9"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Los requerimientos se clasifican en cuatro categorías basadas en su criticidad:</w:t>
      </w:r>
    </w:p>
    <w:p w14:paraId="219D7DC0" w14:textId="77777777" w:rsidR="00135D1F" w:rsidRPr="00135D1F" w:rsidRDefault="00135D1F" w:rsidP="00135D1F">
      <w:pPr>
        <w:pStyle w:val="Listaconvietas"/>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lastRenderedPageBreak/>
        <w:t xml:space="preserve">• </w:t>
      </w: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r w:rsidRPr="00135D1F">
        <w:rPr>
          <w:rFonts w:ascii="Arial" w:hAnsi="Arial" w:cs="Arial"/>
          <w:color w:val="000000" w:themeColor="text1"/>
          <w:sz w:val="24"/>
          <w:szCs w:val="24"/>
        </w:rPr>
        <w:t xml:space="preserve"> (Obligatorio): Funcionalidades indispensables para el funcionamiento mínimo del sistema (ej. registro de puestos, comerciantes y cobro de tarifas).</w:t>
      </w:r>
    </w:p>
    <w:p w14:paraId="31EDFF99" w14:textId="77777777" w:rsidR="00135D1F" w:rsidRPr="00135D1F" w:rsidRDefault="00135D1F" w:rsidP="00135D1F">
      <w:pPr>
        <w:pStyle w:val="Listaconvietas"/>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r w:rsidRPr="00135D1F">
        <w:rPr>
          <w:rFonts w:ascii="Arial" w:hAnsi="Arial" w:cs="Arial"/>
          <w:color w:val="000000" w:themeColor="text1"/>
          <w:sz w:val="24"/>
          <w:szCs w:val="24"/>
        </w:rPr>
        <w:t xml:space="preserve"> (Debería tener): Funcionalidades de alto valor para el cliente que deben incluirse en el MVP mediante soluciones optimizadas de desarrollo (ej. geolocalización de puestos, alertas de morosidad).</w:t>
      </w:r>
    </w:p>
    <w:p w14:paraId="12736A0D" w14:textId="77777777" w:rsidR="00135D1F" w:rsidRPr="00135D1F" w:rsidRDefault="00135D1F" w:rsidP="00135D1F">
      <w:pPr>
        <w:pStyle w:val="Listaconvietas"/>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Could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r w:rsidRPr="00135D1F">
        <w:rPr>
          <w:rFonts w:ascii="Arial" w:hAnsi="Arial" w:cs="Arial"/>
          <w:color w:val="000000" w:themeColor="text1"/>
          <w:sz w:val="24"/>
          <w:szCs w:val="24"/>
        </w:rPr>
        <w:t xml:space="preserve"> (Podría tener): Requerimientos deseables de bajo impacto que se implementarán si hay disponibilidad de tiempo y recursos (ej. reportes sanitarios avanzados).</w:t>
      </w:r>
    </w:p>
    <w:p w14:paraId="70B8238D" w14:textId="77777777" w:rsidR="00135D1F" w:rsidRDefault="00135D1F" w:rsidP="00135D1F">
      <w:pPr>
        <w:pStyle w:val="Listaconvietas"/>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Won't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r w:rsidRPr="00135D1F">
        <w:rPr>
          <w:rFonts w:ascii="Arial" w:hAnsi="Arial" w:cs="Arial"/>
          <w:color w:val="000000" w:themeColor="text1"/>
          <w:sz w:val="24"/>
          <w:szCs w:val="24"/>
        </w:rPr>
        <w:t xml:space="preserve"> (No se tendrá por ahora): Requerimientos excluidos del MVP por no ser viables o no ser prioritarios para la Dirección de Ingresos (ej. pagos automáticos en línea).</w:t>
      </w:r>
    </w:p>
    <w:p w14:paraId="7CF520CE" w14:textId="77777777" w:rsidR="00135D1F" w:rsidRPr="00135D1F" w:rsidRDefault="00135D1F" w:rsidP="00135D1F">
      <w:pPr>
        <w:pStyle w:val="Listaconvietas"/>
        <w:numPr>
          <w:ilvl w:val="0"/>
          <w:numId w:val="0"/>
        </w:numPr>
        <w:spacing w:line="360" w:lineRule="auto"/>
        <w:ind w:left="360" w:hanging="360"/>
        <w:jc w:val="both"/>
        <w:rPr>
          <w:rFonts w:ascii="Arial" w:hAnsi="Arial" w:cs="Arial"/>
          <w:color w:val="000000" w:themeColor="text1"/>
          <w:sz w:val="24"/>
          <w:szCs w:val="24"/>
        </w:rPr>
      </w:pPr>
    </w:p>
    <w:p w14:paraId="6338C637" w14:textId="49891CF5" w:rsidR="00135D1F" w:rsidRDefault="00135D1F" w:rsidP="00135D1F">
      <w:pPr>
        <w:pStyle w:val="Ttulo2"/>
        <w:spacing w:line="360" w:lineRule="auto"/>
        <w:jc w:val="both"/>
        <w:rPr>
          <w:rFonts w:ascii="Arial" w:hAnsi="Arial" w:cs="Arial"/>
          <w:b w:val="0"/>
          <w:bCs w:val="0"/>
          <w:color w:val="000000" w:themeColor="text1"/>
          <w:sz w:val="24"/>
          <w:szCs w:val="24"/>
        </w:rPr>
      </w:pPr>
      <w:r w:rsidRPr="00135D1F">
        <w:rPr>
          <w:rFonts w:ascii="Arial" w:hAnsi="Arial" w:cs="Arial"/>
          <w:b w:val="0"/>
          <w:bCs w:val="0"/>
          <w:color w:val="000000" w:themeColor="text1"/>
          <w:sz w:val="24"/>
          <w:szCs w:val="24"/>
        </w:rPr>
        <w:t>Matriz de Priorización de Requerimientos</w:t>
      </w:r>
    </w:p>
    <w:p w14:paraId="7253D29F" w14:textId="77777777" w:rsidR="00135D1F" w:rsidRPr="00135D1F" w:rsidRDefault="00135D1F" w:rsidP="00135D1F"/>
    <w:p w14:paraId="14191EB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Clasificación detallada de los requerimientos funcionales basados en la relación de Valor de Negocio vs. Esfuerzo de Desarrollo:</w:t>
      </w:r>
    </w:p>
    <w:tbl>
      <w:tblPr>
        <w:tblStyle w:val="Tablaconcuadrcula"/>
        <w:tblW w:w="0" w:type="auto"/>
        <w:tblLook w:val="04A0" w:firstRow="1" w:lastRow="0" w:firstColumn="1" w:lastColumn="0" w:noHBand="0" w:noVBand="1"/>
      </w:tblPr>
      <w:tblGrid>
        <w:gridCol w:w="1074"/>
        <w:gridCol w:w="2311"/>
        <w:gridCol w:w="1175"/>
        <w:gridCol w:w="1231"/>
        <w:gridCol w:w="1564"/>
        <w:gridCol w:w="1275"/>
      </w:tblGrid>
      <w:tr w:rsidR="00135D1F" w:rsidRPr="00135D1F" w14:paraId="1C1DB81B" w14:textId="77777777" w:rsidTr="00963EED">
        <w:tc>
          <w:tcPr>
            <w:tcW w:w="1560" w:type="dxa"/>
          </w:tcPr>
          <w:p w14:paraId="22BB7007"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Código RF</w:t>
            </w:r>
          </w:p>
        </w:tc>
        <w:tc>
          <w:tcPr>
            <w:tcW w:w="1560" w:type="dxa"/>
          </w:tcPr>
          <w:p w14:paraId="0BC57C76"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Descripción del Requerimiento</w:t>
            </w:r>
          </w:p>
        </w:tc>
        <w:tc>
          <w:tcPr>
            <w:tcW w:w="1560" w:type="dxa"/>
          </w:tcPr>
          <w:p w14:paraId="32446C05"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Valor Negocio</w:t>
            </w:r>
          </w:p>
        </w:tc>
        <w:tc>
          <w:tcPr>
            <w:tcW w:w="1560" w:type="dxa"/>
          </w:tcPr>
          <w:p w14:paraId="05F0DBA7"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Esfuerzo</w:t>
            </w:r>
          </w:p>
        </w:tc>
        <w:tc>
          <w:tcPr>
            <w:tcW w:w="1560" w:type="dxa"/>
          </w:tcPr>
          <w:p w14:paraId="0427555C"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Clasificación</w:t>
            </w:r>
          </w:p>
        </w:tc>
        <w:tc>
          <w:tcPr>
            <w:tcW w:w="1560" w:type="dxa"/>
          </w:tcPr>
          <w:p w14:paraId="74026D08"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Estimado</w:t>
            </w:r>
          </w:p>
        </w:tc>
      </w:tr>
      <w:tr w:rsidR="00135D1F" w:rsidRPr="00135D1F" w14:paraId="1B05353D" w14:textId="77777777" w:rsidTr="00963EED">
        <w:tc>
          <w:tcPr>
            <w:tcW w:w="1560" w:type="dxa"/>
          </w:tcPr>
          <w:p w14:paraId="3B2CA26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RF-1.1</w:t>
            </w:r>
          </w:p>
        </w:tc>
        <w:tc>
          <w:tcPr>
            <w:tcW w:w="1560" w:type="dxa"/>
          </w:tcPr>
          <w:p w14:paraId="3A5E0A0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Registrar Puestos (Campesino, Central, Mercado Negro)</w:t>
            </w:r>
          </w:p>
        </w:tc>
        <w:tc>
          <w:tcPr>
            <w:tcW w:w="1560" w:type="dxa"/>
          </w:tcPr>
          <w:p w14:paraId="44B47202"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59869609"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1B36B2E9"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1C7A4DBE"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1</w:t>
            </w:r>
          </w:p>
        </w:tc>
      </w:tr>
      <w:tr w:rsidR="00135D1F" w:rsidRPr="00135D1F" w14:paraId="691104A5" w14:textId="77777777" w:rsidTr="00963EED">
        <w:tc>
          <w:tcPr>
            <w:tcW w:w="1560" w:type="dxa"/>
          </w:tcPr>
          <w:p w14:paraId="31D8160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RF-1.2</w:t>
            </w:r>
          </w:p>
        </w:tc>
        <w:tc>
          <w:tcPr>
            <w:tcW w:w="1560" w:type="dxa"/>
          </w:tcPr>
          <w:p w14:paraId="49D15B6A"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Modificar y Dar de Baja Puestos</w:t>
            </w:r>
          </w:p>
        </w:tc>
        <w:tc>
          <w:tcPr>
            <w:tcW w:w="1560" w:type="dxa"/>
          </w:tcPr>
          <w:p w14:paraId="7FACC1A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218F17B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098C8EF0"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7054320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1</w:t>
            </w:r>
          </w:p>
        </w:tc>
      </w:tr>
      <w:tr w:rsidR="00135D1F" w:rsidRPr="00135D1F" w14:paraId="27029511" w14:textId="77777777" w:rsidTr="00963EED">
        <w:tc>
          <w:tcPr>
            <w:tcW w:w="1560" w:type="dxa"/>
          </w:tcPr>
          <w:p w14:paraId="4CEC2BBF"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RF-1.3</w:t>
            </w:r>
          </w:p>
        </w:tc>
        <w:tc>
          <w:tcPr>
            <w:tcW w:w="1560" w:type="dxa"/>
          </w:tcPr>
          <w:p w14:paraId="1B571741"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Visualización gráfica de ocupación de puestos</w:t>
            </w:r>
          </w:p>
        </w:tc>
        <w:tc>
          <w:tcPr>
            <w:tcW w:w="1560" w:type="dxa"/>
          </w:tcPr>
          <w:p w14:paraId="7723DC6C"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35CC03D6"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6EBBF218"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3B437C41"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2</w:t>
            </w:r>
          </w:p>
        </w:tc>
      </w:tr>
      <w:tr w:rsidR="00135D1F" w:rsidRPr="00135D1F" w14:paraId="5FD6B0AF" w14:textId="77777777" w:rsidTr="00963EED">
        <w:tc>
          <w:tcPr>
            <w:tcW w:w="1560" w:type="dxa"/>
          </w:tcPr>
          <w:p w14:paraId="291D83A5"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lastRenderedPageBreak/>
              <w:t>RF-2.1</w:t>
            </w:r>
          </w:p>
        </w:tc>
        <w:tc>
          <w:tcPr>
            <w:tcW w:w="1560" w:type="dxa"/>
          </w:tcPr>
          <w:p w14:paraId="6C501BF1"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Registro de Ficha del Comerciante</w:t>
            </w:r>
          </w:p>
        </w:tc>
        <w:tc>
          <w:tcPr>
            <w:tcW w:w="1560" w:type="dxa"/>
          </w:tcPr>
          <w:p w14:paraId="584CE5EF"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191DE58E"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2AFC495C"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2B9720EB"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2</w:t>
            </w:r>
          </w:p>
        </w:tc>
      </w:tr>
      <w:tr w:rsidR="00135D1F" w:rsidRPr="00135D1F" w14:paraId="2ACEA686" w14:textId="77777777" w:rsidTr="00963EED">
        <w:tc>
          <w:tcPr>
            <w:tcW w:w="1560" w:type="dxa"/>
          </w:tcPr>
          <w:p w14:paraId="4A451732"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RF-2.2</w:t>
            </w:r>
          </w:p>
        </w:tc>
        <w:tc>
          <w:tcPr>
            <w:tcW w:w="1560" w:type="dxa"/>
          </w:tcPr>
          <w:p w14:paraId="5797A909"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Asociación Comerciante - Puesto de Venta</w:t>
            </w:r>
          </w:p>
        </w:tc>
        <w:tc>
          <w:tcPr>
            <w:tcW w:w="1560" w:type="dxa"/>
          </w:tcPr>
          <w:p w14:paraId="703CB03C"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6341D23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6F29D7A6"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3342F57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2</w:t>
            </w:r>
          </w:p>
        </w:tc>
      </w:tr>
      <w:tr w:rsidR="00135D1F" w:rsidRPr="00135D1F" w14:paraId="3E4D457B" w14:textId="77777777" w:rsidTr="00963EED">
        <w:tc>
          <w:tcPr>
            <w:tcW w:w="1560" w:type="dxa"/>
          </w:tcPr>
          <w:p w14:paraId="54D73E8A"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RF-2.3</w:t>
            </w:r>
          </w:p>
        </w:tc>
        <w:tc>
          <w:tcPr>
            <w:tcW w:w="1560" w:type="dxa"/>
          </w:tcPr>
          <w:p w14:paraId="6087287F"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Consulta de Historial de Pagos y Deudas</w:t>
            </w:r>
          </w:p>
        </w:tc>
        <w:tc>
          <w:tcPr>
            <w:tcW w:w="1560" w:type="dxa"/>
          </w:tcPr>
          <w:p w14:paraId="3C296D59"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1C54C7A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7B7CF13D"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033FB69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3</w:t>
            </w:r>
          </w:p>
        </w:tc>
      </w:tr>
      <w:tr w:rsidR="00135D1F" w:rsidRPr="00135D1F" w14:paraId="6A2D86F5" w14:textId="77777777" w:rsidTr="00963EED">
        <w:tc>
          <w:tcPr>
            <w:tcW w:w="1560" w:type="dxa"/>
          </w:tcPr>
          <w:p w14:paraId="356F4C1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RF-3.1</w:t>
            </w:r>
          </w:p>
        </w:tc>
        <w:tc>
          <w:tcPr>
            <w:tcW w:w="1560" w:type="dxa"/>
          </w:tcPr>
          <w:p w14:paraId="09C7C982"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Registro digital de cobro de tarifas diarias/mensuales</w:t>
            </w:r>
          </w:p>
        </w:tc>
        <w:tc>
          <w:tcPr>
            <w:tcW w:w="1560" w:type="dxa"/>
          </w:tcPr>
          <w:p w14:paraId="508A32F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60D1935B"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630EE64B"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4DA5BC16"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3</w:t>
            </w:r>
          </w:p>
        </w:tc>
      </w:tr>
      <w:tr w:rsidR="00135D1F" w:rsidRPr="00135D1F" w14:paraId="5330A991" w14:textId="77777777" w:rsidTr="00963EED">
        <w:tc>
          <w:tcPr>
            <w:tcW w:w="1560" w:type="dxa"/>
          </w:tcPr>
          <w:p w14:paraId="6F9F659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RF-3.2</w:t>
            </w:r>
          </w:p>
        </w:tc>
        <w:tc>
          <w:tcPr>
            <w:tcW w:w="1560" w:type="dxa"/>
          </w:tcPr>
          <w:p w14:paraId="5108D347"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Generación de Recibo Digital de Recaudación</w:t>
            </w:r>
          </w:p>
        </w:tc>
        <w:tc>
          <w:tcPr>
            <w:tcW w:w="1560" w:type="dxa"/>
          </w:tcPr>
          <w:p w14:paraId="5A9E360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028B0E86"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2BB8E0B4"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6E9131CE"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4</w:t>
            </w:r>
          </w:p>
        </w:tc>
      </w:tr>
      <w:tr w:rsidR="00135D1F" w:rsidRPr="00135D1F" w14:paraId="1D75E647" w14:textId="77777777" w:rsidTr="00963EED">
        <w:tc>
          <w:tcPr>
            <w:tcW w:w="1560" w:type="dxa"/>
          </w:tcPr>
          <w:p w14:paraId="0CE5F1BA"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RF-3.3</w:t>
            </w:r>
          </w:p>
        </w:tc>
        <w:tc>
          <w:tcPr>
            <w:tcW w:w="1560" w:type="dxa"/>
          </w:tcPr>
          <w:p w14:paraId="6C771C1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Alertas visuales de morosidad para cobradores</w:t>
            </w:r>
          </w:p>
        </w:tc>
        <w:tc>
          <w:tcPr>
            <w:tcW w:w="1560" w:type="dxa"/>
          </w:tcPr>
          <w:p w14:paraId="307CE4E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4265A62A"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50A480F5"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51F41FD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4</w:t>
            </w:r>
          </w:p>
        </w:tc>
      </w:tr>
      <w:tr w:rsidR="00135D1F" w:rsidRPr="00135D1F" w14:paraId="726B23D5" w14:textId="77777777" w:rsidTr="00963EED">
        <w:tc>
          <w:tcPr>
            <w:tcW w:w="1560" w:type="dxa"/>
          </w:tcPr>
          <w:p w14:paraId="4F0FF89A"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RF-4.1</w:t>
            </w:r>
          </w:p>
        </w:tc>
        <w:tc>
          <w:tcPr>
            <w:tcW w:w="1560" w:type="dxa"/>
          </w:tcPr>
          <w:p w14:paraId="32C0F86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Registro de Licencia Sanitaria por puesto/comerciante</w:t>
            </w:r>
          </w:p>
        </w:tc>
        <w:tc>
          <w:tcPr>
            <w:tcW w:w="1560" w:type="dxa"/>
          </w:tcPr>
          <w:p w14:paraId="300538D8"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5362724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02C64C3C"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0C674FC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5</w:t>
            </w:r>
          </w:p>
        </w:tc>
      </w:tr>
      <w:tr w:rsidR="00135D1F" w:rsidRPr="00135D1F" w14:paraId="7744CDFD" w14:textId="77777777" w:rsidTr="00963EED">
        <w:tc>
          <w:tcPr>
            <w:tcW w:w="1560" w:type="dxa"/>
          </w:tcPr>
          <w:p w14:paraId="134AA439"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RF-4.2</w:t>
            </w:r>
          </w:p>
        </w:tc>
        <w:tc>
          <w:tcPr>
            <w:tcW w:w="1560" w:type="dxa"/>
          </w:tcPr>
          <w:p w14:paraId="318AE105"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Alertas automáticas de vencimiento de licencias</w:t>
            </w:r>
          </w:p>
        </w:tc>
        <w:tc>
          <w:tcPr>
            <w:tcW w:w="1560" w:type="dxa"/>
          </w:tcPr>
          <w:p w14:paraId="37E74D2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3F872D21"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Bajo</w:t>
            </w:r>
          </w:p>
        </w:tc>
        <w:tc>
          <w:tcPr>
            <w:tcW w:w="1560" w:type="dxa"/>
          </w:tcPr>
          <w:p w14:paraId="3FDB16AB"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53016321"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5</w:t>
            </w:r>
          </w:p>
        </w:tc>
      </w:tr>
      <w:tr w:rsidR="00135D1F" w:rsidRPr="00135D1F" w14:paraId="37D21DA7" w14:textId="77777777" w:rsidTr="00963EED">
        <w:tc>
          <w:tcPr>
            <w:tcW w:w="1560" w:type="dxa"/>
          </w:tcPr>
          <w:p w14:paraId="259F5D6B"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RF-4.3</w:t>
            </w:r>
          </w:p>
        </w:tc>
        <w:tc>
          <w:tcPr>
            <w:tcW w:w="1560" w:type="dxa"/>
          </w:tcPr>
          <w:p w14:paraId="6DCFAB1C"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Registro de Inspecciones Sanitarias municipales</w:t>
            </w:r>
          </w:p>
        </w:tc>
        <w:tc>
          <w:tcPr>
            <w:tcW w:w="1560" w:type="dxa"/>
          </w:tcPr>
          <w:p w14:paraId="52E437D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183E6DC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2E070447"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5E3BD11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5</w:t>
            </w:r>
          </w:p>
        </w:tc>
      </w:tr>
      <w:tr w:rsidR="00135D1F" w:rsidRPr="00135D1F" w14:paraId="1772D70D" w14:textId="77777777" w:rsidTr="00963EED">
        <w:tc>
          <w:tcPr>
            <w:tcW w:w="1560" w:type="dxa"/>
          </w:tcPr>
          <w:p w14:paraId="12C85A86"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RF-GEO</w:t>
            </w:r>
          </w:p>
        </w:tc>
        <w:tc>
          <w:tcPr>
            <w:tcW w:w="1560" w:type="dxa"/>
          </w:tcPr>
          <w:p w14:paraId="2B458BC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 xml:space="preserve">Módulo de geolocalización de </w:t>
            </w:r>
            <w:r w:rsidRPr="00135D1F">
              <w:rPr>
                <w:rFonts w:ascii="Arial" w:hAnsi="Arial" w:cs="Arial"/>
                <w:color w:val="000000" w:themeColor="text1"/>
                <w:sz w:val="24"/>
                <w:szCs w:val="24"/>
              </w:rPr>
              <w:lastRenderedPageBreak/>
              <w:t>puestos en mapa interactivo</w:t>
            </w:r>
          </w:p>
        </w:tc>
        <w:tc>
          <w:tcPr>
            <w:tcW w:w="1560" w:type="dxa"/>
          </w:tcPr>
          <w:p w14:paraId="260FA3D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lastRenderedPageBreak/>
              <w:t>Alto</w:t>
            </w:r>
          </w:p>
        </w:tc>
        <w:tc>
          <w:tcPr>
            <w:tcW w:w="1560" w:type="dxa"/>
          </w:tcPr>
          <w:p w14:paraId="410C3296"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0BFD7E09"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16D8D512"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5</w:t>
            </w:r>
          </w:p>
        </w:tc>
      </w:tr>
      <w:tr w:rsidR="00135D1F" w:rsidRPr="00135D1F" w14:paraId="0525B42C" w14:textId="77777777" w:rsidTr="00963EED">
        <w:tc>
          <w:tcPr>
            <w:tcW w:w="1560" w:type="dxa"/>
          </w:tcPr>
          <w:p w14:paraId="2BB0DA73"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RF-5.1</w:t>
            </w:r>
          </w:p>
        </w:tc>
        <w:tc>
          <w:tcPr>
            <w:tcW w:w="1560" w:type="dxa"/>
          </w:tcPr>
          <w:p w14:paraId="3AB9479E"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Reporte consolidado de Recaudación Mensual</w:t>
            </w:r>
          </w:p>
        </w:tc>
        <w:tc>
          <w:tcPr>
            <w:tcW w:w="1560" w:type="dxa"/>
          </w:tcPr>
          <w:p w14:paraId="70FD4A11"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400F6DEE"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2AF911C3"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Must</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302B3890"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6</w:t>
            </w:r>
          </w:p>
        </w:tc>
      </w:tr>
      <w:tr w:rsidR="00135D1F" w:rsidRPr="00135D1F" w14:paraId="63B52646" w14:textId="77777777" w:rsidTr="00963EED">
        <w:tc>
          <w:tcPr>
            <w:tcW w:w="1560" w:type="dxa"/>
          </w:tcPr>
          <w:p w14:paraId="127DB6E2"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RF-5.2</w:t>
            </w:r>
          </w:p>
        </w:tc>
        <w:tc>
          <w:tcPr>
            <w:tcW w:w="1560" w:type="dxa"/>
          </w:tcPr>
          <w:p w14:paraId="7BDDA6BC"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Reporte detallado de Comerciantes Morosos</w:t>
            </w:r>
          </w:p>
        </w:tc>
        <w:tc>
          <w:tcPr>
            <w:tcW w:w="1560" w:type="dxa"/>
          </w:tcPr>
          <w:p w14:paraId="015261B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Alto</w:t>
            </w:r>
          </w:p>
        </w:tc>
        <w:tc>
          <w:tcPr>
            <w:tcW w:w="1560" w:type="dxa"/>
          </w:tcPr>
          <w:p w14:paraId="507ADCFA"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147C5192"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0051F87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6</w:t>
            </w:r>
          </w:p>
        </w:tc>
      </w:tr>
      <w:tr w:rsidR="00135D1F" w:rsidRPr="00135D1F" w14:paraId="1E92A8F1" w14:textId="77777777" w:rsidTr="00963EED">
        <w:tc>
          <w:tcPr>
            <w:tcW w:w="1560" w:type="dxa"/>
          </w:tcPr>
          <w:p w14:paraId="378A24BF"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RF-5.3</w:t>
            </w:r>
          </w:p>
        </w:tc>
        <w:tc>
          <w:tcPr>
            <w:tcW w:w="1560" w:type="dxa"/>
          </w:tcPr>
          <w:p w14:paraId="49B08908"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Reporte de Cumplimiento Sanitario</w:t>
            </w:r>
          </w:p>
        </w:tc>
        <w:tc>
          <w:tcPr>
            <w:tcW w:w="1560" w:type="dxa"/>
          </w:tcPr>
          <w:p w14:paraId="1485C2FD"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6A961789"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Medio</w:t>
            </w:r>
          </w:p>
        </w:tc>
        <w:tc>
          <w:tcPr>
            <w:tcW w:w="1560" w:type="dxa"/>
          </w:tcPr>
          <w:p w14:paraId="1B11C261" w14:textId="77777777" w:rsidR="00135D1F" w:rsidRPr="00135D1F" w:rsidRDefault="00135D1F" w:rsidP="00135D1F">
            <w:pPr>
              <w:spacing w:line="360" w:lineRule="auto"/>
              <w:jc w:val="both"/>
              <w:rPr>
                <w:rFonts w:ascii="Arial" w:hAnsi="Arial" w:cs="Arial"/>
                <w:color w:val="000000" w:themeColor="text1"/>
                <w:sz w:val="24"/>
                <w:szCs w:val="24"/>
              </w:rPr>
            </w:pPr>
            <w:proofErr w:type="spellStart"/>
            <w:r w:rsidRPr="00135D1F">
              <w:rPr>
                <w:rFonts w:ascii="Arial" w:hAnsi="Arial" w:cs="Arial"/>
                <w:color w:val="000000" w:themeColor="text1"/>
                <w:sz w:val="24"/>
                <w:szCs w:val="24"/>
              </w:rPr>
              <w:t>Could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p>
        </w:tc>
        <w:tc>
          <w:tcPr>
            <w:tcW w:w="1560" w:type="dxa"/>
          </w:tcPr>
          <w:p w14:paraId="135AD464" w14:textId="77777777"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Sprint 6</w:t>
            </w:r>
          </w:p>
        </w:tc>
      </w:tr>
    </w:tbl>
    <w:p w14:paraId="2850C595" w14:textId="77777777" w:rsidR="00135D1F" w:rsidRDefault="00135D1F" w:rsidP="00135D1F">
      <w:pPr>
        <w:pStyle w:val="Ttulo2"/>
        <w:numPr>
          <w:ilvl w:val="0"/>
          <w:numId w:val="0"/>
        </w:numPr>
        <w:spacing w:line="360" w:lineRule="auto"/>
        <w:jc w:val="both"/>
        <w:rPr>
          <w:rFonts w:ascii="Arial" w:hAnsi="Arial" w:cs="Arial"/>
          <w:b w:val="0"/>
          <w:bCs w:val="0"/>
          <w:color w:val="000000" w:themeColor="text1"/>
          <w:sz w:val="24"/>
          <w:szCs w:val="24"/>
        </w:rPr>
      </w:pPr>
    </w:p>
    <w:p w14:paraId="7B67EA42" w14:textId="7A8A57A1" w:rsidR="00135D1F" w:rsidRDefault="00135D1F" w:rsidP="00135D1F">
      <w:pPr>
        <w:pStyle w:val="Ttulo2"/>
        <w:spacing w:line="360" w:lineRule="auto"/>
        <w:jc w:val="both"/>
        <w:rPr>
          <w:rFonts w:ascii="Arial" w:hAnsi="Arial" w:cs="Arial"/>
          <w:b w:val="0"/>
          <w:bCs w:val="0"/>
          <w:color w:val="000000" w:themeColor="text1"/>
          <w:sz w:val="24"/>
          <w:szCs w:val="24"/>
        </w:rPr>
      </w:pPr>
      <w:r w:rsidRPr="00135D1F">
        <w:rPr>
          <w:rFonts w:ascii="Arial" w:hAnsi="Arial" w:cs="Arial"/>
          <w:b w:val="0"/>
          <w:bCs w:val="0"/>
          <w:color w:val="000000" w:themeColor="text1"/>
          <w:sz w:val="24"/>
          <w:szCs w:val="24"/>
        </w:rPr>
        <w:t>Estrategia de Solución para Geolocalización (RF-GEO)</w:t>
      </w:r>
    </w:p>
    <w:p w14:paraId="2FEA38C2" w14:textId="77777777" w:rsidR="00135D1F" w:rsidRPr="00135D1F" w:rsidRDefault="00135D1F" w:rsidP="00135D1F"/>
    <w:p w14:paraId="404278CA" w14:textId="77777777" w:rsidR="00135D1F" w:rsidRPr="00135D1F" w:rsidRDefault="00135D1F" w:rsidP="00135D1F">
      <w:pPr>
        <w:spacing w:line="360" w:lineRule="auto"/>
        <w:jc w:val="both"/>
        <w:rPr>
          <w:rFonts w:ascii="Arial" w:hAnsi="Arial" w:cs="Arial"/>
          <w:sz w:val="24"/>
          <w:szCs w:val="24"/>
        </w:rPr>
      </w:pPr>
      <w:r w:rsidRPr="00135D1F">
        <w:rPr>
          <w:rFonts w:ascii="Arial" w:hAnsi="Arial" w:cs="Arial"/>
          <w:sz w:val="24"/>
          <w:szCs w:val="24"/>
        </w:rPr>
        <w:t>Para incorporar la geolocalización de puestos como requerimiento obligatorio de la Alcaldía de Sucre sin comprometer el presupuesto de 70,000 Bs. ni el cronograma de 6 meses (afectado por la baja de desarrolladores), se adopta la siguiente solución técnica de bajo esfuerzo y costo cero:</w:t>
      </w:r>
    </w:p>
    <w:p w14:paraId="5120C635" w14:textId="77777777" w:rsidR="00135D1F" w:rsidRPr="00135D1F" w:rsidRDefault="00135D1F" w:rsidP="00135D1F">
      <w:pPr>
        <w:spacing w:line="360" w:lineRule="auto"/>
        <w:jc w:val="both"/>
        <w:rPr>
          <w:rFonts w:ascii="Arial" w:hAnsi="Arial" w:cs="Arial"/>
          <w:sz w:val="24"/>
          <w:szCs w:val="24"/>
        </w:rPr>
      </w:pPr>
    </w:p>
    <w:p w14:paraId="7160BD83" w14:textId="77777777" w:rsidR="00135D1F" w:rsidRPr="00135D1F" w:rsidRDefault="00135D1F" w:rsidP="00135D1F">
      <w:pPr>
        <w:pStyle w:val="Prrafodelista"/>
        <w:numPr>
          <w:ilvl w:val="0"/>
          <w:numId w:val="21"/>
        </w:numPr>
        <w:spacing w:line="360" w:lineRule="auto"/>
        <w:jc w:val="both"/>
        <w:rPr>
          <w:rFonts w:ascii="Arial" w:hAnsi="Arial" w:cs="Arial"/>
          <w:sz w:val="24"/>
          <w:szCs w:val="24"/>
        </w:rPr>
      </w:pPr>
      <w:r w:rsidRPr="00135D1F">
        <w:rPr>
          <w:rFonts w:ascii="Arial" w:hAnsi="Arial" w:cs="Arial"/>
          <w:sz w:val="24"/>
          <w:szCs w:val="24"/>
        </w:rPr>
        <w:t xml:space="preserve">Uso de Leaflet.js y </w:t>
      </w:r>
      <w:proofErr w:type="spellStart"/>
      <w:r w:rsidRPr="00135D1F">
        <w:rPr>
          <w:rFonts w:ascii="Arial" w:hAnsi="Arial" w:cs="Arial"/>
          <w:sz w:val="24"/>
          <w:szCs w:val="24"/>
        </w:rPr>
        <w:t>OpenStreetMap</w:t>
      </w:r>
      <w:proofErr w:type="spellEnd"/>
      <w:r w:rsidRPr="00135D1F">
        <w:rPr>
          <w:rFonts w:ascii="Arial" w:hAnsi="Arial" w:cs="Arial"/>
          <w:sz w:val="24"/>
          <w:szCs w:val="24"/>
        </w:rPr>
        <w:t xml:space="preserve">: Se descarta el uso de Google </w:t>
      </w:r>
      <w:proofErr w:type="spellStart"/>
      <w:r w:rsidRPr="00135D1F">
        <w:rPr>
          <w:rFonts w:ascii="Arial" w:hAnsi="Arial" w:cs="Arial"/>
          <w:sz w:val="24"/>
          <w:szCs w:val="24"/>
        </w:rPr>
        <w:t>Maps</w:t>
      </w:r>
      <w:proofErr w:type="spellEnd"/>
      <w:r w:rsidRPr="00135D1F">
        <w:rPr>
          <w:rFonts w:ascii="Arial" w:hAnsi="Arial" w:cs="Arial"/>
          <w:sz w:val="24"/>
          <w:szCs w:val="24"/>
        </w:rPr>
        <w:t xml:space="preserve"> API para evitar costos recurrentes de licenciamiento. Leaflet.js es una biblioteca de JavaScript extremadamente ligera y gratuita que se integrará en el </w:t>
      </w:r>
      <w:proofErr w:type="spellStart"/>
      <w:r w:rsidRPr="00135D1F">
        <w:rPr>
          <w:rFonts w:ascii="Arial" w:hAnsi="Arial" w:cs="Arial"/>
          <w:sz w:val="24"/>
          <w:szCs w:val="24"/>
        </w:rPr>
        <w:t>frontend</w:t>
      </w:r>
      <w:proofErr w:type="spellEnd"/>
      <w:r w:rsidRPr="00135D1F">
        <w:rPr>
          <w:rFonts w:ascii="Arial" w:hAnsi="Arial" w:cs="Arial"/>
          <w:sz w:val="24"/>
          <w:szCs w:val="24"/>
        </w:rPr>
        <w:t xml:space="preserve"> del sistema web.</w:t>
      </w:r>
    </w:p>
    <w:p w14:paraId="275337C3" w14:textId="77777777" w:rsidR="00135D1F" w:rsidRPr="00135D1F" w:rsidRDefault="00135D1F" w:rsidP="00135D1F">
      <w:pPr>
        <w:pStyle w:val="Prrafodelista"/>
        <w:numPr>
          <w:ilvl w:val="0"/>
          <w:numId w:val="21"/>
        </w:numPr>
        <w:spacing w:line="360" w:lineRule="auto"/>
        <w:jc w:val="both"/>
        <w:rPr>
          <w:rFonts w:ascii="Arial" w:hAnsi="Arial" w:cs="Arial"/>
          <w:sz w:val="24"/>
          <w:szCs w:val="24"/>
        </w:rPr>
      </w:pPr>
      <w:r w:rsidRPr="00135D1F">
        <w:rPr>
          <w:rFonts w:ascii="Arial" w:hAnsi="Arial" w:cs="Arial"/>
          <w:sz w:val="24"/>
          <w:szCs w:val="24"/>
        </w:rPr>
        <w:t>API de Geolocalización: El registro de coordenadas GPS se realizará utilizando la API de geolocalización nativa de los navegadores de los dispositivos móviles de los cobradores/inspectores. Esta API es gratuita, estándar y requiere muy pocas líneas de código.</w:t>
      </w:r>
    </w:p>
    <w:p w14:paraId="3E8F0058" w14:textId="77777777" w:rsidR="00135D1F" w:rsidRPr="00135D1F" w:rsidRDefault="00135D1F" w:rsidP="00135D1F">
      <w:pPr>
        <w:pStyle w:val="Prrafodelista"/>
        <w:numPr>
          <w:ilvl w:val="0"/>
          <w:numId w:val="21"/>
        </w:numPr>
        <w:spacing w:line="360" w:lineRule="auto"/>
        <w:jc w:val="both"/>
        <w:rPr>
          <w:rFonts w:ascii="Arial" w:hAnsi="Arial" w:cs="Arial"/>
          <w:sz w:val="24"/>
          <w:szCs w:val="24"/>
        </w:rPr>
      </w:pPr>
      <w:r w:rsidRPr="00135D1F">
        <w:rPr>
          <w:rFonts w:ascii="Arial" w:hAnsi="Arial" w:cs="Arial"/>
          <w:sz w:val="24"/>
          <w:szCs w:val="24"/>
        </w:rPr>
        <w:lastRenderedPageBreak/>
        <w:t>Planos Esquemáticos Interactivos: En lugar de un sistema de cartografía complejo, se utilizarán planos vectoriales simples (SVG) de los mercados Campesino, Central y Mercado Negro. Los puestos se representarán como polígonos interactivos vinculados a su ID en la base de datos, reduciendo drásticamente la complejidad técnica del módulo.</w:t>
      </w:r>
    </w:p>
    <w:p w14:paraId="37ABDBBD" w14:textId="77777777" w:rsidR="00135D1F" w:rsidRPr="00135D1F" w:rsidRDefault="00135D1F" w:rsidP="00135D1F">
      <w:pPr>
        <w:spacing w:line="360" w:lineRule="auto"/>
        <w:jc w:val="both"/>
        <w:rPr>
          <w:rFonts w:ascii="Arial" w:hAnsi="Arial" w:cs="Arial"/>
          <w:sz w:val="24"/>
          <w:szCs w:val="24"/>
        </w:rPr>
      </w:pPr>
    </w:p>
    <w:p w14:paraId="5C92D578" w14:textId="57A3176F" w:rsidR="00135D1F" w:rsidRPr="00135D1F" w:rsidRDefault="00135D1F" w:rsidP="00135D1F">
      <w:pPr>
        <w:spacing w:line="360" w:lineRule="auto"/>
        <w:jc w:val="both"/>
        <w:rPr>
          <w:rFonts w:ascii="Arial" w:hAnsi="Arial" w:cs="Arial"/>
          <w:color w:val="000000" w:themeColor="text1"/>
          <w:sz w:val="24"/>
          <w:szCs w:val="24"/>
        </w:rPr>
      </w:pPr>
      <w:r w:rsidRPr="00135D1F">
        <w:rPr>
          <w:rFonts w:ascii="Arial" w:hAnsi="Arial" w:cs="Arial"/>
          <w:color w:val="000000" w:themeColor="text1"/>
          <w:sz w:val="24"/>
          <w:szCs w:val="24"/>
        </w:rPr>
        <w:t xml:space="preserve">Esta estrategia permite clasificar RF-GEO como </w:t>
      </w:r>
      <w:proofErr w:type="spellStart"/>
      <w:r w:rsidRPr="00135D1F">
        <w:rPr>
          <w:rFonts w:ascii="Arial" w:hAnsi="Arial" w:cs="Arial"/>
          <w:color w:val="000000" w:themeColor="text1"/>
          <w:sz w:val="24"/>
          <w:szCs w:val="24"/>
        </w:rPr>
        <w:t>Should</w:t>
      </w:r>
      <w:proofErr w:type="spellEnd"/>
      <w:r w:rsidRPr="00135D1F">
        <w:rPr>
          <w:rFonts w:ascii="Arial" w:hAnsi="Arial" w:cs="Arial"/>
          <w:color w:val="000000" w:themeColor="text1"/>
          <w:sz w:val="24"/>
          <w:szCs w:val="24"/>
        </w:rPr>
        <w:t xml:space="preserve"> </w:t>
      </w:r>
      <w:proofErr w:type="spellStart"/>
      <w:r w:rsidRPr="00135D1F">
        <w:rPr>
          <w:rFonts w:ascii="Arial" w:hAnsi="Arial" w:cs="Arial"/>
          <w:color w:val="000000" w:themeColor="text1"/>
          <w:sz w:val="24"/>
          <w:szCs w:val="24"/>
        </w:rPr>
        <w:t>Have</w:t>
      </w:r>
      <w:proofErr w:type="spellEnd"/>
      <w:r w:rsidRPr="00135D1F">
        <w:rPr>
          <w:rFonts w:ascii="Arial" w:hAnsi="Arial" w:cs="Arial"/>
          <w:color w:val="000000" w:themeColor="text1"/>
          <w:sz w:val="24"/>
          <w:szCs w:val="24"/>
        </w:rPr>
        <w:t>, programando su desarrollo técnico para el Sprint 5 y garantizando su entrega en el MVP.</w:t>
      </w:r>
    </w:p>
    <w:p w14:paraId="71A53B7F" w14:textId="77777777" w:rsidR="005371A6" w:rsidRDefault="005371A6" w:rsidP="00135D1F">
      <w:pPr>
        <w:spacing w:line="360" w:lineRule="auto"/>
        <w:jc w:val="both"/>
        <w:rPr>
          <w:rFonts w:ascii="Arial" w:hAnsi="Arial" w:cs="Arial"/>
          <w:color w:val="000000" w:themeColor="text1"/>
          <w:sz w:val="24"/>
          <w:szCs w:val="24"/>
        </w:rPr>
      </w:pPr>
    </w:p>
    <w:p w14:paraId="403DB197" w14:textId="77777777" w:rsidR="00E06099" w:rsidRDefault="00E06099" w:rsidP="00135D1F">
      <w:pPr>
        <w:spacing w:line="360" w:lineRule="auto"/>
        <w:jc w:val="both"/>
        <w:rPr>
          <w:rFonts w:ascii="Arial" w:hAnsi="Arial" w:cs="Arial"/>
          <w:color w:val="000000" w:themeColor="text1"/>
          <w:sz w:val="24"/>
          <w:szCs w:val="24"/>
        </w:rPr>
      </w:pPr>
    </w:p>
    <w:p w14:paraId="7C05A7FB" w14:textId="77777777" w:rsidR="00E06099" w:rsidRPr="00E06099" w:rsidRDefault="00E06099" w:rsidP="00E06099">
      <w:pPr>
        <w:pStyle w:val="Ttulo1"/>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Cronograma Detallado del Proyecto</w:t>
      </w:r>
    </w:p>
    <w:p w14:paraId="000A3A3B" w14:textId="77777777" w:rsidR="00E06099" w:rsidRPr="00E06099" w:rsidRDefault="00E06099" w:rsidP="00E06099">
      <w:pPr>
        <w:spacing w:after="240" w:line="360" w:lineRule="auto"/>
        <w:jc w:val="both"/>
        <w:rPr>
          <w:rFonts w:ascii="Arial" w:hAnsi="Arial" w:cs="Arial"/>
          <w:color w:val="000000" w:themeColor="text1"/>
          <w:sz w:val="24"/>
          <w:szCs w:val="24"/>
        </w:rPr>
      </w:pPr>
    </w:p>
    <w:p w14:paraId="2368883B" w14:textId="5F7FBAC2" w:rsidR="00E06099" w:rsidRPr="00E06099" w:rsidRDefault="00E06099" w:rsidP="00E06099">
      <w:pPr>
        <w:pStyle w:val="Ttulo2"/>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Introducción y Planificación Temporal</w:t>
      </w:r>
    </w:p>
    <w:p w14:paraId="7C3F0C02" w14:textId="77777777" w:rsid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 xml:space="preserve">Este documento establece la línea base del cronograma del proyecto para un ciclo total de 6 meses (24 semanas), estructurado en 12 </w:t>
      </w:r>
      <w:proofErr w:type="spellStart"/>
      <w:r w:rsidRPr="00E06099">
        <w:rPr>
          <w:rFonts w:ascii="Arial" w:hAnsi="Arial" w:cs="Arial"/>
          <w:color w:val="000000" w:themeColor="text1"/>
          <w:sz w:val="24"/>
          <w:szCs w:val="24"/>
        </w:rPr>
        <w:t>Sprints</w:t>
      </w:r>
      <w:proofErr w:type="spellEnd"/>
      <w:r w:rsidRPr="00E06099">
        <w:rPr>
          <w:rFonts w:ascii="Arial" w:hAnsi="Arial" w:cs="Arial"/>
          <w:color w:val="000000" w:themeColor="text1"/>
          <w:sz w:val="24"/>
          <w:szCs w:val="24"/>
        </w:rPr>
        <w:t xml:space="preserve"> de 2 semanas de duración cada uno. El cronograma integra el desarrollo técnico incremental de Scrum con los hitos de control tradicionales, e incorpora de manera coherente los eventos críticos del proyecto (solicitud de geolocalización, renuncia de desarrolladores y cambios regulatorios).</w:t>
      </w:r>
    </w:p>
    <w:p w14:paraId="2773143A" w14:textId="77777777" w:rsidR="0097431F" w:rsidRPr="00E06099" w:rsidRDefault="0097431F" w:rsidP="00E06099">
      <w:pPr>
        <w:spacing w:line="360" w:lineRule="auto"/>
        <w:jc w:val="both"/>
        <w:rPr>
          <w:rFonts w:ascii="Arial" w:hAnsi="Arial" w:cs="Arial"/>
          <w:color w:val="000000" w:themeColor="text1"/>
          <w:sz w:val="24"/>
          <w:szCs w:val="24"/>
        </w:rPr>
      </w:pPr>
    </w:p>
    <w:p w14:paraId="19BCA8A2" w14:textId="224509BC" w:rsidR="00E06099" w:rsidRPr="00E06099" w:rsidRDefault="00E06099" w:rsidP="00E06099">
      <w:pPr>
        <w:pStyle w:val="Ttulo2"/>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 xml:space="preserve">Calendario de </w:t>
      </w:r>
      <w:proofErr w:type="spellStart"/>
      <w:r w:rsidRPr="00E06099">
        <w:rPr>
          <w:rFonts w:ascii="Arial" w:hAnsi="Arial" w:cs="Arial"/>
          <w:color w:val="000000" w:themeColor="text1"/>
          <w:sz w:val="24"/>
          <w:szCs w:val="24"/>
        </w:rPr>
        <w:t>Sprints</w:t>
      </w:r>
      <w:proofErr w:type="spellEnd"/>
      <w:r w:rsidRPr="00E06099">
        <w:rPr>
          <w:rFonts w:ascii="Arial" w:hAnsi="Arial" w:cs="Arial"/>
          <w:color w:val="000000" w:themeColor="text1"/>
          <w:sz w:val="24"/>
          <w:szCs w:val="24"/>
        </w:rPr>
        <w:t xml:space="preserve"> y Entregas</w:t>
      </w:r>
    </w:p>
    <w:p w14:paraId="759E04B9" w14:textId="77777777" w:rsid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Estructura detallada del desarrollo por iteración:</w:t>
      </w:r>
    </w:p>
    <w:p w14:paraId="7DCBE744" w14:textId="77777777" w:rsidR="0097431F" w:rsidRPr="00E06099" w:rsidRDefault="0097431F" w:rsidP="00E06099">
      <w:pPr>
        <w:spacing w:line="360" w:lineRule="auto"/>
        <w:jc w:val="both"/>
        <w:rPr>
          <w:rFonts w:ascii="Arial" w:hAnsi="Arial" w:cs="Arial"/>
          <w:color w:val="000000" w:themeColor="text1"/>
          <w:sz w:val="24"/>
          <w:szCs w:val="24"/>
        </w:rPr>
      </w:pPr>
    </w:p>
    <w:tbl>
      <w:tblPr>
        <w:tblStyle w:val="Tablaconcuadrcula"/>
        <w:tblW w:w="0" w:type="auto"/>
        <w:tblLook w:val="04A0" w:firstRow="1" w:lastRow="0" w:firstColumn="1" w:lastColumn="0" w:noHBand="0" w:noVBand="1"/>
      </w:tblPr>
      <w:tblGrid>
        <w:gridCol w:w="1998"/>
        <w:gridCol w:w="2208"/>
        <w:gridCol w:w="2208"/>
        <w:gridCol w:w="2216"/>
      </w:tblGrid>
      <w:tr w:rsidR="00E06099" w:rsidRPr="00E06099" w14:paraId="46D2D7D2" w14:textId="77777777" w:rsidTr="00963EED">
        <w:tc>
          <w:tcPr>
            <w:tcW w:w="2340" w:type="dxa"/>
          </w:tcPr>
          <w:p w14:paraId="4A281E0C"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 Semanas</w:t>
            </w:r>
          </w:p>
        </w:tc>
        <w:tc>
          <w:tcPr>
            <w:tcW w:w="2340" w:type="dxa"/>
          </w:tcPr>
          <w:p w14:paraId="0015A17B"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Alcance / Módulo Técnico</w:t>
            </w:r>
          </w:p>
        </w:tc>
        <w:tc>
          <w:tcPr>
            <w:tcW w:w="2340" w:type="dxa"/>
          </w:tcPr>
          <w:p w14:paraId="58E0AD7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Entregables Clave</w:t>
            </w:r>
          </w:p>
        </w:tc>
        <w:tc>
          <w:tcPr>
            <w:tcW w:w="2340" w:type="dxa"/>
          </w:tcPr>
          <w:p w14:paraId="3E6BC0DE"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Eventos / Hitos Críticos</w:t>
            </w:r>
          </w:p>
        </w:tc>
      </w:tr>
      <w:tr w:rsidR="00E06099" w:rsidRPr="00E06099" w14:paraId="1460780F" w14:textId="77777777" w:rsidTr="00963EED">
        <w:tc>
          <w:tcPr>
            <w:tcW w:w="2340" w:type="dxa"/>
          </w:tcPr>
          <w:p w14:paraId="21AE5E9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lastRenderedPageBreak/>
              <w:t>Sprint 1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1-2)</w:t>
            </w:r>
          </w:p>
        </w:tc>
        <w:tc>
          <w:tcPr>
            <w:tcW w:w="2340" w:type="dxa"/>
          </w:tcPr>
          <w:p w14:paraId="396FB5C0"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Iniciación y Planificación</w:t>
            </w:r>
          </w:p>
        </w:tc>
        <w:tc>
          <w:tcPr>
            <w:tcW w:w="2340" w:type="dxa"/>
          </w:tcPr>
          <w:p w14:paraId="0D9C5A00"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 xml:space="preserve">Metodología, Solicitud, </w:t>
            </w:r>
            <w:proofErr w:type="spellStart"/>
            <w:r w:rsidRPr="00E06099">
              <w:rPr>
                <w:rFonts w:ascii="Arial" w:hAnsi="Arial" w:cs="Arial"/>
                <w:color w:val="000000" w:themeColor="text1"/>
                <w:sz w:val="24"/>
                <w:szCs w:val="24"/>
              </w:rPr>
              <w:t>Inception</w:t>
            </w:r>
            <w:proofErr w:type="spellEnd"/>
            <w:r w:rsidRPr="00E06099">
              <w:rPr>
                <w:rFonts w:ascii="Arial" w:hAnsi="Arial" w:cs="Arial"/>
                <w:color w:val="000000" w:themeColor="text1"/>
                <w:sz w:val="24"/>
                <w:szCs w:val="24"/>
              </w:rPr>
              <w:t xml:space="preserve"> y Matriz de Priorización.</w:t>
            </w:r>
          </w:p>
        </w:tc>
        <w:tc>
          <w:tcPr>
            <w:tcW w:w="2340" w:type="dxa"/>
          </w:tcPr>
          <w:p w14:paraId="42355DE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 xml:space="preserve">Reunión de </w:t>
            </w:r>
            <w:proofErr w:type="spellStart"/>
            <w:r w:rsidRPr="00E06099">
              <w:rPr>
                <w:rFonts w:ascii="Arial" w:hAnsi="Arial" w:cs="Arial"/>
                <w:color w:val="000000" w:themeColor="text1"/>
                <w:sz w:val="24"/>
                <w:szCs w:val="24"/>
              </w:rPr>
              <w:t>kickoff</w:t>
            </w:r>
            <w:proofErr w:type="spellEnd"/>
            <w:r w:rsidRPr="00E06099">
              <w:rPr>
                <w:rFonts w:ascii="Arial" w:hAnsi="Arial" w:cs="Arial"/>
                <w:color w:val="000000" w:themeColor="text1"/>
                <w:sz w:val="24"/>
                <w:szCs w:val="24"/>
              </w:rPr>
              <w:t xml:space="preserve"> con la Alcaldía.</w:t>
            </w:r>
          </w:p>
        </w:tc>
      </w:tr>
      <w:tr w:rsidR="00E06099" w:rsidRPr="00E06099" w14:paraId="66AF418F" w14:textId="77777777" w:rsidTr="00963EED">
        <w:tc>
          <w:tcPr>
            <w:tcW w:w="2340" w:type="dxa"/>
          </w:tcPr>
          <w:p w14:paraId="53EA84B4"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2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3-4)</w:t>
            </w:r>
          </w:p>
        </w:tc>
        <w:tc>
          <w:tcPr>
            <w:tcW w:w="2340" w:type="dxa"/>
          </w:tcPr>
          <w:p w14:paraId="66F1E280"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Especificación de Requisitos y UI</w:t>
            </w:r>
          </w:p>
        </w:tc>
        <w:tc>
          <w:tcPr>
            <w:tcW w:w="2340" w:type="dxa"/>
          </w:tcPr>
          <w:p w14:paraId="688B4507"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Documento SRS, Diseño de Prototipos de Interfaz responsivos.</w:t>
            </w:r>
          </w:p>
        </w:tc>
        <w:tc>
          <w:tcPr>
            <w:tcW w:w="2340" w:type="dxa"/>
          </w:tcPr>
          <w:p w14:paraId="41E41966"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Aprobación de la línea base de requerimientos.</w:t>
            </w:r>
          </w:p>
        </w:tc>
      </w:tr>
      <w:tr w:rsidR="00E06099" w:rsidRPr="00E06099" w14:paraId="15596AB9" w14:textId="77777777" w:rsidTr="00963EED">
        <w:tc>
          <w:tcPr>
            <w:tcW w:w="2340" w:type="dxa"/>
          </w:tcPr>
          <w:p w14:paraId="6C72ED2E"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3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5-6)</w:t>
            </w:r>
          </w:p>
        </w:tc>
        <w:tc>
          <w:tcPr>
            <w:tcW w:w="2340" w:type="dxa"/>
          </w:tcPr>
          <w:p w14:paraId="1001DC93"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Puestos y Comerciantes</w:t>
            </w:r>
          </w:p>
        </w:tc>
        <w:tc>
          <w:tcPr>
            <w:tcW w:w="2340" w:type="dxa"/>
          </w:tcPr>
          <w:p w14:paraId="3277A561"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RF-1.1, RF-1.2 (Registro Puestos) y RF-2.1, RF-2.2 (Registro Comerciantes).</w:t>
            </w:r>
          </w:p>
        </w:tc>
        <w:tc>
          <w:tcPr>
            <w:tcW w:w="2340" w:type="dxa"/>
          </w:tcPr>
          <w:p w14:paraId="331059FF"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Validación inicial de la base de datos de puestos.</w:t>
            </w:r>
          </w:p>
        </w:tc>
      </w:tr>
      <w:tr w:rsidR="00E06099" w:rsidRPr="00E06099" w14:paraId="0686CA68" w14:textId="77777777" w:rsidTr="00963EED">
        <w:tc>
          <w:tcPr>
            <w:tcW w:w="2340" w:type="dxa"/>
          </w:tcPr>
          <w:p w14:paraId="226001F1"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4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7-8)</w:t>
            </w:r>
          </w:p>
        </w:tc>
        <w:tc>
          <w:tcPr>
            <w:tcW w:w="2340" w:type="dxa"/>
          </w:tcPr>
          <w:p w14:paraId="58374002"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Ocupación e Historial de Deudas</w:t>
            </w:r>
          </w:p>
        </w:tc>
        <w:tc>
          <w:tcPr>
            <w:tcW w:w="2340" w:type="dxa"/>
          </w:tcPr>
          <w:p w14:paraId="5A9F752D"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RF-2.3 (Historial de Deudas) y RF-1.3 (Visualización de ocupación).</w:t>
            </w:r>
          </w:p>
        </w:tc>
        <w:tc>
          <w:tcPr>
            <w:tcW w:w="2340" w:type="dxa"/>
          </w:tcPr>
          <w:p w14:paraId="325F2121"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Integración de puestos-comerciantes.</w:t>
            </w:r>
          </w:p>
        </w:tc>
      </w:tr>
      <w:tr w:rsidR="00E06099" w:rsidRPr="00E06099" w14:paraId="04AAC209" w14:textId="77777777" w:rsidTr="00963EED">
        <w:tc>
          <w:tcPr>
            <w:tcW w:w="2340" w:type="dxa"/>
          </w:tcPr>
          <w:p w14:paraId="7C0F9BF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5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9-10)</w:t>
            </w:r>
          </w:p>
        </w:tc>
        <w:tc>
          <w:tcPr>
            <w:tcW w:w="2340" w:type="dxa"/>
          </w:tcPr>
          <w:p w14:paraId="7DDF6F07"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Cobro de Tarifas (I)</w:t>
            </w:r>
          </w:p>
        </w:tc>
        <w:tc>
          <w:tcPr>
            <w:tcW w:w="2340" w:type="dxa"/>
          </w:tcPr>
          <w:p w14:paraId="7FB35C25"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RF-3.1 (Registro digital de cobro de tarifas en campo).</w:t>
            </w:r>
          </w:p>
        </w:tc>
        <w:tc>
          <w:tcPr>
            <w:tcW w:w="2340" w:type="dxa"/>
          </w:tcPr>
          <w:p w14:paraId="1EE2FA5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SEMANA 10: Solicitud formal de geolocalización. Activación de control de cambios.</w:t>
            </w:r>
          </w:p>
        </w:tc>
      </w:tr>
      <w:tr w:rsidR="00E06099" w:rsidRPr="00E06099" w14:paraId="553D9D76" w14:textId="77777777" w:rsidTr="00963EED">
        <w:tc>
          <w:tcPr>
            <w:tcW w:w="2340" w:type="dxa"/>
          </w:tcPr>
          <w:p w14:paraId="25E2925C"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6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11-12)</w:t>
            </w:r>
          </w:p>
        </w:tc>
        <w:tc>
          <w:tcPr>
            <w:tcW w:w="2340" w:type="dxa"/>
          </w:tcPr>
          <w:p w14:paraId="0015AB04"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Cobro de Tarifas (II)</w:t>
            </w:r>
          </w:p>
        </w:tc>
        <w:tc>
          <w:tcPr>
            <w:tcW w:w="2340" w:type="dxa"/>
          </w:tcPr>
          <w:p w14:paraId="5A4E78E4"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RF-3.2 (Emisión de recibo digital) y RF-3.3 (Alertas de morosidad).</w:t>
            </w:r>
          </w:p>
        </w:tc>
        <w:tc>
          <w:tcPr>
            <w:tcW w:w="2340" w:type="dxa"/>
          </w:tcPr>
          <w:p w14:paraId="0F80A4C4"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SEMANA 12: Renuncia de 2 desarrolladores. Activación de contingencias de personal.</w:t>
            </w:r>
          </w:p>
        </w:tc>
      </w:tr>
      <w:tr w:rsidR="00E06099" w:rsidRPr="00E06099" w14:paraId="3CF8E699" w14:textId="77777777" w:rsidTr="00963EED">
        <w:tc>
          <w:tcPr>
            <w:tcW w:w="2340" w:type="dxa"/>
          </w:tcPr>
          <w:p w14:paraId="37CEA2CA"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lastRenderedPageBreak/>
              <w:t>Sprint 7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13-14)</w:t>
            </w:r>
          </w:p>
        </w:tc>
        <w:tc>
          <w:tcPr>
            <w:tcW w:w="2340" w:type="dxa"/>
          </w:tcPr>
          <w:p w14:paraId="0D4800F1"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Licencias Sanitarias (I)</w:t>
            </w:r>
          </w:p>
        </w:tc>
        <w:tc>
          <w:tcPr>
            <w:tcW w:w="2340" w:type="dxa"/>
          </w:tcPr>
          <w:p w14:paraId="1E58E410"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RF-4.1 (Registro de licencias sanitarias por puesto).</w:t>
            </w:r>
          </w:p>
        </w:tc>
        <w:tc>
          <w:tcPr>
            <w:tcW w:w="2340" w:type="dxa"/>
          </w:tcPr>
          <w:p w14:paraId="5331EA5D"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SEMANA 13: Cambio de normativa municipal. Ajuste de reglas de validación sanitaria.</w:t>
            </w:r>
          </w:p>
        </w:tc>
      </w:tr>
      <w:tr w:rsidR="00E06099" w:rsidRPr="00E06099" w14:paraId="5BC82573" w14:textId="77777777" w:rsidTr="00963EED">
        <w:tc>
          <w:tcPr>
            <w:tcW w:w="2340" w:type="dxa"/>
          </w:tcPr>
          <w:p w14:paraId="33B35C3E"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8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15-16)</w:t>
            </w:r>
          </w:p>
        </w:tc>
        <w:tc>
          <w:tcPr>
            <w:tcW w:w="2340" w:type="dxa"/>
          </w:tcPr>
          <w:p w14:paraId="02E67624"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Licencias Sanitarias (II)</w:t>
            </w:r>
          </w:p>
        </w:tc>
        <w:tc>
          <w:tcPr>
            <w:tcW w:w="2340" w:type="dxa"/>
          </w:tcPr>
          <w:p w14:paraId="5E4EFEB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RF-4.2 (Alertas de vencimiento) y RF-4.3 (Registro de inspecciones).</w:t>
            </w:r>
          </w:p>
        </w:tc>
        <w:tc>
          <w:tcPr>
            <w:tcW w:w="2340" w:type="dxa"/>
          </w:tcPr>
          <w:p w14:paraId="178EC92B"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Pruebas de campo de inspecciones de salubridad.</w:t>
            </w:r>
          </w:p>
        </w:tc>
      </w:tr>
      <w:tr w:rsidR="00E06099" w:rsidRPr="00E06099" w14:paraId="41CF15F3" w14:textId="77777777" w:rsidTr="00963EED">
        <w:tc>
          <w:tcPr>
            <w:tcW w:w="2340" w:type="dxa"/>
          </w:tcPr>
          <w:p w14:paraId="28519AC6"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9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17-18)</w:t>
            </w:r>
          </w:p>
        </w:tc>
        <w:tc>
          <w:tcPr>
            <w:tcW w:w="2340" w:type="dxa"/>
          </w:tcPr>
          <w:p w14:paraId="5DAB6A4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Geolocalización (I)</w:t>
            </w:r>
          </w:p>
        </w:tc>
        <w:tc>
          <w:tcPr>
            <w:tcW w:w="2340" w:type="dxa"/>
          </w:tcPr>
          <w:p w14:paraId="14192985"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 xml:space="preserve">Integración técnica de Leaflet.js y </w:t>
            </w:r>
            <w:proofErr w:type="spellStart"/>
            <w:r w:rsidRPr="00E06099">
              <w:rPr>
                <w:rFonts w:ascii="Arial" w:hAnsi="Arial" w:cs="Arial"/>
                <w:color w:val="000000" w:themeColor="text1"/>
                <w:sz w:val="24"/>
                <w:szCs w:val="24"/>
              </w:rPr>
              <w:t>OpenStreetMap</w:t>
            </w:r>
            <w:proofErr w:type="spellEnd"/>
            <w:r w:rsidRPr="00E06099">
              <w:rPr>
                <w:rFonts w:ascii="Arial" w:hAnsi="Arial" w:cs="Arial"/>
                <w:color w:val="000000" w:themeColor="text1"/>
                <w:sz w:val="24"/>
                <w:szCs w:val="24"/>
              </w:rPr>
              <w:t xml:space="preserve"> en la plataforma.</w:t>
            </w:r>
          </w:p>
        </w:tc>
        <w:tc>
          <w:tcPr>
            <w:tcW w:w="2340" w:type="dxa"/>
          </w:tcPr>
          <w:p w14:paraId="245A933B"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Inicio del desarrollo de geolocalización (RF-GEO).</w:t>
            </w:r>
          </w:p>
        </w:tc>
      </w:tr>
      <w:tr w:rsidR="00E06099" w:rsidRPr="00E06099" w14:paraId="611ABBB5" w14:textId="77777777" w:rsidTr="00963EED">
        <w:tc>
          <w:tcPr>
            <w:tcW w:w="2340" w:type="dxa"/>
          </w:tcPr>
          <w:p w14:paraId="4089EB1C"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10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19-20)</w:t>
            </w:r>
          </w:p>
        </w:tc>
        <w:tc>
          <w:tcPr>
            <w:tcW w:w="2340" w:type="dxa"/>
          </w:tcPr>
          <w:p w14:paraId="060D773A"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Geolocalización (II)</w:t>
            </w:r>
          </w:p>
        </w:tc>
        <w:tc>
          <w:tcPr>
            <w:tcW w:w="2340" w:type="dxa"/>
          </w:tcPr>
          <w:p w14:paraId="4DA3AEAE"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RF-GEO (Captura GPS nativa HTML5 y mapas vectoriales SVG).</w:t>
            </w:r>
          </w:p>
        </w:tc>
        <w:tc>
          <w:tcPr>
            <w:tcW w:w="2340" w:type="dxa"/>
          </w:tcPr>
          <w:p w14:paraId="1B713569"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Integración completa de planos interactivos de mercados.</w:t>
            </w:r>
          </w:p>
        </w:tc>
      </w:tr>
      <w:tr w:rsidR="00E06099" w:rsidRPr="00E06099" w14:paraId="22F6EA5C" w14:textId="77777777" w:rsidTr="00963EED">
        <w:tc>
          <w:tcPr>
            <w:tcW w:w="2340" w:type="dxa"/>
          </w:tcPr>
          <w:p w14:paraId="59A0024B"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11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21-22)</w:t>
            </w:r>
          </w:p>
        </w:tc>
        <w:tc>
          <w:tcPr>
            <w:tcW w:w="2340" w:type="dxa"/>
          </w:tcPr>
          <w:p w14:paraId="6A84D48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Módulo de Informes y Reportes</w:t>
            </w:r>
          </w:p>
        </w:tc>
        <w:tc>
          <w:tcPr>
            <w:tcW w:w="2340" w:type="dxa"/>
          </w:tcPr>
          <w:p w14:paraId="04DA44B8"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RF-5.1 (Reporte recaudación), RF-5.2 (Morosos) y RF-5.3 (Reporte sanitario).</w:t>
            </w:r>
          </w:p>
        </w:tc>
        <w:tc>
          <w:tcPr>
            <w:tcW w:w="2340" w:type="dxa"/>
          </w:tcPr>
          <w:p w14:paraId="448AFC1E"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Consolidación de reportes para Dirección de Ingresos.</w:t>
            </w:r>
          </w:p>
        </w:tc>
      </w:tr>
      <w:tr w:rsidR="00E06099" w:rsidRPr="00E06099" w14:paraId="37541DF6" w14:textId="77777777" w:rsidTr="00963EED">
        <w:tc>
          <w:tcPr>
            <w:tcW w:w="2340" w:type="dxa"/>
          </w:tcPr>
          <w:p w14:paraId="75898EA1"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Sprint 12 (</w:t>
            </w:r>
            <w:proofErr w:type="spellStart"/>
            <w:r w:rsidRPr="00E06099">
              <w:rPr>
                <w:rFonts w:ascii="Arial" w:hAnsi="Arial" w:cs="Arial"/>
                <w:color w:val="000000" w:themeColor="text1"/>
                <w:sz w:val="24"/>
                <w:szCs w:val="24"/>
              </w:rPr>
              <w:t>Sem</w:t>
            </w:r>
            <w:proofErr w:type="spellEnd"/>
            <w:r w:rsidRPr="00E06099">
              <w:rPr>
                <w:rFonts w:ascii="Arial" w:hAnsi="Arial" w:cs="Arial"/>
                <w:color w:val="000000" w:themeColor="text1"/>
                <w:sz w:val="24"/>
                <w:szCs w:val="24"/>
              </w:rPr>
              <w:t>. 23-24)</w:t>
            </w:r>
          </w:p>
        </w:tc>
        <w:tc>
          <w:tcPr>
            <w:tcW w:w="2340" w:type="dxa"/>
          </w:tcPr>
          <w:p w14:paraId="3931B412"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Cierre y Despliegue de MVP</w:t>
            </w:r>
          </w:p>
        </w:tc>
        <w:tc>
          <w:tcPr>
            <w:tcW w:w="2340" w:type="dxa"/>
          </w:tcPr>
          <w:p w14:paraId="42D5DA80"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MVP desplegado en producción, capacitación y Acta de Cierre.</w:t>
            </w:r>
          </w:p>
        </w:tc>
        <w:tc>
          <w:tcPr>
            <w:tcW w:w="2340" w:type="dxa"/>
          </w:tcPr>
          <w:p w14:paraId="212C30AD" w14:textId="77777777"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Aceptación final del MVP por Dirección de Ingresos.</w:t>
            </w:r>
          </w:p>
        </w:tc>
      </w:tr>
    </w:tbl>
    <w:p w14:paraId="4400FCE2" w14:textId="77777777" w:rsidR="000D45D4" w:rsidRDefault="000D45D4" w:rsidP="009F0295">
      <w:pPr>
        <w:pStyle w:val="Ttulo2"/>
        <w:numPr>
          <w:ilvl w:val="0"/>
          <w:numId w:val="0"/>
        </w:numPr>
        <w:spacing w:line="360" w:lineRule="auto"/>
        <w:jc w:val="both"/>
        <w:rPr>
          <w:rFonts w:ascii="Arial" w:hAnsi="Arial" w:cs="Arial"/>
          <w:color w:val="000000" w:themeColor="text1"/>
          <w:sz w:val="24"/>
          <w:szCs w:val="24"/>
        </w:rPr>
      </w:pPr>
    </w:p>
    <w:p w14:paraId="310E3A4A" w14:textId="589E17B9" w:rsidR="00E06099" w:rsidRDefault="00E06099" w:rsidP="00E06099">
      <w:pPr>
        <w:pStyle w:val="Ttulo2"/>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Detalle de Hitos Críticos y Gestión del Impacto</w:t>
      </w:r>
    </w:p>
    <w:p w14:paraId="235A41E1" w14:textId="77777777" w:rsidR="000D45D4" w:rsidRPr="000D45D4" w:rsidRDefault="000D45D4" w:rsidP="000D45D4"/>
    <w:p w14:paraId="09DEED25" w14:textId="1641C786" w:rsidR="00E06099" w:rsidRPr="00E06099" w:rsidRDefault="00E06099" w:rsidP="00E06099">
      <w:pPr>
        <w:spacing w:line="360" w:lineRule="auto"/>
        <w:jc w:val="both"/>
        <w:rPr>
          <w:rFonts w:ascii="Arial" w:hAnsi="Arial" w:cs="Arial"/>
          <w:color w:val="000000" w:themeColor="text1"/>
          <w:sz w:val="24"/>
          <w:szCs w:val="24"/>
        </w:rPr>
      </w:pPr>
      <w:r w:rsidRPr="00E06099">
        <w:rPr>
          <w:rFonts w:ascii="Arial" w:hAnsi="Arial" w:cs="Arial"/>
          <w:color w:val="000000" w:themeColor="text1"/>
          <w:sz w:val="24"/>
          <w:szCs w:val="24"/>
        </w:rPr>
        <w:t>A continuación, se detalla el impacto y la respuesta metodológica planificada ante los eventos críticos del cronograma:</w:t>
      </w:r>
      <w:r w:rsidRPr="00E06099">
        <w:rPr>
          <w:rFonts w:ascii="Arial" w:hAnsi="Arial" w:cs="Arial"/>
          <w:color w:val="000000" w:themeColor="text1"/>
          <w:sz w:val="24"/>
          <w:szCs w:val="24"/>
        </w:rPr>
        <w:br/>
      </w:r>
      <w:r w:rsidRPr="00E06099">
        <w:rPr>
          <w:rFonts w:ascii="Arial" w:hAnsi="Arial" w:cs="Arial"/>
          <w:color w:val="000000" w:themeColor="text1"/>
          <w:sz w:val="24"/>
          <w:szCs w:val="24"/>
        </w:rPr>
        <w:br/>
        <w:t>Hito 1: Solicitud de Geolocalización (Semana 10):</w:t>
      </w:r>
      <w:r w:rsidRPr="00E06099">
        <w:rPr>
          <w:rFonts w:ascii="Arial" w:hAnsi="Arial" w:cs="Arial"/>
          <w:color w:val="000000" w:themeColor="text1"/>
          <w:sz w:val="24"/>
          <w:szCs w:val="24"/>
        </w:rPr>
        <w:br/>
        <w:t xml:space="preserve">La Alcaldía de Sucre solicita formalmente agregar la geolocalización de puestos. El equipo inicia el proceso formal de gestión del cambio (solicitud, análisis de impacto y costo-beneficio). Para evitar desvíos en el plazo de 6 meses y presupuesto de 70,000 Bs., se aprueba una solución optimizada (Leaflet.js + </w:t>
      </w:r>
      <w:proofErr w:type="spellStart"/>
      <w:r w:rsidRPr="00E06099">
        <w:rPr>
          <w:rFonts w:ascii="Arial" w:hAnsi="Arial" w:cs="Arial"/>
          <w:color w:val="000000" w:themeColor="text1"/>
          <w:sz w:val="24"/>
          <w:szCs w:val="24"/>
        </w:rPr>
        <w:t>OpenStreetMap</w:t>
      </w:r>
      <w:proofErr w:type="spellEnd"/>
      <w:r w:rsidRPr="00E06099">
        <w:rPr>
          <w:rFonts w:ascii="Arial" w:hAnsi="Arial" w:cs="Arial"/>
          <w:color w:val="000000" w:themeColor="text1"/>
          <w:sz w:val="24"/>
          <w:szCs w:val="24"/>
        </w:rPr>
        <w:t xml:space="preserve"> sin costo de licenciamiento, geolocalización nativa HTML5 y planos SVG) que reduce el esfuerzo y programa su desarrollo formal en los </w:t>
      </w:r>
      <w:proofErr w:type="spellStart"/>
      <w:r w:rsidRPr="00E06099">
        <w:rPr>
          <w:rFonts w:ascii="Arial" w:hAnsi="Arial" w:cs="Arial"/>
          <w:color w:val="000000" w:themeColor="text1"/>
          <w:sz w:val="24"/>
          <w:szCs w:val="24"/>
        </w:rPr>
        <w:t>Sprints</w:t>
      </w:r>
      <w:proofErr w:type="spellEnd"/>
      <w:r w:rsidRPr="00E06099">
        <w:rPr>
          <w:rFonts w:ascii="Arial" w:hAnsi="Arial" w:cs="Arial"/>
          <w:color w:val="000000" w:themeColor="text1"/>
          <w:sz w:val="24"/>
          <w:szCs w:val="24"/>
        </w:rPr>
        <w:t xml:space="preserve"> 9 y 10.</w:t>
      </w:r>
      <w:r w:rsidRPr="00E06099">
        <w:rPr>
          <w:rFonts w:ascii="Arial" w:hAnsi="Arial" w:cs="Arial"/>
          <w:color w:val="000000" w:themeColor="text1"/>
          <w:sz w:val="24"/>
          <w:szCs w:val="24"/>
        </w:rPr>
        <w:br/>
      </w:r>
      <w:r w:rsidRPr="00E06099">
        <w:rPr>
          <w:rFonts w:ascii="Arial" w:hAnsi="Arial" w:cs="Arial"/>
          <w:color w:val="000000" w:themeColor="text1"/>
          <w:sz w:val="24"/>
          <w:szCs w:val="24"/>
        </w:rPr>
        <w:br/>
        <w:t>Hito 2: Renuncia de dos Desarrolladores Clave (Semana 12):</w:t>
      </w:r>
      <w:r w:rsidRPr="00E06099">
        <w:rPr>
          <w:rFonts w:ascii="Arial" w:hAnsi="Arial" w:cs="Arial"/>
          <w:color w:val="000000" w:themeColor="text1"/>
          <w:sz w:val="24"/>
          <w:szCs w:val="24"/>
        </w:rPr>
        <w:br/>
        <w:t xml:space="preserve">La renuncia de dos desarrolladores se materializa al final del Sprint 6. Se activa el plan de contingencia de riesgos: reestimación de la velocidad del equipo (se reduce la capacidad en un 30%), redistribución de tareas críticas de base de datos a los desarrolladores restantes, y priorización de requerimientos. El uso de la solución de geolocalización de bajo esfuerzo (Leaflet.js) en los </w:t>
      </w:r>
      <w:proofErr w:type="spellStart"/>
      <w:r w:rsidRPr="00E06099">
        <w:rPr>
          <w:rFonts w:ascii="Arial" w:hAnsi="Arial" w:cs="Arial"/>
          <w:color w:val="000000" w:themeColor="text1"/>
          <w:sz w:val="24"/>
          <w:szCs w:val="24"/>
        </w:rPr>
        <w:t>Sprints</w:t>
      </w:r>
      <w:proofErr w:type="spellEnd"/>
      <w:r w:rsidRPr="00E06099">
        <w:rPr>
          <w:rFonts w:ascii="Arial" w:hAnsi="Arial" w:cs="Arial"/>
          <w:color w:val="000000" w:themeColor="text1"/>
          <w:sz w:val="24"/>
          <w:szCs w:val="24"/>
        </w:rPr>
        <w:t xml:space="preserve"> 9 y 10 mitiga la pérdida de capacidad, manteniendo viable la fecha de entrega del MVP en la semana 24.</w:t>
      </w:r>
      <w:r w:rsidRPr="00E06099">
        <w:rPr>
          <w:rFonts w:ascii="Arial" w:hAnsi="Arial" w:cs="Arial"/>
          <w:color w:val="000000" w:themeColor="text1"/>
          <w:sz w:val="24"/>
          <w:szCs w:val="24"/>
        </w:rPr>
        <w:br/>
      </w:r>
      <w:r w:rsidRPr="00E06099">
        <w:rPr>
          <w:rFonts w:ascii="Arial" w:hAnsi="Arial" w:cs="Arial"/>
          <w:color w:val="000000" w:themeColor="text1"/>
          <w:sz w:val="24"/>
          <w:szCs w:val="24"/>
        </w:rPr>
        <w:br/>
        <w:t>Hito 3: Cambio de Normativa de Licencias Sanitarias (Semana 13):</w:t>
      </w:r>
      <w:r w:rsidRPr="00E06099">
        <w:rPr>
          <w:rFonts w:ascii="Arial" w:hAnsi="Arial" w:cs="Arial"/>
          <w:color w:val="000000" w:themeColor="text1"/>
          <w:sz w:val="24"/>
          <w:szCs w:val="24"/>
        </w:rPr>
        <w:br/>
        <w:t xml:space="preserve">Al inicio del Sprint 7, entra en vigencia una nueva normativa municipal sobre licencias de salubridad. Se realiza una sesión de Backlog </w:t>
      </w:r>
      <w:proofErr w:type="spellStart"/>
      <w:r w:rsidRPr="00E06099">
        <w:rPr>
          <w:rFonts w:ascii="Arial" w:hAnsi="Arial" w:cs="Arial"/>
          <w:color w:val="000000" w:themeColor="text1"/>
          <w:sz w:val="24"/>
          <w:szCs w:val="24"/>
        </w:rPr>
        <w:t>Refinement</w:t>
      </w:r>
      <w:proofErr w:type="spellEnd"/>
      <w:r w:rsidRPr="00E06099">
        <w:rPr>
          <w:rFonts w:ascii="Arial" w:hAnsi="Arial" w:cs="Arial"/>
          <w:color w:val="000000" w:themeColor="text1"/>
          <w:sz w:val="24"/>
          <w:szCs w:val="24"/>
        </w:rPr>
        <w:t xml:space="preserve"> con el </w:t>
      </w:r>
      <w:proofErr w:type="spellStart"/>
      <w:r w:rsidRPr="00E06099">
        <w:rPr>
          <w:rFonts w:ascii="Arial" w:hAnsi="Arial" w:cs="Arial"/>
          <w:color w:val="000000" w:themeColor="text1"/>
          <w:sz w:val="24"/>
          <w:szCs w:val="24"/>
        </w:rPr>
        <w:t>Product</w:t>
      </w:r>
      <w:proofErr w:type="spellEnd"/>
      <w:r w:rsidRPr="00E06099">
        <w:rPr>
          <w:rFonts w:ascii="Arial" w:hAnsi="Arial" w:cs="Arial"/>
          <w:color w:val="000000" w:themeColor="text1"/>
          <w:sz w:val="24"/>
          <w:szCs w:val="24"/>
        </w:rPr>
        <w:t xml:space="preserve"> </w:t>
      </w:r>
      <w:proofErr w:type="spellStart"/>
      <w:r w:rsidRPr="00E06099">
        <w:rPr>
          <w:rFonts w:ascii="Arial" w:hAnsi="Arial" w:cs="Arial"/>
          <w:color w:val="000000" w:themeColor="text1"/>
          <w:sz w:val="24"/>
          <w:szCs w:val="24"/>
        </w:rPr>
        <w:t>Owner</w:t>
      </w:r>
      <w:proofErr w:type="spellEnd"/>
      <w:r w:rsidRPr="00E06099">
        <w:rPr>
          <w:rFonts w:ascii="Arial" w:hAnsi="Arial" w:cs="Arial"/>
          <w:color w:val="000000" w:themeColor="text1"/>
          <w:sz w:val="24"/>
          <w:szCs w:val="24"/>
        </w:rPr>
        <w:t xml:space="preserve"> para ajustar las reglas de negocio en la base de datos (RF-4.1) sin alterar el cronograma, ya que el módulo de licencias sanitarias inicia su desarrollo precisamente en este sprint (</w:t>
      </w:r>
      <w:proofErr w:type="spellStart"/>
      <w:r w:rsidRPr="00E06099">
        <w:rPr>
          <w:rFonts w:ascii="Arial" w:hAnsi="Arial" w:cs="Arial"/>
          <w:color w:val="000000" w:themeColor="text1"/>
          <w:sz w:val="24"/>
          <w:szCs w:val="24"/>
        </w:rPr>
        <w:t>Sprints</w:t>
      </w:r>
      <w:proofErr w:type="spellEnd"/>
      <w:r w:rsidRPr="00E06099">
        <w:rPr>
          <w:rFonts w:ascii="Arial" w:hAnsi="Arial" w:cs="Arial"/>
          <w:color w:val="000000" w:themeColor="text1"/>
          <w:sz w:val="24"/>
          <w:szCs w:val="24"/>
        </w:rPr>
        <w:t xml:space="preserve"> 7 y 8).</w:t>
      </w:r>
    </w:p>
    <w:p w14:paraId="7DCCC567" w14:textId="6FE5396B" w:rsidR="00E6516D" w:rsidRDefault="00E6516D" w:rsidP="00E6516D">
      <w:pPr>
        <w:pStyle w:val="Ttulo1"/>
        <w:spacing w:line="360" w:lineRule="auto"/>
        <w:jc w:val="both"/>
        <w:rPr>
          <w:color w:val="000000" w:themeColor="text1"/>
        </w:rPr>
      </w:pPr>
      <w:r w:rsidRPr="00E6516D">
        <w:rPr>
          <w:color w:val="000000" w:themeColor="text1"/>
        </w:rPr>
        <w:lastRenderedPageBreak/>
        <w:t>PRESUPUESTO DE PROYECTO Y FLUJO DE CAJA</w:t>
      </w:r>
    </w:p>
    <w:p w14:paraId="175392C7" w14:textId="77777777" w:rsidR="00E6516D" w:rsidRPr="00E6516D" w:rsidRDefault="00E6516D" w:rsidP="00E6516D"/>
    <w:p w14:paraId="33BE0C9C" w14:textId="45E4BA2E" w:rsidR="00E6516D" w:rsidRPr="00E6516D" w:rsidRDefault="00E6516D" w:rsidP="00E6516D">
      <w:pPr>
        <w:pStyle w:val="Ttulo2"/>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Estructura de Desglose de Costos</w:t>
      </w:r>
    </w:p>
    <w:p w14:paraId="1CF690D2" w14:textId="77777777" w:rsid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Distribución analítica del presupuesto total de 70,000 Bs. clasificado por categorías de gasto:</w:t>
      </w:r>
    </w:p>
    <w:p w14:paraId="75008D4F" w14:textId="77777777" w:rsidR="00E6516D" w:rsidRPr="00E6516D" w:rsidRDefault="00E6516D" w:rsidP="00E6516D">
      <w:pPr>
        <w:spacing w:line="360" w:lineRule="auto"/>
        <w:jc w:val="both"/>
        <w:rPr>
          <w:rFonts w:ascii="Arial" w:hAnsi="Arial" w:cs="Arial"/>
          <w:color w:val="000000" w:themeColor="text1"/>
          <w:sz w:val="24"/>
          <w:szCs w:val="24"/>
        </w:rPr>
      </w:pPr>
    </w:p>
    <w:tbl>
      <w:tblPr>
        <w:tblStyle w:val="Tablaconcuadrcula"/>
        <w:tblW w:w="0" w:type="auto"/>
        <w:tblLook w:val="04A0" w:firstRow="1" w:lastRow="0" w:firstColumn="1" w:lastColumn="0" w:noHBand="0" w:noVBand="1"/>
      </w:tblPr>
      <w:tblGrid>
        <w:gridCol w:w="2264"/>
        <w:gridCol w:w="2267"/>
        <w:gridCol w:w="1999"/>
        <w:gridCol w:w="2100"/>
      </w:tblGrid>
      <w:tr w:rsidR="00E6516D" w:rsidRPr="00E6516D" w14:paraId="55DBA364" w14:textId="77777777" w:rsidTr="00963EED">
        <w:tc>
          <w:tcPr>
            <w:tcW w:w="2340" w:type="dxa"/>
          </w:tcPr>
          <w:p w14:paraId="3A1E7B17"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Categoría de Gasto</w:t>
            </w:r>
          </w:p>
        </w:tc>
        <w:tc>
          <w:tcPr>
            <w:tcW w:w="2340" w:type="dxa"/>
          </w:tcPr>
          <w:p w14:paraId="3E65010A"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Descripción Detallada</w:t>
            </w:r>
          </w:p>
        </w:tc>
        <w:tc>
          <w:tcPr>
            <w:tcW w:w="2340" w:type="dxa"/>
          </w:tcPr>
          <w:p w14:paraId="43E5B4C0"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Monto (Bs.)</w:t>
            </w:r>
          </w:p>
        </w:tc>
        <w:tc>
          <w:tcPr>
            <w:tcW w:w="2340" w:type="dxa"/>
          </w:tcPr>
          <w:p w14:paraId="5E53F49A"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Porcentaje (%)</w:t>
            </w:r>
          </w:p>
        </w:tc>
      </w:tr>
      <w:tr w:rsidR="00E6516D" w:rsidRPr="00E6516D" w14:paraId="2E2EF31A" w14:textId="77777777" w:rsidTr="00963EED">
        <w:tc>
          <w:tcPr>
            <w:tcW w:w="2340" w:type="dxa"/>
          </w:tcPr>
          <w:p w14:paraId="66181F4C"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Personal Técnico</w:t>
            </w:r>
          </w:p>
        </w:tc>
        <w:tc>
          <w:tcPr>
            <w:tcW w:w="2340" w:type="dxa"/>
          </w:tcPr>
          <w:p w14:paraId="46759CFF"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Jefe de Proyecto, Scrum Master/</w:t>
            </w:r>
            <w:proofErr w:type="spellStart"/>
            <w:r w:rsidRPr="00E6516D">
              <w:rPr>
                <w:rFonts w:ascii="Arial" w:hAnsi="Arial" w:cs="Arial"/>
                <w:color w:val="000000" w:themeColor="text1"/>
                <w:sz w:val="24"/>
                <w:szCs w:val="24"/>
              </w:rPr>
              <w:t>Frontend</w:t>
            </w:r>
            <w:proofErr w:type="spellEnd"/>
            <w:r w:rsidRPr="00E6516D">
              <w:rPr>
                <w:rFonts w:ascii="Arial" w:hAnsi="Arial" w:cs="Arial"/>
                <w:color w:val="000000" w:themeColor="text1"/>
                <w:sz w:val="24"/>
                <w:szCs w:val="24"/>
              </w:rPr>
              <w:t xml:space="preserve">, Desarrollador </w:t>
            </w:r>
            <w:proofErr w:type="spellStart"/>
            <w:r w:rsidRPr="00E6516D">
              <w:rPr>
                <w:rFonts w:ascii="Arial" w:hAnsi="Arial" w:cs="Arial"/>
                <w:color w:val="000000" w:themeColor="text1"/>
                <w:sz w:val="24"/>
                <w:szCs w:val="24"/>
              </w:rPr>
              <w:t>Backend</w:t>
            </w:r>
            <w:proofErr w:type="spellEnd"/>
            <w:r w:rsidRPr="00E6516D">
              <w:rPr>
                <w:rFonts w:ascii="Arial" w:hAnsi="Arial" w:cs="Arial"/>
                <w:color w:val="000000" w:themeColor="text1"/>
                <w:sz w:val="24"/>
                <w:szCs w:val="24"/>
              </w:rPr>
              <w:t>, Analista QA.</w:t>
            </w:r>
          </w:p>
        </w:tc>
        <w:tc>
          <w:tcPr>
            <w:tcW w:w="2340" w:type="dxa"/>
          </w:tcPr>
          <w:p w14:paraId="2914BC2E"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52,500 Bs.</w:t>
            </w:r>
          </w:p>
        </w:tc>
        <w:tc>
          <w:tcPr>
            <w:tcW w:w="2340" w:type="dxa"/>
          </w:tcPr>
          <w:p w14:paraId="1B83E683"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75.0%</w:t>
            </w:r>
          </w:p>
        </w:tc>
      </w:tr>
      <w:tr w:rsidR="00E6516D" w:rsidRPr="00E6516D" w14:paraId="398E95B9" w14:textId="77777777" w:rsidTr="00963EED">
        <w:tc>
          <w:tcPr>
            <w:tcW w:w="2340" w:type="dxa"/>
          </w:tcPr>
          <w:p w14:paraId="5A30F92C"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Infraestructura Nube</w:t>
            </w:r>
          </w:p>
        </w:tc>
        <w:tc>
          <w:tcPr>
            <w:tcW w:w="2340" w:type="dxa"/>
          </w:tcPr>
          <w:p w14:paraId="23D3E6D3"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Servidores VPS, Base de datos en la nube y almacenamiento (6 meses).</w:t>
            </w:r>
          </w:p>
        </w:tc>
        <w:tc>
          <w:tcPr>
            <w:tcW w:w="2340" w:type="dxa"/>
          </w:tcPr>
          <w:p w14:paraId="134AFE54"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5,600 Bs.</w:t>
            </w:r>
          </w:p>
        </w:tc>
        <w:tc>
          <w:tcPr>
            <w:tcW w:w="2340" w:type="dxa"/>
          </w:tcPr>
          <w:p w14:paraId="3F0B8F8B"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8.0%</w:t>
            </w:r>
          </w:p>
        </w:tc>
      </w:tr>
      <w:tr w:rsidR="00E6516D" w:rsidRPr="00E6516D" w14:paraId="0D6BF720" w14:textId="77777777" w:rsidTr="00963EED">
        <w:tc>
          <w:tcPr>
            <w:tcW w:w="2340" w:type="dxa"/>
          </w:tcPr>
          <w:p w14:paraId="2E12A5F6"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Seguridad y Dominio</w:t>
            </w:r>
          </w:p>
        </w:tc>
        <w:tc>
          <w:tcPr>
            <w:tcW w:w="2340" w:type="dxa"/>
          </w:tcPr>
          <w:p w14:paraId="1C759A59"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Compra de dominio municipal, Certificados SSL e integración básica.</w:t>
            </w:r>
          </w:p>
        </w:tc>
        <w:tc>
          <w:tcPr>
            <w:tcW w:w="2340" w:type="dxa"/>
          </w:tcPr>
          <w:p w14:paraId="66AF02D9"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1,400 Bs.</w:t>
            </w:r>
          </w:p>
        </w:tc>
        <w:tc>
          <w:tcPr>
            <w:tcW w:w="2340" w:type="dxa"/>
          </w:tcPr>
          <w:p w14:paraId="630D39B6"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2.0%</w:t>
            </w:r>
          </w:p>
        </w:tc>
      </w:tr>
      <w:tr w:rsidR="00E6516D" w:rsidRPr="00E6516D" w14:paraId="67B3AD74" w14:textId="77777777" w:rsidTr="00963EED">
        <w:tc>
          <w:tcPr>
            <w:tcW w:w="2340" w:type="dxa"/>
          </w:tcPr>
          <w:p w14:paraId="01F451B5"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Logística y Capacitación</w:t>
            </w:r>
          </w:p>
        </w:tc>
        <w:tc>
          <w:tcPr>
            <w:tcW w:w="2340" w:type="dxa"/>
          </w:tcPr>
          <w:p w14:paraId="14EF4062"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Material de capacitación y talleres presenciales en los mercados.</w:t>
            </w:r>
          </w:p>
        </w:tc>
        <w:tc>
          <w:tcPr>
            <w:tcW w:w="2340" w:type="dxa"/>
          </w:tcPr>
          <w:p w14:paraId="3985A8DA"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3,500 Bs.</w:t>
            </w:r>
          </w:p>
        </w:tc>
        <w:tc>
          <w:tcPr>
            <w:tcW w:w="2340" w:type="dxa"/>
          </w:tcPr>
          <w:p w14:paraId="57AB74FB"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5.0%</w:t>
            </w:r>
          </w:p>
        </w:tc>
      </w:tr>
      <w:tr w:rsidR="00E6516D" w:rsidRPr="00E6516D" w14:paraId="29199670" w14:textId="77777777" w:rsidTr="00963EED">
        <w:tc>
          <w:tcPr>
            <w:tcW w:w="2340" w:type="dxa"/>
          </w:tcPr>
          <w:p w14:paraId="73122709"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lastRenderedPageBreak/>
              <w:t>Reserva de Contingencia</w:t>
            </w:r>
          </w:p>
        </w:tc>
        <w:tc>
          <w:tcPr>
            <w:tcW w:w="2340" w:type="dxa"/>
          </w:tcPr>
          <w:p w14:paraId="1A7073B1"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Fondo reservado exclusivamente para mitigar riesgos identificados en matriz.</w:t>
            </w:r>
          </w:p>
        </w:tc>
        <w:tc>
          <w:tcPr>
            <w:tcW w:w="2340" w:type="dxa"/>
          </w:tcPr>
          <w:p w14:paraId="671304AC"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7,000 Bs.</w:t>
            </w:r>
          </w:p>
        </w:tc>
        <w:tc>
          <w:tcPr>
            <w:tcW w:w="2340" w:type="dxa"/>
          </w:tcPr>
          <w:p w14:paraId="5FA71D3D"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10.0%</w:t>
            </w:r>
          </w:p>
        </w:tc>
      </w:tr>
      <w:tr w:rsidR="00E6516D" w:rsidRPr="00E6516D" w14:paraId="2D6BC6BC" w14:textId="77777777" w:rsidTr="00963EED">
        <w:tc>
          <w:tcPr>
            <w:tcW w:w="2340" w:type="dxa"/>
          </w:tcPr>
          <w:p w14:paraId="55AD0208" w14:textId="77777777" w:rsidR="00E6516D" w:rsidRPr="00E6516D" w:rsidRDefault="00E6516D" w:rsidP="00E6516D">
            <w:pPr>
              <w:spacing w:line="360" w:lineRule="auto"/>
              <w:jc w:val="both"/>
              <w:rPr>
                <w:rFonts w:ascii="Arial" w:hAnsi="Arial" w:cs="Arial"/>
                <w:color w:val="000000" w:themeColor="text1"/>
                <w:sz w:val="24"/>
                <w:szCs w:val="24"/>
              </w:rPr>
            </w:pPr>
            <w:proofErr w:type="gramStart"/>
            <w:r w:rsidRPr="00E6516D">
              <w:rPr>
                <w:rFonts w:ascii="Arial" w:hAnsi="Arial" w:cs="Arial"/>
                <w:color w:val="000000" w:themeColor="text1"/>
                <w:sz w:val="24"/>
                <w:szCs w:val="24"/>
              </w:rPr>
              <w:t>TOTAL</w:t>
            </w:r>
            <w:proofErr w:type="gramEnd"/>
            <w:r w:rsidRPr="00E6516D">
              <w:rPr>
                <w:rFonts w:ascii="Arial" w:hAnsi="Arial" w:cs="Arial"/>
                <w:color w:val="000000" w:themeColor="text1"/>
                <w:sz w:val="24"/>
                <w:szCs w:val="24"/>
              </w:rPr>
              <w:t xml:space="preserve"> PRESUPUESTO</w:t>
            </w:r>
          </w:p>
        </w:tc>
        <w:tc>
          <w:tcPr>
            <w:tcW w:w="2340" w:type="dxa"/>
          </w:tcPr>
          <w:p w14:paraId="6933C159"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Presupuesto total inamovible asignado por la Alcaldía de Sucre.</w:t>
            </w:r>
          </w:p>
        </w:tc>
        <w:tc>
          <w:tcPr>
            <w:tcW w:w="2340" w:type="dxa"/>
          </w:tcPr>
          <w:p w14:paraId="018D6860"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70,000 Bs.</w:t>
            </w:r>
          </w:p>
        </w:tc>
        <w:tc>
          <w:tcPr>
            <w:tcW w:w="2340" w:type="dxa"/>
          </w:tcPr>
          <w:p w14:paraId="28E9D3B6"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100.0%</w:t>
            </w:r>
          </w:p>
        </w:tc>
      </w:tr>
    </w:tbl>
    <w:p w14:paraId="1F17E467" w14:textId="77777777" w:rsidR="00E6516D" w:rsidRDefault="00E6516D" w:rsidP="00E6516D">
      <w:pPr>
        <w:pStyle w:val="Ttulo2"/>
        <w:numPr>
          <w:ilvl w:val="0"/>
          <w:numId w:val="0"/>
        </w:numPr>
        <w:spacing w:line="360" w:lineRule="auto"/>
        <w:ind w:left="576" w:hanging="576"/>
        <w:jc w:val="both"/>
        <w:rPr>
          <w:rFonts w:ascii="Arial" w:hAnsi="Arial" w:cs="Arial"/>
          <w:color w:val="000000" w:themeColor="text1"/>
          <w:sz w:val="24"/>
          <w:szCs w:val="24"/>
        </w:rPr>
      </w:pPr>
    </w:p>
    <w:p w14:paraId="1AB3E291" w14:textId="59EAC86D" w:rsidR="00E6516D" w:rsidRDefault="00E6516D" w:rsidP="00E6516D">
      <w:pPr>
        <w:pStyle w:val="Ttulo2"/>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Plan de Flujo de Caja Mensual (Cash Flow)</w:t>
      </w:r>
    </w:p>
    <w:p w14:paraId="3B308BB7" w14:textId="77777777" w:rsidR="00E6516D" w:rsidRPr="00E6516D" w:rsidRDefault="00E6516D" w:rsidP="00E6516D"/>
    <w:p w14:paraId="0207A2B8" w14:textId="77777777" w:rsid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Cronograma mensual estimado para el desembolso de los recursos financieros a lo largo de los 6 meses de proyecto:</w:t>
      </w:r>
    </w:p>
    <w:p w14:paraId="4BBFF2E5" w14:textId="77777777" w:rsidR="00E6516D" w:rsidRPr="00E6516D" w:rsidRDefault="00E6516D" w:rsidP="00E6516D">
      <w:pPr>
        <w:spacing w:line="360" w:lineRule="auto"/>
        <w:jc w:val="both"/>
        <w:rPr>
          <w:rFonts w:ascii="Arial" w:hAnsi="Arial" w:cs="Arial"/>
          <w:color w:val="000000" w:themeColor="text1"/>
          <w:sz w:val="24"/>
          <w:szCs w:val="24"/>
        </w:rPr>
      </w:pPr>
    </w:p>
    <w:tbl>
      <w:tblPr>
        <w:tblStyle w:val="Tablaconcuadrcula"/>
        <w:tblW w:w="0" w:type="auto"/>
        <w:tblLook w:val="04A0" w:firstRow="1" w:lastRow="0" w:firstColumn="1" w:lastColumn="0" w:noHBand="0" w:noVBand="1"/>
      </w:tblPr>
      <w:tblGrid>
        <w:gridCol w:w="2870"/>
        <w:gridCol w:w="2926"/>
        <w:gridCol w:w="2834"/>
      </w:tblGrid>
      <w:tr w:rsidR="00E6516D" w:rsidRPr="00E6516D" w14:paraId="41D32BF3" w14:textId="77777777" w:rsidTr="00963EED">
        <w:tc>
          <w:tcPr>
            <w:tcW w:w="3120" w:type="dxa"/>
          </w:tcPr>
          <w:p w14:paraId="79FA13FE"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Mes de Desarrollo</w:t>
            </w:r>
          </w:p>
        </w:tc>
        <w:tc>
          <w:tcPr>
            <w:tcW w:w="3120" w:type="dxa"/>
          </w:tcPr>
          <w:p w14:paraId="09DDE0BE"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Actividades Principales asociadas</w:t>
            </w:r>
          </w:p>
        </w:tc>
        <w:tc>
          <w:tcPr>
            <w:tcW w:w="3120" w:type="dxa"/>
          </w:tcPr>
          <w:p w14:paraId="2003835C"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Desembolso Mensual (Bs.)</w:t>
            </w:r>
          </w:p>
        </w:tc>
      </w:tr>
      <w:tr w:rsidR="00E6516D" w:rsidRPr="00E6516D" w14:paraId="1A1724FF" w14:textId="77777777" w:rsidTr="00963EED">
        <w:tc>
          <w:tcPr>
            <w:tcW w:w="3120" w:type="dxa"/>
          </w:tcPr>
          <w:p w14:paraId="5D49E6B6"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Mes 1</w:t>
            </w:r>
          </w:p>
        </w:tc>
        <w:tc>
          <w:tcPr>
            <w:tcW w:w="3120" w:type="dxa"/>
          </w:tcPr>
          <w:p w14:paraId="7724C15C" w14:textId="77777777" w:rsidR="00E6516D" w:rsidRPr="00E6516D" w:rsidRDefault="00E6516D" w:rsidP="00E6516D">
            <w:pPr>
              <w:spacing w:line="360" w:lineRule="auto"/>
              <w:jc w:val="both"/>
              <w:rPr>
                <w:rFonts w:ascii="Arial" w:hAnsi="Arial" w:cs="Arial"/>
                <w:color w:val="000000" w:themeColor="text1"/>
                <w:sz w:val="24"/>
                <w:szCs w:val="24"/>
              </w:rPr>
            </w:pPr>
            <w:proofErr w:type="spellStart"/>
            <w:r w:rsidRPr="00E6516D">
              <w:rPr>
                <w:rFonts w:ascii="Arial" w:hAnsi="Arial" w:cs="Arial"/>
                <w:color w:val="000000" w:themeColor="text1"/>
                <w:sz w:val="24"/>
                <w:szCs w:val="24"/>
              </w:rPr>
              <w:t>Kickoff</w:t>
            </w:r>
            <w:proofErr w:type="spellEnd"/>
            <w:r w:rsidRPr="00E6516D">
              <w:rPr>
                <w:rFonts w:ascii="Arial" w:hAnsi="Arial" w:cs="Arial"/>
                <w:color w:val="000000" w:themeColor="text1"/>
                <w:sz w:val="24"/>
                <w:szCs w:val="24"/>
              </w:rPr>
              <w:t xml:space="preserve">, </w:t>
            </w:r>
            <w:proofErr w:type="spellStart"/>
            <w:r w:rsidRPr="00E6516D">
              <w:rPr>
                <w:rFonts w:ascii="Arial" w:hAnsi="Arial" w:cs="Arial"/>
                <w:color w:val="000000" w:themeColor="text1"/>
                <w:sz w:val="24"/>
                <w:szCs w:val="24"/>
              </w:rPr>
              <w:t>Inception</w:t>
            </w:r>
            <w:proofErr w:type="spellEnd"/>
            <w:r w:rsidRPr="00E6516D">
              <w:rPr>
                <w:rFonts w:ascii="Arial" w:hAnsi="Arial" w:cs="Arial"/>
                <w:color w:val="000000" w:themeColor="text1"/>
                <w:sz w:val="24"/>
                <w:szCs w:val="24"/>
              </w:rPr>
              <w:t>, SRS, Prototipos responsivos y Plan de Proyecto.</w:t>
            </w:r>
          </w:p>
        </w:tc>
        <w:tc>
          <w:tcPr>
            <w:tcW w:w="3120" w:type="dxa"/>
          </w:tcPr>
          <w:p w14:paraId="581AE02E"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10,000 Bs.</w:t>
            </w:r>
          </w:p>
        </w:tc>
      </w:tr>
      <w:tr w:rsidR="00E6516D" w:rsidRPr="00E6516D" w14:paraId="44A754B2" w14:textId="77777777" w:rsidTr="00963EED">
        <w:tc>
          <w:tcPr>
            <w:tcW w:w="3120" w:type="dxa"/>
          </w:tcPr>
          <w:p w14:paraId="04F30DC7"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Mes 2</w:t>
            </w:r>
          </w:p>
        </w:tc>
        <w:tc>
          <w:tcPr>
            <w:tcW w:w="3120" w:type="dxa"/>
          </w:tcPr>
          <w:p w14:paraId="7B64352D"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Desarrollo de base de datos e interfaces de Puestos y Comerciantes.</w:t>
            </w:r>
          </w:p>
        </w:tc>
        <w:tc>
          <w:tcPr>
            <w:tcW w:w="3120" w:type="dxa"/>
          </w:tcPr>
          <w:p w14:paraId="4E58EDCB"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12,000 Bs.</w:t>
            </w:r>
          </w:p>
        </w:tc>
      </w:tr>
      <w:tr w:rsidR="00E6516D" w:rsidRPr="00E6516D" w14:paraId="46D7D474" w14:textId="77777777" w:rsidTr="00963EED">
        <w:tc>
          <w:tcPr>
            <w:tcW w:w="3120" w:type="dxa"/>
          </w:tcPr>
          <w:p w14:paraId="6269033C"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Mes 3</w:t>
            </w:r>
          </w:p>
        </w:tc>
        <w:tc>
          <w:tcPr>
            <w:tcW w:w="3120" w:type="dxa"/>
          </w:tcPr>
          <w:p w14:paraId="71ADF514"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Desarrollo del módulo de cobro de tarifas (Hito: Solicitud de Geolocalización).</w:t>
            </w:r>
          </w:p>
        </w:tc>
        <w:tc>
          <w:tcPr>
            <w:tcW w:w="3120" w:type="dxa"/>
          </w:tcPr>
          <w:p w14:paraId="399FE9C4"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13,000 Bs.</w:t>
            </w:r>
          </w:p>
        </w:tc>
      </w:tr>
      <w:tr w:rsidR="00E6516D" w:rsidRPr="00E6516D" w14:paraId="4F5B5372" w14:textId="77777777" w:rsidTr="00963EED">
        <w:tc>
          <w:tcPr>
            <w:tcW w:w="3120" w:type="dxa"/>
          </w:tcPr>
          <w:p w14:paraId="60FE2E38"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lastRenderedPageBreak/>
              <w:t>Mes 4</w:t>
            </w:r>
          </w:p>
        </w:tc>
        <w:tc>
          <w:tcPr>
            <w:tcW w:w="3120" w:type="dxa"/>
          </w:tcPr>
          <w:p w14:paraId="12401082"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Desarrollo de módulo de licencias sanitarias (Hito: Renuncia de personal).</w:t>
            </w:r>
          </w:p>
        </w:tc>
        <w:tc>
          <w:tcPr>
            <w:tcW w:w="3120" w:type="dxa"/>
          </w:tcPr>
          <w:p w14:paraId="3EC60FDC"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12,000 Bs.</w:t>
            </w:r>
          </w:p>
        </w:tc>
      </w:tr>
      <w:tr w:rsidR="00E6516D" w:rsidRPr="00E6516D" w14:paraId="7789AB16" w14:textId="77777777" w:rsidTr="00963EED">
        <w:tc>
          <w:tcPr>
            <w:tcW w:w="3120" w:type="dxa"/>
          </w:tcPr>
          <w:p w14:paraId="7D9D2529"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Mes 5</w:t>
            </w:r>
          </w:p>
        </w:tc>
        <w:tc>
          <w:tcPr>
            <w:tcW w:w="3120" w:type="dxa"/>
          </w:tcPr>
          <w:p w14:paraId="10A7938D"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Integración técnica de geolocalización Leaflet.js y planos SVG.</w:t>
            </w:r>
          </w:p>
        </w:tc>
        <w:tc>
          <w:tcPr>
            <w:tcW w:w="3120" w:type="dxa"/>
          </w:tcPr>
          <w:p w14:paraId="07D4533B"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11,000 Bs.</w:t>
            </w:r>
          </w:p>
        </w:tc>
      </w:tr>
      <w:tr w:rsidR="00E6516D" w:rsidRPr="00E6516D" w14:paraId="3B10082E" w14:textId="77777777" w:rsidTr="00963EED">
        <w:tc>
          <w:tcPr>
            <w:tcW w:w="3120" w:type="dxa"/>
          </w:tcPr>
          <w:p w14:paraId="77757515"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Mes 6</w:t>
            </w:r>
          </w:p>
        </w:tc>
        <w:tc>
          <w:tcPr>
            <w:tcW w:w="3120" w:type="dxa"/>
          </w:tcPr>
          <w:p w14:paraId="70199DD6"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Reportes mensuales consolidados, capacitación, QA final y despliegue MVP.</w:t>
            </w:r>
          </w:p>
        </w:tc>
        <w:tc>
          <w:tcPr>
            <w:tcW w:w="3120" w:type="dxa"/>
          </w:tcPr>
          <w:p w14:paraId="21C91AA6"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12,000 Bs.</w:t>
            </w:r>
          </w:p>
        </w:tc>
      </w:tr>
      <w:tr w:rsidR="00E6516D" w:rsidRPr="00E6516D" w14:paraId="7BDA4AA7" w14:textId="77777777" w:rsidTr="00963EED">
        <w:tc>
          <w:tcPr>
            <w:tcW w:w="3120" w:type="dxa"/>
          </w:tcPr>
          <w:p w14:paraId="71169730" w14:textId="77777777" w:rsidR="00E6516D" w:rsidRPr="00E6516D" w:rsidRDefault="00E6516D" w:rsidP="00E6516D">
            <w:pPr>
              <w:spacing w:line="360" w:lineRule="auto"/>
              <w:jc w:val="both"/>
              <w:rPr>
                <w:rFonts w:ascii="Arial" w:hAnsi="Arial" w:cs="Arial"/>
                <w:color w:val="000000" w:themeColor="text1"/>
                <w:sz w:val="24"/>
                <w:szCs w:val="24"/>
              </w:rPr>
            </w:pPr>
            <w:proofErr w:type="gramStart"/>
            <w:r w:rsidRPr="00E6516D">
              <w:rPr>
                <w:rFonts w:ascii="Arial" w:hAnsi="Arial" w:cs="Arial"/>
                <w:color w:val="000000" w:themeColor="text1"/>
                <w:sz w:val="24"/>
                <w:szCs w:val="24"/>
              </w:rPr>
              <w:t>TOTAL</w:t>
            </w:r>
            <w:proofErr w:type="gramEnd"/>
            <w:r w:rsidRPr="00E6516D">
              <w:rPr>
                <w:rFonts w:ascii="Arial" w:hAnsi="Arial" w:cs="Arial"/>
                <w:color w:val="000000" w:themeColor="text1"/>
                <w:sz w:val="24"/>
                <w:szCs w:val="24"/>
              </w:rPr>
              <w:t xml:space="preserve"> ACUMULADO</w:t>
            </w:r>
          </w:p>
        </w:tc>
        <w:tc>
          <w:tcPr>
            <w:tcW w:w="3120" w:type="dxa"/>
          </w:tcPr>
          <w:p w14:paraId="0AB2FB69"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Inversión acumulada de todo el ciclo de vida del proyecto.</w:t>
            </w:r>
          </w:p>
        </w:tc>
        <w:tc>
          <w:tcPr>
            <w:tcW w:w="3120" w:type="dxa"/>
          </w:tcPr>
          <w:p w14:paraId="0F639F13" w14:textId="77777777" w:rsidR="00E6516D" w:rsidRPr="00E6516D" w:rsidRDefault="00E6516D" w:rsidP="00E6516D">
            <w:pPr>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70,000 Bs.</w:t>
            </w:r>
          </w:p>
        </w:tc>
      </w:tr>
    </w:tbl>
    <w:p w14:paraId="006EF610" w14:textId="1A1727A9" w:rsidR="00E6516D" w:rsidRDefault="00E6516D" w:rsidP="00E6516D">
      <w:pPr>
        <w:pStyle w:val="Ttulo2"/>
        <w:spacing w:line="360" w:lineRule="auto"/>
        <w:jc w:val="both"/>
        <w:rPr>
          <w:rFonts w:ascii="Arial" w:hAnsi="Arial" w:cs="Arial"/>
          <w:color w:val="000000" w:themeColor="text1"/>
          <w:sz w:val="24"/>
          <w:szCs w:val="24"/>
        </w:rPr>
      </w:pPr>
      <w:r w:rsidRPr="00E6516D">
        <w:rPr>
          <w:rFonts w:ascii="Arial" w:hAnsi="Arial" w:cs="Arial"/>
          <w:color w:val="000000" w:themeColor="text1"/>
          <w:sz w:val="24"/>
          <w:szCs w:val="24"/>
        </w:rPr>
        <w:t>Gestión del Impacto de Cambios e Incidencias en el Presupuesto</w:t>
      </w:r>
    </w:p>
    <w:p w14:paraId="4C4DAD7D" w14:textId="77777777" w:rsidR="00E6516D" w:rsidRPr="00E6516D" w:rsidRDefault="00E6516D" w:rsidP="00E6516D"/>
    <w:p w14:paraId="2BEFBA5A" w14:textId="77777777" w:rsidR="00933FB9" w:rsidRPr="00933FB9" w:rsidRDefault="00933FB9" w:rsidP="00933FB9">
      <w:pPr>
        <w:spacing w:line="360" w:lineRule="auto"/>
        <w:jc w:val="both"/>
        <w:rPr>
          <w:rFonts w:ascii="Arial" w:hAnsi="Arial" w:cs="Arial"/>
          <w:color w:val="000000" w:themeColor="text1"/>
          <w:sz w:val="24"/>
          <w:szCs w:val="24"/>
        </w:rPr>
      </w:pPr>
      <w:r w:rsidRPr="00933FB9">
        <w:rPr>
          <w:rFonts w:ascii="Arial" w:hAnsi="Arial" w:cs="Arial"/>
          <w:color w:val="000000" w:themeColor="text1"/>
          <w:sz w:val="24"/>
          <w:szCs w:val="24"/>
        </w:rPr>
        <w:t>Impacto del Requerimiento de Geolocalización (Semana 10):</w:t>
      </w:r>
    </w:p>
    <w:p w14:paraId="26CCE0BF" w14:textId="77777777" w:rsidR="00933FB9" w:rsidRPr="00933FB9" w:rsidRDefault="00933FB9" w:rsidP="00933FB9">
      <w:pPr>
        <w:spacing w:line="360" w:lineRule="auto"/>
        <w:jc w:val="both"/>
        <w:rPr>
          <w:rFonts w:ascii="Arial" w:hAnsi="Arial" w:cs="Arial"/>
          <w:color w:val="000000" w:themeColor="text1"/>
          <w:sz w:val="24"/>
          <w:szCs w:val="24"/>
        </w:rPr>
      </w:pPr>
      <w:r w:rsidRPr="00933FB9">
        <w:rPr>
          <w:rFonts w:ascii="Arial" w:hAnsi="Arial" w:cs="Arial"/>
          <w:color w:val="000000" w:themeColor="text1"/>
          <w:sz w:val="24"/>
          <w:szCs w:val="24"/>
        </w:rPr>
        <w:t xml:space="preserve">La incorporación de geolocalización se financió utilizando la Reserva de Contingencia (7,000 Bs.) para cubrir las horas extra de desarrollo del equipo restante. Gracias al uso de tecnologías gratuitas (Leaflet.js y </w:t>
      </w:r>
      <w:proofErr w:type="spellStart"/>
      <w:r w:rsidRPr="00933FB9">
        <w:rPr>
          <w:rFonts w:ascii="Arial" w:hAnsi="Arial" w:cs="Arial"/>
          <w:color w:val="000000" w:themeColor="text1"/>
          <w:sz w:val="24"/>
          <w:szCs w:val="24"/>
        </w:rPr>
        <w:t>OpenStreetMap</w:t>
      </w:r>
      <w:proofErr w:type="spellEnd"/>
      <w:r w:rsidRPr="00933FB9">
        <w:rPr>
          <w:rFonts w:ascii="Arial" w:hAnsi="Arial" w:cs="Arial"/>
          <w:color w:val="000000" w:themeColor="text1"/>
          <w:sz w:val="24"/>
          <w:szCs w:val="24"/>
        </w:rPr>
        <w:t>), no se incurrió en costos extras por licenciamiento de software, manteniendo la línea base financiera en 70,000 Bs.</w:t>
      </w:r>
    </w:p>
    <w:p w14:paraId="1CD6BA65" w14:textId="77777777" w:rsidR="00933FB9" w:rsidRPr="00933FB9" w:rsidRDefault="00933FB9" w:rsidP="00933FB9">
      <w:pPr>
        <w:spacing w:line="360" w:lineRule="auto"/>
        <w:jc w:val="both"/>
        <w:rPr>
          <w:rFonts w:ascii="Arial" w:hAnsi="Arial" w:cs="Arial"/>
          <w:color w:val="000000" w:themeColor="text1"/>
          <w:sz w:val="24"/>
          <w:szCs w:val="24"/>
        </w:rPr>
      </w:pPr>
    </w:p>
    <w:p w14:paraId="74B97CF5" w14:textId="77777777" w:rsidR="00933FB9" w:rsidRPr="00933FB9" w:rsidRDefault="00933FB9" w:rsidP="00933FB9">
      <w:pPr>
        <w:spacing w:line="360" w:lineRule="auto"/>
        <w:jc w:val="both"/>
        <w:rPr>
          <w:rFonts w:ascii="Arial" w:hAnsi="Arial" w:cs="Arial"/>
          <w:color w:val="000000" w:themeColor="text1"/>
          <w:sz w:val="24"/>
          <w:szCs w:val="24"/>
        </w:rPr>
      </w:pPr>
      <w:r w:rsidRPr="00933FB9">
        <w:rPr>
          <w:rFonts w:ascii="Arial" w:hAnsi="Arial" w:cs="Arial"/>
          <w:color w:val="000000" w:themeColor="text1"/>
          <w:sz w:val="24"/>
          <w:szCs w:val="24"/>
        </w:rPr>
        <w:t>Impacto de la Renuncia de Personal (Semana 12):</w:t>
      </w:r>
    </w:p>
    <w:p w14:paraId="487CEFBB" w14:textId="0AFBB769" w:rsidR="00E06099" w:rsidRDefault="00933FB9" w:rsidP="00933FB9">
      <w:pPr>
        <w:spacing w:line="360" w:lineRule="auto"/>
        <w:jc w:val="both"/>
        <w:rPr>
          <w:rFonts w:ascii="Arial" w:hAnsi="Arial" w:cs="Arial"/>
          <w:color w:val="000000" w:themeColor="text1"/>
          <w:sz w:val="24"/>
          <w:szCs w:val="24"/>
        </w:rPr>
      </w:pPr>
      <w:r w:rsidRPr="00933FB9">
        <w:rPr>
          <w:rFonts w:ascii="Arial" w:hAnsi="Arial" w:cs="Arial"/>
          <w:color w:val="000000" w:themeColor="text1"/>
          <w:sz w:val="24"/>
          <w:szCs w:val="24"/>
        </w:rPr>
        <w:t xml:space="preserve">Tras la renuncia del desarrollador </w:t>
      </w:r>
      <w:proofErr w:type="spellStart"/>
      <w:r w:rsidRPr="00933FB9">
        <w:rPr>
          <w:rFonts w:ascii="Arial" w:hAnsi="Arial" w:cs="Arial"/>
          <w:color w:val="000000" w:themeColor="text1"/>
          <w:sz w:val="24"/>
          <w:szCs w:val="24"/>
        </w:rPr>
        <w:t>backend</w:t>
      </w:r>
      <w:proofErr w:type="spellEnd"/>
      <w:r w:rsidRPr="00933FB9">
        <w:rPr>
          <w:rFonts w:ascii="Arial" w:hAnsi="Arial" w:cs="Arial"/>
          <w:color w:val="000000" w:themeColor="text1"/>
          <w:sz w:val="24"/>
          <w:szCs w:val="24"/>
        </w:rPr>
        <w:t xml:space="preserve"> y el analista de pruebas (QA), los saldos de presupuesto mensual correspondientes a sus honorarios no devengados para los meses 4, 5 y 6 fueron reasignados. Se destinó una parte para cubrir incentivos por sobreesfuerzo al SM y PM (quienes absorbieron parte de la carga técnica) y el resto se utilizó para contratar soporte temporal de QA </w:t>
      </w:r>
      <w:r w:rsidRPr="00933FB9">
        <w:rPr>
          <w:rFonts w:ascii="Arial" w:hAnsi="Arial" w:cs="Arial"/>
          <w:color w:val="000000" w:themeColor="text1"/>
          <w:sz w:val="24"/>
          <w:szCs w:val="24"/>
        </w:rPr>
        <w:lastRenderedPageBreak/>
        <w:t>externo por horas durante la fase final de pruebas del Sprint 11, garantizando que el costo de recursos humanos no excediera los 52,500 Bs. presupuestados.</w:t>
      </w:r>
    </w:p>
    <w:p w14:paraId="6DD2B05E" w14:textId="77777777" w:rsidR="00E777FD" w:rsidRDefault="00E777FD" w:rsidP="00933FB9">
      <w:pPr>
        <w:spacing w:line="360" w:lineRule="auto"/>
        <w:jc w:val="both"/>
        <w:rPr>
          <w:rFonts w:ascii="Arial" w:hAnsi="Arial" w:cs="Arial"/>
          <w:color w:val="000000" w:themeColor="text1"/>
          <w:sz w:val="24"/>
          <w:szCs w:val="24"/>
        </w:rPr>
      </w:pPr>
    </w:p>
    <w:p w14:paraId="7AC70548" w14:textId="4BF59AB6" w:rsidR="00E777FD" w:rsidRPr="00E777FD" w:rsidRDefault="00E777FD" w:rsidP="00E777FD">
      <w:pPr>
        <w:pStyle w:val="Ttulo1"/>
        <w:rPr>
          <w:color w:val="000000" w:themeColor="text1"/>
        </w:rPr>
      </w:pPr>
      <w:r w:rsidRPr="00E777FD">
        <w:rPr>
          <w:color w:val="000000" w:themeColor="text1"/>
        </w:rPr>
        <w:t>PLAN DE RECURSOS DEL PROYECTO</w:t>
      </w:r>
    </w:p>
    <w:p w14:paraId="4022A09B" w14:textId="77777777" w:rsidR="00E777FD" w:rsidRPr="00E777FD" w:rsidRDefault="00E777FD" w:rsidP="00E777FD">
      <w:pPr>
        <w:spacing w:after="240" w:line="360" w:lineRule="auto"/>
        <w:rPr>
          <w:rFonts w:ascii="Arial" w:hAnsi="Arial" w:cs="Arial"/>
          <w:color w:val="000000" w:themeColor="text1"/>
        </w:rPr>
      </w:pPr>
    </w:p>
    <w:p w14:paraId="0B78211F" w14:textId="775A6A96" w:rsidR="00E777FD" w:rsidRDefault="00E777FD" w:rsidP="00E777FD">
      <w:pPr>
        <w:pStyle w:val="Ttulo2"/>
        <w:spacing w:line="360" w:lineRule="auto"/>
        <w:rPr>
          <w:rFonts w:ascii="Arial" w:hAnsi="Arial" w:cs="Arial"/>
          <w:color w:val="000000" w:themeColor="text1"/>
        </w:rPr>
      </w:pPr>
      <w:r w:rsidRPr="00E777FD">
        <w:rPr>
          <w:rFonts w:ascii="Arial" w:hAnsi="Arial" w:cs="Arial"/>
          <w:color w:val="000000" w:themeColor="text1"/>
        </w:rPr>
        <w:t>Introducción</w:t>
      </w:r>
    </w:p>
    <w:p w14:paraId="752D2494" w14:textId="77777777" w:rsidR="004D0D54" w:rsidRPr="004D0D54" w:rsidRDefault="004D0D54" w:rsidP="004D0D54"/>
    <w:p w14:paraId="1A9B4854"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Este documento define la estructura y asignación de recursos humanos y físicos del proyecto para el desarrollo del MVP. El plan original contempla un equipo de 4 personas. Adicionalmente, se incluye el plan de reestructuración de recursos diseñado para afrontar la contingencia del personal técnico a partir de la semana 12.</w:t>
      </w:r>
    </w:p>
    <w:p w14:paraId="52327C7B" w14:textId="05DD93B8" w:rsidR="00E777FD" w:rsidRDefault="00E777FD" w:rsidP="00E777FD">
      <w:pPr>
        <w:pStyle w:val="Ttulo2"/>
        <w:spacing w:line="360" w:lineRule="auto"/>
        <w:rPr>
          <w:rFonts w:ascii="Arial" w:hAnsi="Arial" w:cs="Arial"/>
          <w:color w:val="000000" w:themeColor="text1"/>
        </w:rPr>
      </w:pPr>
      <w:r w:rsidRPr="00E777FD">
        <w:rPr>
          <w:rFonts w:ascii="Arial" w:hAnsi="Arial" w:cs="Arial"/>
          <w:color w:val="000000" w:themeColor="text1"/>
        </w:rPr>
        <w:t>Asignación de Recursos Humanos Inicial</w:t>
      </w:r>
    </w:p>
    <w:p w14:paraId="0F76739A" w14:textId="77777777" w:rsidR="002377D6" w:rsidRPr="002377D6" w:rsidRDefault="002377D6" w:rsidP="002377D6"/>
    <w:p w14:paraId="75DE5CD6"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Distribución original de responsabilidades, dedicación horaria y costos del personal técnico:</w:t>
      </w:r>
    </w:p>
    <w:tbl>
      <w:tblPr>
        <w:tblStyle w:val="Tablaconcuadrcula"/>
        <w:tblW w:w="0" w:type="auto"/>
        <w:tblLook w:val="04A0" w:firstRow="1" w:lastRow="0" w:firstColumn="1" w:lastColumn="0" w:noHBand="0" w:noVBand="1"/>
      </w:tblPr>
      <w:tblGrid>
        <w:gridCol w:w="1756"/>
        <w:gridCol w:w="2076"/>
        <w:gridCol w:w="1677"/>
        <w:gridCol w:w="1588"/>
        <w:gridCol w:w="1533"/>
      </w:tblGrid>
      <w:tr w:rsidR="00E777FD" w:rsidRPr="00E777FD" w14:paraId="6CC0A20C" w14:textId="77777777" w:rsidTr="00963EED">
        <w:tc>
          <w:tcPr>
            <w:tcW w:w="1872" w:type="dxa"/>
          </w:tcPr>
          <w:p w14:paraId="6E9C7BFE"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Rol</w:t>
            </w:r>
          </w:p>
        </w:tc>
        <w:tc>
          <w:tcPr>
            <w:tcW w:w="1872" w:type="dxa"/>
          </w:tcPr>
          <w:p w14:paraId="044DC207"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Responsabilidades Clave</w:t>
            </w:r>
          </w:p>
        </w:tc>
        <w:tc>
          <w:tcPr>
            <w:tcW w:w="1872" w:type="dxa"/>
          </w:tcPr>
          <w:p w14:paraId="361938AC"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Dedicación</w:t>
            </w:r>
          </w:p>
        </w:tc>
        <w:tc>
          <w:tcPr>
            <w:tcW w:w="1872" w:type="dxa"/>
          </w:tcPr>
          <w:p w14:paraId="009FE5D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Costo Mensual</w:t>
            </w:r>
          </w:p>
        </w:tc>
        <w:tc>
          <w:tcPr>
            <w:tcW w:w="1872" w:type="dxa"/>
          </w:tcPr>
          <w:p w14:paraId="114059C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Total (12 </w:t>
            </w:r>
            <w:proofErr w:type="spellStart"/>
            <w:r w:rsidRPr="00E777FD">
              <w:rPr>
                <w:rFonts w:ascii="Arial" w:hAnsi="Arial" w:cs="Arial"/>
                <w:color w:val="000000" w:themeColor="text1"/>
              </w:rPr>
              <w:t>sem</w:t>
            </w:r>
            <w:proofErr w:type="spellEnd"/>
            <w:r w:rsidRPr="00E777FD">
              <w:rPr>
                <w:rFonts w:ascii="Arial" w:hAnsi="Arial" w:cs="Arial"/>
                <w:color w:val="000000" w:themeColor="text1"/>
              </w:rPr>
              <w:t>)</w:t>
            </w:r>
          </w:p>
        </w:tc>
      </w:tr>
      <w:tr w:rsidR="00E777FD" w:rsidRPr="00E777FD" w14:paraId="1FA7A1E7" w14:textId="77777777" w:rsidTr="00963EED">
        <w:tc>
          <w:tcPr>
            <w:tcW w:w="1872" w:type="dxa"/>
          </w:tcPr>
          <w:p w14:paraId="351596A4"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Jefe de Proyecto</w:t>
            </w:r>
          </w:p>
        </w:tc>
        <w:tc>
          <w:tcPr>
            <w:tcW w:w="1872" w:type="dxa"/>
          </w:tcPr>
          <w:p w14:paraId="1840DF9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Gobernanza tradicional, reportes, riesgos y control de cambios.</w:t>
            </w:r>
          </w:p>
        </w:tc>
        <w:tc>
          <w:tcPr>
            <w:tcW w:w="1872" w:type="dxa"/>
          </w:tcPr>
          <w:p w14:paraId="0BCE0DFB"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10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1872" w:type="dxa"/>
          </w:tcPr>
          <w:p w14:paraId="7AFB0828"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1,750 Bs.</w:t>
            </w:r>
          </w:p>
        </w:tc>
        <w:tc>
          <w:tcPr>
            <w:tcW w:w="1872" w:type="dxa"/>
          </w:tcPr>
          <w:p w14:paraId="0B74ECA8"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5,250 Bs.</w:t>
            </w:r>
          </w:p>
        </w:tc>
      </w:tr>
      <w:tr w:rsidR="00E777FD" w:rsidRPr="00E777FD" w14:paraId="7B074C43" w14:textId="77777777" w:rsidTr="00963EED">
        <w:tc>
          <w:tcPr>
            <w:tcW w:w="1872" w:type="dxa"/>
          </w:tcPr>
          <w:p w14:paraId="7CFAEF9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Scrum Master / </w:t>
            </w:r>
            <w:proofErr w:type="spellStart"/>
            <w:r w:rsidRPr="00E777FD">
              <w:rPr>
                <w:rFonts w:ascii="Arial" w:hAnsi="Arial" w:cs="Arial"/>
                <w:color w:val="000000" w:themeColor="text1"/>
              </w:rPr>
              <w:t>Frontend</w:t>
            </w:r>
            <w:proofErr w:type="spellEnd"/>
          </w:p>
        </w:tc>
        <w:tc>
          <w:tcPr>
            <w:tcW w:w="1872" w:type="dxa"/>
          </w:tcPr>
          <w:p w14:paraId="41C6311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Facilitación de Scrum, desarrollo de interfaz responsiva móvil.</w:t>
            </w:r>
          </w:p>
        </w:tc>
        <w:tc>
          <w:tcPr>
            <w:tcW w:w="1872" w:type="dxa"/>
          </w:tcPr>
          <w:p w14:paraId="6B5568D0"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20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1872" w:type="dxa"/>
          </w:tcPr>
          <w:p w14:paraId="46A2D54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2,916 Bs.</w:t>
            </w:r>
          </w:p>
        </w:tc>
        <w:tc>
          <w:tcPr>
            <w:tcW w:w="1872" w:type="dxa"/>
          </w:tcPr>
          <w:p w14:paraId="6FDC8C8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8,750 Bs.</w:t>
            </w:r>
          </w:p>
        </w:tc>
      </w:tr>
      <w:tr w:rsidR="00E777FD" w:rsidRPr="00E777FD" w14:paraId="2F137828" w14:textId="77777777" w:rsidTr="00963EED">
        <w:tc>
          <w:tcPr>
            <w:tcW w:w="1872" w:type="dxa"/>
          </w:tcPr>
          <w:p w14:paraId="62059C0D"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Desarrollador </w:t>
            </w:r>
            <w:proofErr w:type="spellStart"/>
            <w:r w:rsidRPr="00E777FD">
              <w:rPr>
                <w:rFonts w:ascii="Arial" w:hAnsi="Arial" w:cs="Arial"/>
                <w:color w:val="000000" w:themeColor="text1"/>
              </w:rPr>
              <w:t>Backend</w:t>
            </w:r>
            <w:proofErr w:type="spellEnd"/>
          </w:p>
        </w:tc>
        <w:tc>
          <w:tcPr>
            <w:tcW w:w="1872" w:type="dxa"/>
          </w:tcPr>
          <w:p w14:paraId="0C40865A"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Desarrollo de API REST, base de </w:t>
            </w:r>
            <w:r w:rsidRPr="00E777FD">
              <w:rPr>
                <w:rFonts w:ascii="Arial" w:hAnsi="Arial" w:cs="Arial"/>
                <w:color w:val="000000" w:themeColor="text1"/>
              </w:rPr>
              <w:lastRenderedPageBreak/>
              <w:t>datos relacional y lógica de cobros.</w:t>
            </w:r>
          </w:p>
        </w:tc>
        <w:tc>
          <w:tcPr>
            <w:tcW w:w="1872" w:type="dxa"/>
          </w:tcPr>
          <w:p w14:paraId="226EE631"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lastRenderedPageBreak/>
              <w:t xml:space="preserve">30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1872" w:type="dxa"/>
          </w:tcPr>
          <w:p w14:paraId="1381A1D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3,500 Bs.</w:t>
            </w:r>
          </w:p>
        </w:tc>
        <w:tc>
          <w:tcPr>
            <w:tcW w:w="1872" w:type="dxa"/>
          </w:tcPr>
          <w:p w14:paraId="6F29BBB8"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10,500 Bs.</w:t>
            </w:r>
          </w:p>
        </w:tc>
      </w:tr>
      <w:tr w:rsidR="00E777FD" w:rsidRPr="00E777FD" w14:paraId="1053A9F0" w14:textId="77777777" w:rsidTr="00963EED">
        <w:tc>
          <w:tcPr>
            <w:tcW w:w="1872" w:type="dxa"/>
          </w:tcPr>
          <w:p w14:paraId="18F5692E"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Analista QA</w:t>
            </w:r>
          </w:p>
        </w:tc>
        <w:tc>
          <w:tcPr>
            <w:tcW w:w="1872" w:type="dxa"/>
          </w:tcPr>
          <w:p w14:paraId="19D0CA9A"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Pruebas funcionales, control de calidad y casos de prueba sanitarios.</w:t>
            </w:r>
          </w:p>
        </w:tc>
        <w:tc>
          <w:tcPr>
            <w:tcW w:w="1872" w:type="dxa"/>
          </w:tcPr>
          <w:p w14:paraId="79F934F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15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1872" w:type="dxa"/>
          </w:tcPr>
          <w:p w14:paraId="687191FD"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1,166 Bs.</w:t>
            </w:r>
          </w:p>
        </w:tc>
        <w:tc>
          <w:tcPr>
            <w:tcW w:w="1872" w:type="dxa"/>
          </w:tcPr>
          <w:p w14:paraId="67FA81D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3,500 Bs.</w:t>
            </w:r>
          </w:p>
        </w:tc>
      </w:tr>
      <w:tr w:rsidR="00E777FD" w:rsidRPr="00E777FD" w14:paraId="243CAFA0" w14:textId="77777777" w:rsidTr="00963EED">
        <w:tc>
          <w:tcPr>
            <w:tcW w:w="1872" w:type="dxa"/>
          </w:tcPr>
          <w:p w14:paraId="74AB22B1"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TOTAL</w:t>
            </w:r>
          </w:p>
        </w:tc>
        <w:tc>
          <w:tcPr>
            <w:tcW w:w="1872" w:type="dxa"/>
          </w:tcPr>
          <w:p w14:paraId="645EDD94" w14:textId="77777777" w:rsidR="00E777FD" w:rsidRPr="00E777FD" w:rsidRDefault="00E777FD" w:rsidP="00E777FD">
            <w:pPr>
              <w:spacing w:line="360" w:lineRule="auto"/>
              <w:rPr>
                <w:rFonts w:ascii="Arial" w:hAnsi="Arial" w:cs="Arial"/>
                <w:color w:val="000000" w:themeColor="text1"/>
              </w:rPr>
            </w:pPr>
            <w:proofErr w:type="gramStart"/>
            <w:r w:rsidRPr="00E777FD">
              <w:rPr>
                <w:rFonts w:ascii="Arial" w:hAnsi="Arial" w:cs="Arial"/>
                <w:color w:val="000000" w:themeColor="text1"/>
              </w:rPr>
              <w:t>Total</w:t>
            </w:r>
            <w:proofErr w:type="gramEnd"/>
            <w:r w:rsidRPr="00E777FD">
              <w:rPr>
                <w:rFonts w:ascii="Arial" w:hAnsi="Arial" w:cs="Arial"/>
                <w:color w:val="000000" w:themeColor="text1"/>
              </w:rPr>
              <w:t xml:space="preserve"> de recursos humanos para la primera mitad del proyecto.</w:t>
            </w:r>
          </w:p>
        </w:tc>
        <w:tc>
          <w:tcPr>
            <w:tcW w:w="1872" w:type="dxa"/>
          </w:tcPr>
          <w:p w14:paraId="26676B95"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75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1872" w:type="dxa"/>
          </w:tcPr>
          <w:p w14:paraId="6896ED6C"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9,332 Bs.</w:t>
            </w:r>
          </w:p>
        </w:tc>
        <w:tc>
          <w:tcPr>
            <w:tcW w:w="1872" w:type="dxa"/>
          </w:tcPr>
          <w:p w14:paraId="011F2E37"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28,000 Bs.</w:t>
            </w:r>
          </w:p>
        </w:tc>
      </w:tr>
    </w:tbl>
    <w:p w14:paraId="58CE059C" w14:textId="77777777" w:rsidR="00E777FD" w:rsidRDefault="00E777FD" w:rsidP="00E777FD">
      <w:pPr>
        <w:pStyle w:val="Ttulo2"/>
        <w:numPr>
          <w:ilvl w:val="0"/>
          <w:numId w:val="0"/>
        </w:numPr>
        <w:spacing w:line="360" w:lineRule="auto"/>
        <w:ind w:left="576" w:hanging="576"/>
        <w:rPr>
          <w:rFonts w:ascii="Arial" w:hAnsi="Arial" w:cs="Arial"/>
          <w:color w:val="000000" w:themeColor="text1"/>
        </w:rPr>
      </w:pPr>
    </w:p>
    <w:p w14:paraId="472A5715" w14:textId="7885A437" w:rsidR="00E777FD" w:rsidRDefault="00E777FD" w:rsidP="00E777FD">
      <w:pPr>
        <w:pStyle w:val="Ttulo2"/>
        <w:spacing w:line="360" w:lineRule="auto"/>
        <w:rPr>
          <w:rFonts w:ascii="Arial" w:hAnsi="Arial" w:cs="Arial"/>
          <w:color w:val="000000" w:themeColor="text1"/>
        </w:rPr>
      </w:pPr>
      <w:r w:rsidRPr="00E777FD">
        <w:rPr>
          <w:rFonts w:ascii="Arial" w:hAnsi="Arial" w:cs="Arial"/>
          <w:color w:val="000000" w:themeColor="text1"/>
        </w:rPr>
        <w:t>Plan de Reestructuración por Renuncia de Personal</w:t>
      </w:r>
    </w:p>
    <w:p w14:paraId="6663F1BE" w14:textId="77777777" w:rsidR="00E777FD" w:rsidRPr="00E777FD" w:rsidRDefault="00E777FD" w:rsidP="00E777FD"/>
    <w:p w14:paraId="3E5B8A5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A mitad del proyecto (semana 12), se materializa la renuncia del Desarrollador </w:t>
      </w:r>
      <w:proofErr w:type="spellStart"/>
      <w:r w:rsidRPr="00E777FD">
        <w:rPr>
          <w:rFonts w:ascii="Arial" w:hAnsi="Arial" w:cs="Arial"/>
          <w:color w:val="000000" w:themeColor="text1"/>
        </w:rPr>
        <w:t>Backend</w:t>
      </w:r>
      <w:proofErr w:type="spellEnd"/>
      <w:r w:rsidRPr="00E777FD">
        <w:rPr>
          <w:rFonts w:ascii="Arial" w:hAnsi="Arial" w:cs="Arial"/>
          <w:color w:val="000000" w:themeColor="text1"/>
        </w:rPr>
        <w:t xml:space="preserve"> y del Analista QA. Para mantener la viabilidad del MVP de 6 meses y cumplir con la geolocalización, se activa el siguiente plan de reestructuración:</w:t>
      </w:r>
    </w:p>
    <w:p w14:paraId="58D64B19" w14:textId="19C95B9F"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 xml:space="preserve">•Redistribución del Desarrollo Técnico: El Scrum Master/Desarrollador </w:t>
      </w:r>
      <w:proofErr w:type="spellStart"/>
      <w:r w:rsidRPr="00E777FD">
        <w:rPr>
          <w:rFonts w:ascii="Arial" w:hAnsi="Arial" w:cs="Arial"/>
          <w:color w:val="000000" w:themeColor="text1"/>
        </w:rPr>
        <w:t>Frontend</w:t>
      </w:r>
      <w:proofErr w:type="spellEnd"/>
      <w:r w:rsidRPr="00E777FD">
        <w:rPr>
          <w:rFonts w:ascii="Arial" w:hAnsi="Arial" w:cs="Arial"/>
          <w:color w:val="000000" w:themeColor="text1"/>
        </w:rPr>
        <w:t xml:space="preserve"> absorbe el desarrollo </w:t>
      </w:r>
      <w:proofErr w:type="spellStart"/>
      <w:r w:rsidRPr="00E777FD">
        <w:rPr>
          <w:rFonts w:ascii="Arial" w:hAnsi="Arial" w:cs="Arial"/>
          <w:color w:val="000000" w:themeColor="text1"/>
        </w:rPr>
        <w:t>backend</w:t>
      </w:r>
      <w:proofErr w:type="spellEnd"/>
      <w:r w:rsidRPr="00E777FD">
        <w:rPr>
          <w:rFonts w:ascii="Arial" w:hAnsi="Arial" w:cs="Arial"/>
          <w:color w:val="000000" w:themeColor="text1"/>
        </w:rPr>
        <w:t xml:space="preserve"> y la integración de geolocalización. El uso de Leaflet.js y la API nativa de geolocalización de HTML5 (que requiere muy poco código) permite absorber la carga sin retrasar el desarrollo.</w:t>
      </w:r>
    </w:p>
    <w:p w14:paraId="300BD9B8" w14:textId="315020F4"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 xml:space="preserve">Redistribución de Pruebas (QA): El </w:t>
      </w:r>
      <w:proofErr w:type="gramStart"/>
      <w:r w:rsidRPr="00E777FD">
        <w:rPr>
          <w:rFonts w:ascii="Arial" w:hAnsi="Arial" w:cs="Arial"/>
          <w:color w:val="000000" w:themeColor="text1"/>
        </w:rPr>
        <w:t>Jefe</w:t>
      </w:r>
      <w:proofErr w:type="gramEnd"/>
      <w:r w:rsidRPr="00E777FD">
        <w:rPr>
          <w:rFonts w:ascii="Arial" w:hAnsi="Arial" w:cs="Arial"/>
          <w:color w:val="000000" w:themeColor="text1"/>
        </w:rPr>
        <w:t xml:space="preserve"> de Proyecto asume la coordinación de las pruebas funcionales preliminares y el soporte al </w:t>
      </w:r>
      <w:proofErr w:type="spellStart"/>
      <w:r w:rsidRPr="00E777FD">
        <w:rPr>
          <w:rFonts w:ascii="Arial" w:hAnsi="Arial" w:cs="Arial"/>
          <w:color w:val="000000" w:themeColor="text1"/>
        </w:rPr>
        <w:t>Product</w:t>
      </w:r>
      <w:proofErr w:type="spellEnd"/>
      <w:r w:rsidRPr="00E777FD">
        <w:rPr>
          <w:rFonts w:ascii="Arial" w:hAnsi="Arial" w:cs="Arial"/>
          <w:color w:val="000000" w:themeColor="text1"/>
        </w:rPr>
        <w:t xml:space="preserve"> </w:t>
      </w:r>
      <w:proofErr w:type="spellStart"/>
      <w:r w:rsidRPr="00E777FD">
        <w:rPr>
          <w:rFonts w:ascii="Arial" w:hAnsi="Arial" w:cs="Arial"/>
          <w:color w:val="000000" w:themeColor="text1"/>
        </w:rPr>
        <w:t>Owner</w:t>
      </w:r>
      <w:proofErr w:type="spellEnd"/>
      <w:r w:rsidRPr="00E777FD">
        <w:rPr>
          <w:rFonts w:ascii="Arial" w:hAnsi="Arial" w:cs="Arial"/>
          <w:color w:val="000000" w:themeColor="text1"/>
        </w:rPr>
        <w:t xml:space="preserve"> en la validación de requerimientos.</w:t>
      </w:r>
    </w:p>
    <w:p w14:paraId="51AC474D" w14:textId="0D589066"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Soporte QA Freelance Externo: Se reasigna parte del presupuesto de los desarrolladores salientes para contratar un analista QA freelance por horas durante las fases críticas del Sprint 11 y 12 (pruebas de integración final y aceptación del cliente).</w:t>
      </w:r>
    </w:p>
    <w:p w14:paraId="59383E8C" w14:textId="69DFFFD1" w:rsid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Compensación de Esfuerzo: Los fondos restantes de los sueldos no devengados se destinan a bonificaciones por sobreesfuerzo para el equipo remanente (</w:t>
      </w:r>
      <w:proofErr w:type="gramStart"/>
      <w:r w:rsidRPr="00E777FD">
        <w:rPr>
          <w:rFonts w:ascii="Arial" w:hAnsi="Arial" w:cs="Arial"/>
          <w:color w:val="000000" w:themeColor="text1"/>
        </w:rPr>
        <w:t>Jefe</w:t>
      </w:r>
      <w:proofErr w:type="gramEnd"/>
      <w:r w:rsidRPr="00E777FD">
        <w:rPr>
          <w:rFonts w:ascii="Arial" w:hAnsi="Arial" w:cs="Arial"/>
          <w:color w:val="000000" w:themeColor="text1"/>
        </w:rPr>
        <w:t xml:space="preserve"> de Proyecto y Scrum Master) para compensar el incremento de la carga horaria.</w:t>
      </w:r>
    </w:p>
    <w:p w14:paraId="5F2A2A71" w14:textId="77777777" w:rsidR="007B55D7" w:rsidRPr="00E777FD" w:rsidRDefault="007B55D7" w:rsidP="007B55D7">
      <w:pPr>
        <w:pStyle w:val="Listaconvietas"/>
        <w:numPr>
          <w:ilvl w:val="0"/>
          <w:numId w:val="0"/>
        </w:numPr>
        <w:spacing w:line="360" w:lineRule="auto"/>
        <w:ind w:left="360" w:hanging="360"/>
        <w:rPr>
          <w:rFonts w:ascii="Arial" w:hAnsi="Arial" w:cs="Arial"/>
          <w:color w:val="000000" w:themeColor="text1"/>
        </w:rPr>
      </w:pPr>
    </w:p>
    <w:p w14:paraId="5DC45813" w14:textId="49F168B9" w:rsidR="00E777FD" w:rsidRDefault="00E777FD" w:rsidP="00E777FD">
      <w:pPr>
        <w:pStyle w:val="Ttulo2"/>
        <w:spacing w:line="360" w:lineRule="auto"/>
        <w:rPr>
          <w:rFonts w:ascii="Arial" w:hAnsi="Arial" w:cs="Arial"/>
          <w:color w:val="000000" w:themeColor="text1"/>
        </w:rPr>
      </w:pPr>
      <w:r w:rsidRPr="00E777FD">
        <w:rPr>
          <w:rFonts w:ascii="Arial" w:hAnsi="Arial" w:cs="Arial"/>
          <w:color w:val="000000" w:themeColor="text1"/>
        </w:rPr>
        <w:t>Tabla de Distribución de Personal Reestructurado</w:t>
      </w:r>
    </w:p>
    <w:p w14:paraId="7B0E00D1" w14:textId="77777777" w:rsidR="00E777FD" w:rsidRPr="00E777FD" w:rsidRDefault="00E777FD" w:rsidP="00E777FD"/>
    <w:tbl>
      <w:tblPr>
        <w:tblStyle w:val="Tablaconcuadrcula"/>
        <w:tblW w:w="0" w:type="auto"/>
        <w:tblLook w:val="04A0" w:firstRow="1" w:lastRow="0" w:firstColumn="1" w:lastColumn="0" w:noHBand="0" w:noVBand="1"/>
      </w:tblPr>
      <w:tblGrid>
        <w:gridCol w:w="2183"/>
        <w:gridCol w:w="2100"/>
        <w:gridCol w:w="2056"/>
        <w:gridCol w:w="2291"/>
      </w:tblGrid>
      <w:tr w:rsidR="00E777FD" w:rsidRPr="00E777FD" w14:paraId="116E5200" w14:textId="77777777" w:rsidTr="00963EED">
        <w:tc>
          <w:tcPr>
            <w:tcW w:w="2340" w:type="dxa"/>
          </w:tcPr>
          <w:p w14:paraId="5073BB3A"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Rol / Recurso</w:t>
            </w:r>
          </w:p>
        </w:tc>
        <w:tc>
          <w:tcPr>
            <w:tcW w:w="2340" w:type="dxa"/>
          </w:tcPr>
          <w:p w14:paraId="02E2703F"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Ajuste de Carga de Trabajo</w:t>
            </w:r>
          </w:p>
        </w:tc>
        <w:tc>
          <w:tcPr>
            <w:tcW w:w="2340" w:type="dxa"/>
          </w:tcPr>
          <w:p w14:paraId="43F8E200"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Dedicación Ajustada</w:t>
            </w:r>
          </w:p>
        </w:tc>
        <w:tc>
          <w:tcPr>
            <w:tcW w:w="2340" w:type="dxa"/>
          </w:tcPr>
          <w:p w14:paraId="3E02EDEC"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Total (Meses 4-6)</w:t>
            </w:r>
          </w:p>
        </w:tc>
      </w:tr>
      <w:tr w:rsidR="00E777FD" w:rsidRPr="00E777FD" w14:paraId="7A297850" w14:textId="77777777" w:rsidTr="00963EED">
        <w:tc>
          <w:tcPr>
            <w:tcW w:w="2340" w:type="dxa"/>
          </w:tcPr>
          <w:p w14:paraId="504C869E"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Jefe de Proyecto</w:t>
            </w:r>
          </w:p>
        </w:tc>
        <w:tc>
          <w:tcPr>
            <w:tcW w:w="2340" w:type="dxa"/>
          </w:tcPr>
          <w:p w14:paraId="22D53337"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Asume coordinación de QA y revisión de normativa municipal.</w:t>
            </w:r>
          </w:p>
        </w:tc>
        <w:tc>
          <w:tcPr>
            <w:tcW w:w="2340" w:type="dxa"/>
          </w:tcPr>
          <w:p w14:paraId="681A9A5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20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2340" w:type="dxa"/>
          </w:tcPr>
          <w:p w14:paraId="5F9F37B8"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5,250 Bs. (Incluye bonificación)</w:t>
            </w:r>
          </w:p>
        </w:tc>
      </w:tr>
      <w:tr w:rsidR="00E777FD" w:rsidRPr="00E777FD" w14:paraId="0E757B40" w14:textId="77777777" w:rsidTr="00963EED">
        <w:tc>
          <w:tcPr>
            <w:tcW w:w="2340" w:type="dxa"/>
          </w:tcPr>
          <w:p w14:paraId="23F9998A"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Scrum Master / </w:t>
            </w:r>
            <w:proofErr w:type="spellStart"/>
            <w:r w:rsidRPr="00E777FD">
              <w:rPr>
                <w:rFonts w:ascii="Arial" w:hAnsi="Arial" w:cs="Arial"/>
                <w:color w:val="000000" w:themeColor="text1"/>
              </w:rPr>
              <w:t>Frontend</w:t>
            </w:r>
            <w:proofErr w:type="spellEnd"/>
          </w:p>
        </w:tc>
        <w:tc>
          <w:tcPr>
            <w:tcW w:w="2340" w:type="dxa"/>
          </w:tcPr>
          <w:p w14:paraId="3983FC01"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Absorbe desarrollo </w:t>
            </w:r>
            <w:proofErr w:type="spellStart"/>
            <w:r w:rsidRPr="00E777FD">
              <w:rPr>
                <w:rFonts w:ascii="Arial" w:hAnsi="Arial" w:cs="Arial"/>
                <w:color w:val="000000" w:themeColor="text1"/>
              </w:rPr>
              <w:t>backend</w:t>
            </w:r>
            <w:proofErr w:type="spellEnd"/>
            <w:r w:rsidRPr="00E777FD">
              <w:rPr>
                <w:rFonts w:ascii="Arial" w:hAnsi="Arial" w:cs="Arial"/>
                <w:color w:val="000000" w:themeColor="text1"/>
              </w:rPr>
              <w:t xml:space="preserve"> e integración de Leaflet.js.</w:t>
            </w:r>
          </w:p>
        </w:tc>
        <w:tc>
          <w:tcPr>
            <w:tcW w:w="2340" w:type="dxa"/>
          </w:tcPr>
          <w:p w14:paraId="17678709"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40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2340" w:type="dxa"/>
          </w:tcPr>
          <w:p w14:paraId="79B4217C"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13,750 Bs. (Incluye bonificación)</w:t>
            </w:r>
          </w:p>
        </w:tc>
      </w:tr>
      <w:tr w:rsidR="00E777FD" w:rsidRPr="00E777FD" w14:paraId="6C791DFA" w14:textId="77777777" w:rsidTr="00963EED">
        <w:tc>
          <w:tcPr>
            <w:tcW w:w="2340" w:type="dxa"/>
          </w:tcPr>
          <w:p w14:paraId="4C05FAA0"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QA Freelance Externo</w:t>
            </w:r>
          </w:p>
        </w:tc>
        <w:tc>
          <w:tcPr>
            <w:tcW w:w="2340" w:type="dxa"/>
          </w:tcPr>
          <w:p w14:paraId="1C6CA4B1"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Contratación temporal por horas para pruebas de integración y aceptación.</w:t>
            </w:r>
          </w:p>
        </w:tc>
        <w:tc>
          <w:tcPr>
            <w:tcW w:w="2340" w:type="dxa"/>
          </w:tcPr>
          <w:p w14:paraId="0EF6E89B"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Por entregable</w:t>
            </w:r>
          </w:p>
        </w:tc>
        <w:tc>
          <w:tcPr>
            <w:tcW w:w="2340" w:type="dxa"/>
          </w:tcPr>
          <w:p w14:paraId="31462EAB"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3,500 Bs. (Contrato por horas)</w:t>
            </w:r>
          </w:p>
        </w:tc>
      </w:tr>
      <w:tr w:rsidR="00E777FD" w:rsidRPr="00E777FD" w14:paraId="6CFA547F" w14:textId="77777777" w:rsidTr="00963EED">
        <w:tc>
          <w:tcPr>
            <w:tcW w:w="2340" w:type="dxa"/>
          </w:tcPr>
          <w:p w14:paraId="7D7FE113"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Desarrolladores Salientes</w:t>
            </w:r>
          </w:p>
        </w:tc>
        <w:tc>
          <w:tcPr>
            <w:tcW w:w="2340" w:type="dxa"/>
          </w:tcPr>
          <w:p w14:paraId="2DEA8D6A"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Liberación de presupuesto no devengado tras renuncia.</w:t>
            </w:r>
          </w:p>
        </w:tc>
        <w:tc>
          <w:tcPr>
            <w:tcW w:w="2340" w:type="dxa"/>
          </w:tcPr>
          <w:p w14:paraId="1A3FEA8F"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2340" w:type="dxa"/>
          </w:tcPr>
          <w:p w14:paraId="21163BA1"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2,000 Bs. (Saldo retenido/congelado)</w:t>
            </w:r>
          </w:p>
        </w:tc>
      </w:tr>
      <w:tr w:rsidR="00E777FD" w:rsidRPr="00E777FD" w14:paraId="72947FC7" w14:textId="77777777" w:rsidTr="00963EED">
        <w:tc>
          <w:tcPr>
            <w:tcW w:w="2340" w:type="dxa"/>
          </w:tcPr>
          <w:p w14:paraId="5A887124" w14:textId="77777777" w:rsidR="00E777FD" w:rsidRPr="00E777FD" w:rsidRDefault="00E777FD" w:rsidP="00E777FD">
            <w:pPr>
              <w:spacing w:line="360" w:lineRule="auto"/>
              <w:rPr>
                <w:rFonts w:ascii="Arial" w:hAnsi="Arial" w:cs="Arial"/>
                <w:color w:val="000000" w:themeColor="text1"/>
              </w:rPr>
            </w:pPr>
            <w:proofErr w:type="gramStart"/>
            <w:r w:rsidRPr="00E777FD">
              <w:rPr>
                <w:rFonts w:ascii="Arial" w:hAnsi="Arial" w:cs="Arial"/>
                <w:color w:val="000000" w:themeColor="text1"/>
              </w:rPr>
              <w:t>TOTAL</w:t>
            </w:r>
            <w:proofErr w:type="gramEnd"/>
            <w:r w:rsidRPr="00E777FD">
              <w:rPr>
                <w:rFonts w:ascii="Arial" w:hAnsi="Arial" w:cs="Arial"/>
                <w:color w:val="000000" w:themeColor="text1"/>
              </w:rPr>
              <w:t xml:space="preserve"> PERSONAL</w:t>
            </w:r>
          </w:p>
        </w:tc>
        <w:tc>
          <w:tcPr>
            <w:tcW w:w="2340" w:type="dxa"/>
          </w:tcPr>
          <w:p w14:paraId="3F694639" w14:textId="77777777" w:rsidR="00E777FD" w:rsidRPr="00E777FD" w:rsidRDefault="00E777FD" w:rsidP="00E777FD">
            <w:pPr>
              <w:spacing w:line="360" w:lineRule="auto"/>
              <w:rPr>
                <w:rFonts w:ascii="Arial" w:hAnsi="Arial" w:cs="Arial"/>
                <w:color w:val="000000" w:themeColor="text1"/>
              </w:rPr>
            </w:pPr>
            <w:proofErr w:type="gramStart"/>
            <w:r w:rsidRPr="00E777FD">
              <w:rPr>
                <w:rFonts w:ascii="Arial" w:hAnsi="Arial" w:cs="Arial"/>
                <w:color w:val="000000" w:themeColor="text1"/>
              </w:rPr>
              <w:t>Total</w:t>
            </w:r>
            <w:proofErr w:type="gramEnd"/>
            <w:r w:rsidRPr="00E777FD">
              <w:rPr>
                <w:rFonts w:ascii="Arial" w:hAnsi="Arial" w:cs="Arial"/>
                <w:color w:val="000000" w:themeColor="text1"/>
              </w:rPr>
              <w:t xml:space="preserve"> acumulado de personal técnico para la segunda mitad del proyecto.</w:t>
            </w:r>
          </w:p>
        </w:tc>
        <w:tc>
          <w:tcPr>
            <w:tcW w:w="2340" w:type="dxa"/>
          </w:tcPr>
          <w:p w14:paraId="44B7D1DF"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 xml:space="preserve">60 </w:t>
            </w:r>
            <w:proofErr w:type="spellStart"/>
            <w:r w:rsidRPr="00E777FD">
              <w:rPr>
                <w:rFonts w:ascii="Arial" w:hAnsi="Arial" w:cs="Arial"/>
                <w:color w:val="000000" w:themeColor="text1"/>
              </w:rPr>
              <w:t>hrs</w:t>
            </w:r>
            <w:proofErr w:type="spellEnd"/>
            <w:r w:rsidRPr="00E777FD">
              <w:rPr>
                <w:rFonts w:ascii="Arial" w:hAnsi="Arial" w:cs="Arial"/>
                <w:color w:val="000000" w:themeColor="text1"/>
              </w:rPr>
              <w:t>/</w:t>
            </w:r>
            <w:proofErr w:type="spellStart"/>
            <w:r w:rsidRPr="00E777FD">
              <w:rPr>
                <w:rFonts w:ascii="Arial" w:hAnsi="Arial" w:cs="Arial"/>
                <w:color w:val="000000" w:themeColor="text1"/>
              </w:rPr>
              <w:t>sem</w:t>
            </w:r>
            <w:proofErr w:type="spellEnd"/>
          </w:p>
        </w:tc>
        <w:tc>
          <w:tcPr>
            <w:tcW w:w="2340" w:type="dxa"/>
          </w:tcPr>
          <w:p w14:paraId="5AFB37B2"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24,500 Bs.</w:t>
            </w:r>
          </w:p>
        </w:tc>
      </w:tr>
    </w:tbl>
    <w:p w14:paraId="1AFDCDB7" w14:textId="77777777" w:rsidR="00E777FD" w:rsidRDefault="00E777FD" w:rsidP="00E777FD">
      <w:pPr>
        <w:pStyle w:val="Ttulo2"/>
        <w:numPr>
          <w:ilvl w:val="0"/>
          <w:numId w:val="0"/>
        </w:numPr>
        <w:spacing w:line="360" w:lineRule="auto"/>
        <w:ind w:left="576" w:hanging="576"/>
        <w:rPr>
          <w:rFonts w:ascii="Arial" w:hAnsi="Arial" w:cs="Arial"/>
          <w:color w:val="000000" w:themeColor="text1"/>
        </w:rPr>
      </w:pPr>
    </w:p>
    <w:p w14:paraId="72487D4F" w14:textId="77777777" w:rsidR="00E777FD" w:rsidRDefault="00E777FD" w:rsidP="00E777FD"/>
    <w:p w14:paraId="264BC5BC" w14:textId="77777777" w:rsidR="00E777FD" w:rsidRDefault="00E777FD" w:rsidP="00E777FD"/>
    <w:p w14:paraId="0981B148" w14:textId="77777777" w:rsidR="00E777FD" w:rsidRPr="00E777FD" w:rsidRDefault="00E777FD" w:rsidP="00E777FD"/>
    <w:p w14:paraId="45F6E682" w14:textId="233DF572" w:rsidR="00E777FD" w:rsidRDefault="00E777FD" w:rsidP="00E777FD">
      <w:pPr>
        <w:pStyle w:val="Ttulo2"/>
        <w:spacing w:line="360" w:lineRule="auto"/>
        <w:rPr>
          <w:rFonts w:ascii="Arial" w:hAnsi="Arial" w:cs="Arial"/>
          <w:color w:val="000000" w:themeColor="text1"/>
        </w:rPr>
      </w:pPr>
      <w:r w:rsidRPr="00E777FD">
        <w:rPr>
          <w:rFonts w:ascii="Arial" w:hAnsi="Arial" w:cs="Arial"/>
          <w:color w:val="000000" w:themeColor="text1"/>
        </w:rPr>
        <w:t>Recursos Físicos e Infraestructura</w:t>
      </w:r>
    </w:p>
    <w:p w14:paraId="3765BBE0" w14:textId="77777777" w:rsidR="00E777FD" w:rsidRPr="00E777FD" w:rsidRDefault="00E777FD" w:rsidP="00E777FD"/>
    <w:p w14:paraId="2BF5F4C0" w14:textId="77777777" w:rsidR="00E777FD" w:rsidRPr="00E777FD" w:rsidRDefault="00E777FD" w:rsidP="00E777FD">
      <w:pPr>
        <w:spacing w:line="360" w:lineRule="auto"/>
        <w:rPr>
          <w:rFonts w:ascii="Arial" w:hAnsi="Arial" w:cs="Arial"/>
          <w:color w:val="000000" w:themeColor="text1"/>
        </w:rPr>
      </w:pPr>
      <w:r w:rsidRPr="00E777FD">
        <w:rPr>
          <w:rFonts w:ascii="Arial" w:hAnsi="Arial" w:cs="Arial"/>
          <w:color w:val="000000" w:themeColor="text1"/>
        </w:rPr>
        <w:t>Recursos de hardware, software y servicios requeridos para el soporte de la plataforma:</w:t>
      </w:r>
    </w:p>
    <w:p w14:paraId="15BB3654" w14:textId="7EF50B8F"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 xml:space="preserve">Infraestructura Cloud: Servidor VPS virtual de 2 </w:t>
      </w:r>
      <w:proofErr w:type="spellStart"/>
      <w:r w:rsidRPr="00E777FD">
        <w:rPr>
          <w:rFonts w:ascii="Arial" w:hAnsi="Arial" w:cs="Arial"/>
          <w:color w:val="000000" w:themeColor="text1"/>
        </w:rPr>
        <w:t>cores</w:t>
      </w:r>
      <w:proofErr w:type="spellEnd"/>
      <w:r w:rsidRPr="00E777FD">
        <w:rPr>
          <w:rFonts w:ascii="Arial" w:hAnsi="Arial" w:cs="Arial"/>
          <w:color w:val="000000" w:themeColor="text1"/>
        </w:rPr>
        <w:t xml:space="preserve"> y 4GB de RAM con sistema operativo Linux para el despliegue del MVP.</w:t>
      </w:r>
    </w:p>
    <w:p w14:paraId="4A20006B" w14:textId="0C4D79B4"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Base de Datos: Motor de base de datos relacional para el control transaccional de recaudaciones.</w:t>
      </w:r>
    </w:p>
    <w:p w14:paraId="48BCE2C9" w14:textId="47844208"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 xml:space="preserve">Dominio y SSL: Dominio oficial `.gob.bo` gestionado con la Alcaldía y certificados de encriptación SSL </w:t>
      </w:r>
      <w:proofErr w:type="spellStart"/>
      <w:r w:rsidRPr="00E777FD">
        <w:rPr>
          <w:rFonts w:ascii="Arial" w:hAnsi="Arial" w:cs="Arial"/>
          <w:color w:val="000000" w:themeColor="text1"/>
        </w:rPr>
        <w:t>Let's</w:t>
      </w:r>
      <w:proofErr w:type="spellEnd"/>
      <w:r w:rsidRPr="00E777FD">
        <w:rPr>
          <w:rFonts w:ascii="Arial" w:hAnsi="Arial" w:cs="Arial"/>
          <w:color w:val="000000" w:themeColor="text1"/>
        </w:rPr>
        <w:t xml:space="preserve"> </w:t>
      </w:r>
      <w:proofErr w:type="spellStart"/>
      <w:r w:rsidRPr="00E777FD">
        <w:rPr>
          <w:rFonts w:ascii="Arial" w:hAnsi="Arial" w:cs="Arial"/>
          <w:color w:val="000000" w:themeColor="text1"/>
        </w:rPr>
        <w:t>Encrypt</w:t>
      </w:r>
      <w:proofErr w:type="spellEnd"/>
      <w:r w:rsidRPr="00E777FD">
        <w:rPr>
          <w:rFonts w:ascii="Arial" w:hAnsi="Arial" w:cs="Arial"/>
          <w:color w:val="000000" w:themeColor="text1"/>
        </w:rPr>
        <w:t xml:space="preserve"> (gratuitos).</w:t>
      </w:r>
    </w:p>
    <w:p w14:paraId="115511AA" w14:textId="59485159" w:rsidR="00E777FD" w:rsidRPr="00E777FD" w:rsidRDefault="00E777FD" w:rsidP="00E777FD">
      <w:pPr>
        <w:pStyle w:val="Listaconvietas"/>
        <w:spacing w:line="360" w:lineRule="auto"/>
        <w:rPr>
          <w:rFonts w:ascii="Arial" w:hAnsi="Arial" w:cs="Arial"/>
          <w:color w:val="000000" w:themeColor="text1"/>
        </w:rPr>
      </w:pPr>
      <w:r w:rsidRPr="00E777FD">
        <w:rPr>
          <w:rFonts w:ascii="Arial" w:hAnsi="Arial" w:cs="Arial"/>
          <w:color w:val="000000" w:themeColor="text1"/>
        </w:rPr>
        <w:t>Herramientas de Desarrollo: Cuentas gratuitas en Jira y GitHub para la colaboración de los recursos restantes.</w:t>
      </w:r>
    </w:p>
    <w:p w14:paraId="10327534" w14:textId="77777777" w:rsidR="00E777FD" w:rsidRDefault="00E777FD" w:rsidP="00E777FD">
      <w:pPr>
        <w:spacing w:line="360" w:lineRule="auto"/>
        <w:jc w:val="both"/>
        <w:rPr>
          <w:rFonts w:ascii="Arial" w:hAnsi="Arial" w:cs="Arial"/>
          <w:color w:val="000000" w:themeColor="text1"/>
          <w:sz w:val="24"/>
          <w:szCs w:val="24"/>
        </w:rPr>
      </w:pPr>
    </w:p>
    <w:p w14:paraId="7D28F9BC" w14:textId="405D086F" w:rsidR="00E137FC" w:rsidRDefault="00E137FC" w:rsidP="00E137FC">
      <w:pPr>
        <w:pStyle w:val="Ttulo2"/>
        <w:rPr>
          <w:color w:val="000000" w:themeColor="text1"/>
        </w:rPr>
      </w:pPr>
      <w:r w:rsidRPr="00E137FC">
        <w:rPr>
          <w:color w:val="000000" w:themeColor="text1"/>
        </w:rPr>
        <w:t>MATRIZ DE REGISTRO DE RIESGOS</w:t>
      </w:r>
    </w:p>
    <w:p w14:paraId="02898EF0" w14:textId="77777777" w:rsidR="00E137FC" w:rsidRPr="00A50A8C" w:rsidRDefault="00E137FC" w:rsidP="00E137FC">
      <w:pPr>
        <w:rPr>
          <w:rFonts w:ascii="Arial" w:hAnsi="Arial" w:cs="Arial"/>
          <w:sz w:val="24"/>
          <w:szCs w:val="24"/>
        </w:rPr>
      </w:pPr>
    </w:p>
    <w:p w14:paraId="28019690" w14:textId="77777777" w:rsidR="00E137FC" w:rsidRPr="00A50A8C" w:rsidRDefault="00E137FC" w:rsidP="00E137FC">
      <w:pPr>
        <w:rPr>
          <w:rFonts w:ascii="Arial" w:hAnsi="Arial" w:cs="Arial"/>
          <w:sz w:val="24"/>
          <w:szCs w:val="24"/>
        </w:rPr>
      </w:pPr>
      <w:r w:rsidRPr="00A50A8C">
        <w:rPr>
          <w:rFonts w:ascii="Arial" w:hAnsi="Arial" w:cs="Arial"/>
          <w:sz w:val="24"/>
          <w:szCs w:val="24"/>
        </w:rPr>
        <w:t>Lista de los riesgos iniciales identificados para el desarrollo del MVP:</w:t>
      </w:r>
    </w:p>
    <w:tbl>
      <w:tblPr>
        <w:tblStyle w:val="Tablaconcuadrcula"/>
        <w:tblW w:w="0" w:type="auto"/>
        <w:tblLook w:val="04A0" w:firstRow="1" w:lastRow="0" w:firstColumn="1" w:lastColumn="0" w:noHBand="0" w:noVBand="1"/>
      </w:tblPr>
      <w:tblGrid>
        <w:gridCol w:w="1381"/>
        <w:gridCol w:w="1651"/>
        <w:gridCol w:w="1338"/>
        <w:gridCol w:w="934"/>
        <w:gridCol w:w="1618"/>
        <w:gridCol w:w="1708"/>
      </w:tblGrid>
      <w:tr w:rsidR="00E137FC" w:rsidRPr="00A50A8C" w14:paraId="0F0D0E4A" w14:textId="77777777" w:rsidTr="00963EED">
        <w:tc>
          <w:tcPr>
            <w:tcW w:w="1560" w:type="dxa"/>
          </w:tcPr>
          <w:p w14:paraId="5FF9D020" w14:textId="77777777" w:rsidR="00E137FC" w:rsidRPr="00A50A8C" w:rsidRDefault="00E137FC" w:rsidP="00963EED">
            <w:pPr>
              <w:rPr>
                <w:rFonts w:ascii="Arial" w:hAnsi="Arial" w:cs="Arial"/>
                <w:sz w:val="24"/>
                <w:szCs w:val="24"/>
              </w:rPr>
            </w:pPr>
            <w:r w:rsidRPr="00A50A8C">
              <w:rPr>
                <w:rFonts w:ascii="Arial" w:hAnsi="Arial" w:cs="Arial"/>
                <w:sz w:val="24"/>
                <w:szCs w:val="24"/>
              </w:rPr>
              <w:t>ID / Riesgo</w:t>
            </w:r>
          </w:p>
        </w:tc>
        <w:tc>
          <w:tcPr>
            <w:tcW w:w="1560" w:type="dxa"/>
          </w:tcPr>
          <w:p w14:paraId="0DB25636" w14:textId="77777777" w:rsidR="00E137FC" w:rsidRPr="00A50A8C" w:rsidRDefault="00E137FC" w:rsidP="00963EED">
            <w:pPr>
              <w:rPr>
                <w:rFonts w:ascii="Arial" w:hAnsi="Arial" w:cs="Arial"/>
                <w:sz w:val="24"/>
                <w:szCs w:val="24"/>
              </w:rPr>
            </w:pPr>
            <w:r w:rsidRPr="00A50A8C">
              <w:rPr>
                <w:rFonts w:ascii="Arial" w:hAnsi="Arial" w:cs="Arial"/>
                <w:sz w:val="24"/>
                <w:szCs w:val="24"/>
              </w:rPr>
              <w:t>Descripción</w:t>
            </w:r>
          </w:p>
        </w:tc>
        <w:tc>
          <w:tcPr>
            <w:tcW w:w="1560" w:type="dxa"/>
          </w:tcPr>
          <w:p w14:paraId="0DA20F64" w14:textId="77777777" w:rsidR="00E137FC" w:rsidRPr="00A50A8C" w:rsidRDefault="00E137FC" w:rsidP="00963EED">
            <w:pPr>
              <w:rPr>
                <w:rFonts w:ascii="Arial" w:hAnsi="Arial" w:cs="Arial"/>
                <w:sz w:val="24"/>
                <w:szCs w:val="24"/>
              </w:rPr>
            </w:pPr>
            <w:r w:rsidRPr="00A50A8C">
              <w:rPr>
                <w:rFonts w:ascii="Arial" w:hAnsi="Arial" w:cs="Arial"/>
                <w:sz w:val="24"/>
                <w:szCs w:val="24"/>
              </w:rPr>
              <w:t>Probabilidad</w:t>
            </w:r>
          </w:p>
        </w:tc>
        <w:tc>
          <w:tcPr>
            <w:tcW w:w="1560" w:type="dxa"/>
          </w:tcPr>
          <w:p w14:paraId="1D352488" w14:textId="77777777" w:rsidR="00E137FC" w:rsidRPr="00A50A8C" w:rsidRDefault="00E137FC" w:rsidP="00963EED">
            <w:pPr>
              <w:rPr>
                <w:rFonts w:ascii="Arial" w:hAnsi="Arial" w:cs="Arial"/>
                <w:sz w:val="24"/>
                <w:szCs w:val="24"/>
              </w:rPr>
            </w:pPr>
            <w:r w:rsidRPr="00A50A8C">
              <w:rPr>
                <w:rFonts w:ascii="Arial" w:hAnsi="Arial" w:cs="Arial"/>
                <w:sz w:val="24"/>
                <w:szCs w:val="24"/>
              </w:rPr>
              <w:t>Impacto</w:t>
            </w:r>
          </w:p>
        </w:tc>
        <w:tc>
          <w:tcPr>
            <w:tcW w:w="1560" w:type="dxa"/>
          </w:tcPr>
          <w:p w14:paraId="1AC72789" w14:textId="77777777" w:rsidR="00E137FC" w:rsidRPr="00A50A8C" w:rsidRDefault="00E137FC" w:rsidP="00963EED">
            <w:pPr>
              <w:rPr>
                <w:rFonts w:ascii="Arial" w:hAnsi="Arial" w:cs="Arial"/>
                <w:sz w:val="24"/>
                <w:szCs w:val="24"/>
              </w:rPr>
            </w:pPr>
            <w:r w:rsidRPr="00A50A8C">
              <w:rPr>
                <w:rFonts w:ascii="Arial" w:hAnsi="Arial" w:cs="Arial"/>
                <w:sz w:val="24"/>
                <w:szCs w:val="24"/>
              </w:rPr>
              <w:t>Plan de Mitigación (Preventivo)</w:t>
            </w:r>
          </w:p>
        </w:tc>
        <w:tc>
          <w:tcPr>
            <w:tcW w:w="1560" w:type="dxa"/>
          </w:tcPr>
          <w:p w14:paraId="65447A19" w14:textId="77777777" w:rsidR="00E137FC" w:rsidRPr="00A50A8C" w:rsidRDefault="00E137FC" w:rsidP="00963EED">
            <w:pPr>
              <w:rPr>
                <w:rFonts w:ascii="Arial" w:hAnsi="Arial" w:cs="Arial"/>
                <w:sz w:val="24"/>
                <w:szCs w:val="24"/>
              </w:rPr>
            </w:pPr>
            <w:r w:rsidRPr="00A50A8C">
              <w:rPr>
                <w:rFonts w:ascii="Arial" w:hAnsi="Arial" w:cs="Arial"/>
                <w:sz w:val="24"/>
                <w:szCs w:val="24"/>
              </w:rPr>
              <w:t>Plan de Contingencia (Reactivo)</w:t>
            </w:r>
          </w:p>
        </w:tc>
      </w:tr>
      <w:tr w:rsidR="00E137FC" w:rsidRPr="00A50A8C" w14:paraId="0A761C81" w14:textId="77777777" w:rsidTr="00963EED">
        <w:tc>
          <w:tcPr>
            <w:tcW w:w="1560" w:type="dxa"/>
          </w:tcPr>
          <w:p w14:paraId="02E9F45E" w14:textId="77777777" w:rsidR="00E137FC" w:rsidRPr="00A50A8C" w:rsidRDefault="00E137FC" w:rsidP="00963EED">
            <w:pPr>
              <w:rPr>
                <w:rFonts w:ascii="Arial" w:hAnsi="Arial" w:cs="Arial"/>
                <w:sz w:val="24"/>
                <w:szCs w:val="24"/>
              </w:rPr>
            </w:pPr>
            <w:r w:rsidRPr="00A50A8C">
              <w:rPr>
                <w:rFonts w:ascii="Arial" w:hAnsi="Arial" w:cs="Arial"/>
                <w:sz w:val="24"/>
                <w:szCs w:val="24"/>
              </w:rPr>
              <w:t>R-01: Rotación de personal clave</w:t>
            </w:r>
          </w:p>
        </w:tc>
        <w:tc>
          <w:tcPr>
            <w:tcW w:w="1560" w:type="dxa"/>
          </w:tcPr>
          <w:p w14:paraId="64507890" w14:textId="77777777" w:rsidR="00E137FC" w:rsidRPr="00A50A8C" w:rsidRDefault="00E137FC" w:rsidP="00963EED">
            <w:pPr>
              <w:rPr>
                <w:rFonts w:ascii="Arial" w:hAnsi="Arial" w:cs="Arial"/>
                <w:sz w:val="24"/>
                <w:szCs w:val="24"/>
              </w:rPr>
            </w:pPr>
            <w:r w:rsidRPr="00A50A8C">
              <w:rPr>
                <w:rFonts w:ascii="Arial" w:hAnsi="Arial" w:cs="Arial"/>
                <w:sz w:val="24"/>
                <w:szCs w:val="24"/>
              </w:rPr>
              <w:t>Renuncia de desarrolladores clave durante el desarrollo del MVP.</w:t>
            </w:r>
          </w:p>
        </w:tc>
        <w:tc>
          <w:tcPr>
            <w:tcW w:w="1560" w:type="dxa"/>
          </w:tcPr>
          <w:p w14:paraId="7E2E11EA" w14:textId="77777777" w:rsidR="00E137FC" w:rsidRPr="00A50A8C" w:rsidRDefault="00E137FC" w:rsidP="00963EED">
            <w:pPr>
              <w:rPr>
                <w:rFonts w:ascii="Arial" w:hAnsi="Arial" w:cs="Arial"/>
                <w:sz w:val="24"/>
                <w:szCs w:val="24"/>
              </w:rPr>
            </w:pPr>
            <w:r w:rsidRPr="00A50A8C">
              <w:rPr>
                <w:rFonts w:ascii="Arial" w:hAnsi="Arial" w:cs="Arial"/>
                <w:sz w:val="24"/>
                <w:szCs w:val="24"/>
              </w:rPr>
              <w:t>Media</w:t>
            </w:r>
          </w:p>
        </w:tc>
        <w:tc>
          <w:tcPr>
            <w:tcW w:w="1560" w:type="dxa"/>
          </w:tcPr>
          <w:p w14:paraId="48723A8A" w14:textId="77777777" w:rsidR="00E137FC" w:rsidRPr="00A50A8C" w:rsidRDefault="00E137FC" w:rsidP="00963EED">
            <w:pPr>
              <w:rPr>
                <w:rFonts w:ascii="Arial" w:hAnsi="Arial" w:cs="Arial"/>
                <w:sz w:val="24"/>
                <w:szCs w:val="24"/>
              </w:rPr>
            </w:pPr>
            <w:r w:rsidRPr="00A50A8C">
              <w:rPr>
                <w:rFonts w:ascii="Arial" w:hAnsi="Arial" w:cs="Arial"/>
                <w:sz w:val="24"/>
                <w:szCs w:val="24"/>
              </w:rPr>
              <w:t>Alto</w:t>
            </w:r>
          </w:p>
        </w:tc>
        <w:tc>
          <w:tcPr>
            <w:tcW w:w="1560" w:type="dxa"/>
          </w:tcPr>
          <w:p w14:paraId="613C95C6" w14:textId="77777777" w:rsidR="00E137FC" w:rsidRPr="00A50A8C" w:rsidRDefault="00E137FC" w:rsidP="00963EED">
            <w:pPr>
              <w:rPr>
                <w:rFonts w:ascii="Arial" w:hAnsi="Arial" w:cs="Arial"/>
                <w:sz w:val="24"/>
                <w:szCs w:val="24"/>
              </w:rPr>
            </w:pPr>
            <w:r w:rsidRPr="00A50A8C">
              <w:rPr>
                <w:rFonts w:ascii="Arial" w:hAnsi="Arial" w:cs="Arial"/>
                <w:sz w:val="24"/>
                <w:szCs w:val="24"/>
              </w:rPr>
              <w:t>Documentación de código diaria, uso de estándares y conocimiento compartido del backlog.</w:t>
            </w:r>
          </w:p>
        </w:tc>
        <w:tc>
          <w:tcPr>
            <w:tcW w:w="1560" w:type="dxa"/>
          </w:tcPr>
          <w:p w14:paraId="6C4ABE5E" w14:textId="77777777" w:rsidR="00E137FC" w:rsidRPr="00A50A8C" w:rsidRDefault="00E137FC" w:rsidP="00963EED">
            <w:pPr>
              <w:rPr>
                <w:rFonts w:ascii="Arial" w:hAnsi="Arial" w:cs="Arial"/>
                <w:sz w:val="24"/>
                <w:szCs w:val="24"/>
              </w:rPr>
            </w:pPr>
            <w:r w:rsidRPr="00A50A8C">
              <w:rPr>
                <w:rFonts w:ascii="Arial" w:hAnsi="Arial" w:cs="Arial"/>
                <w:sz w:val="24"/>
                <w:szCs w:val="24"/>
              </w:rPr>
              <w:t>Reestimación de la velocidad del equipo (-30%), reasignación de tareas al SM/PM y contratación de QA freelance por horas.</w:t>
            </w:r>
          </w:p>
        </w:tc>
      </w:tr>
      <w:tr w:rsidR="00E137FC" w:rsidRPr="00A50A8C" w14:paraId="509460CA" w14:textId="77777777" w:rsidTr="00963EED">
        <w:tc>
          <w:tcPr>
            <w:tcW w:w="1560" w:type="dxa"/>
          </w:tcPr>
          <w:p w14:paraId="70303A2E" w14:textId="77777777" w:rsidR="00E137FC" w:rsidRPr="00A50A8C" w:rsidRDefault="00E137FC" w:rsidP="00963EED">
            <w:pPr>
              <w:rPr>
                <w:rFonts w:ascii="Arial" w:hAnsi="Arial" w:cs="Arial"/>
                <w:sz w:val="24"/>
                <w:szCs w:val="24"/>
              </w:rPr>
            </w:pPr>
            <w:r w:rsidRPr="00A50A8C">
              <w:rPr>
                <w:rFonts w:ascii="Arial" w:hAnsi="Arial" w:cs="Arial"/>
                <w:sz w:val="24"/>
                <w:szCs w:val="24"/>
              </w:rPr>
              <w:t>R-02: Cambios normativos licencias</w:t>
            </w:r>
          </w:p>
        </w:tc>
        <w:tc>
          <w:tcPr>
            <w:tcW w:w="1560" w:type="dxa"/>
          </w:tcPr>
          <w:p w14:paraId="0534F532" w14:textId="77777777" w:rsidR="00E137FC" w:rsidRPr="00A50A8C" w:rsidRDefault="00E137FC" w:rsidP="00963EED">
            <w:pPr>
              <w:rPr>
                <w:rFonts w:ascii="Arial" w:hAnsi="Arial" w:cs="Arial"/>
                <w:sz w:val="24"/>
                <w:szCs w:val="24"/>
              </w:rPr>
            </w:pPr>
            <w:r w:rsidRPr="00A50A8C">
              <w:rPr>
                <w:rFonts w:ascii="Arial" w:hAnsi="Arial" w:cs="Arial"/>
                <w:sz w:val="24"/>
                <w:szCs w:val="24"/>
              </w:rPr>
              <w:t xml:space="preserve">Modificaciones en la normativa municipal sobre </w:t>
            </w:r>
            <w:r w:rsidRPr="00A50A8C">
              <w:rPr>
                <w:rFonts w:ascii="Arial" w:hAnsi="Arial" w:cs="Arial"/>
                <w:sz w:val="24"/>
                <w:szCs w:val="24"/>
              </w:rPr>
              <w:lastRenderedPageBreak/>
              <w:t>licencias sanitarias a mitad de proyecto.</w:t>
            </w:r>
          </w:p>
        </w:tc>
        <w:tc>
          <w:tcPr>
            <w:tcW w:w="1560" w:type="dxa"/>
          </w:tcPr>
          <w:p w14:paraId="5BAF23A7" w14:textId="77777777" w:rsidR="00E137FC" w:rsidRPr="00A50A8C" w:rsidRDefault="00E137FC" w:rsidP="00963EED">
            <w:pPr>
              <w:rPr>
                <w:rFonts w:ascii="Arial" w:hAnsi="Arial" w:cs="Arial"/>
                <w:sz w:val="24"/>
                <w:szCs w:val="24"/>
              </w:rPr>
            </w:pPr>
            <w:r w:rsidRPr="00A50A8C">
              <w:rPr>
                <w:rFonts w:ascii="Arial" w:hAnsi="Arial" w:cs="Arial"/>
                <w:sz w:val="24"/>
                <w:szCs w:val="24"/>
              </w:rPr>
              <w:lastRenderedPageBreak/>
              <w:t>Media</w:t>
            </w:r>
          </w:p>
        </w:tc>
        <w:tc>
          <w:tcPr>
            <w:tcW w:w="1560" w:type="dxa"/>
          </w:tcPr>
          <w:p w14:paraId="68F7A91D" w14:textId="77777777" w:rsidR="00E137FC" w:rsidRPr="00A50A8C" w:rsidRDefault="00E137FC" w:rsidP="00963EED">
            <w:pPr>
              <w:rPr>
                <w:rFonts w:ascii="Arial" w:hAnsi="Arial" w:cs="Arial"/>
                <w:sz w:val="24"/>
                <w:szCs w:val="24"/>
              </w:rPr>
            </w:pPr>
            <w:r w:rsidRPr="00A50A8C">
              <w:rPr>
                <w:rFonts w:ascii="Arial" w:hAnsi="Arial" w:cs="Arial"/>
                <w:sz w:val="24"/>
                <w:szCs w:val="24"/>
              </w:rPr>
              <w:t>Medio</w:t>
            </w:r>
          </w:p>
        </w:tc>
        <w:tc>
          <w:tcPr>
            <w:tcW w:w="1560" w:type="dxa"/>
          </w:tcPr>
          <w:p w14:paraId="001FA983" w14:textId="77777777" w:rsidR="00E137FC" w:rsidRPr="00A50A8C" w:rsidRDefault="00E137FC" w:rsidP="00963EED">
            <w:pPr>
              <w:rPr>
                <w:rFonts w:ascii="Arial" w:hAnsi="Arial" w:cs="Arial"/>
                <w:sz w:val="24"/>
                <w:szCs w:val="24"/>
              </w:rPr>
            </w:pPr>
            <w:r w:rsidRPr="00A50A8C">
              <w:rPr>
                <w:rFonts w:ascii="Arial" w:hAnsi="Arial" w:cs="Arial"/>
                <w:sz w:val="24"/>
                <w:szCs w:val="24"/>
              </w:rPr>
              <w:t xml:space="preserve">Reuniones de sincronización semanales con la </w:t>
            </w:r>
            <w:r w:rsidRPr="00A50A8C">
              <w:rPr>
                <w:rFonts w:ascii="Arial" w:hAnsi="Arial" w:cs="Arial"/>
                <w:sz w:val="24"/>
                <w:szCs w:val="24"/>
              </w:rPr>
              <w:lastRenderedPageBreak/>
              <w:t>Dirección de Ingresos.</w:t>
            </w:r>
          </w:p>
        </w:tc>
        <w:tc>
          <w:tcPr>
            <w:tcW w:w="1560" w:type="dxa"/>
          </w:tcPr>
          <w:p w14:paraId="59B6B040" w14:textId="77777777" w:rsidR="00E137FC" w:rsidRPr="00A50A8C" w:rsidRDefault="00E137FC" w:rsidP="00963EED">
            <w:pPr>
              <w:rPr>
                <w:rFonts w:ascii="Arial" w:hAnsi="Arial" w:cs="Arial"/>
                <w:sz w:val="24"/>
                <w:szCs w:val="24"/>
              </w:rPr>
            </w:pPr>
            <w:r w:rsidRPr="00A50A8C">
              <w:rPr>
                <w:rFonts w:ascii="Arial" w:hAnsi="Arial" w:cs="Arial"/>
                <w:sz w:val="24"/>
                <w:szCs w:val="24"/>
              </w:rPr>
              <w:lastRenderedPageBreak/>
              <w:t xml:space="preserve">Programar el módulo de licencias sanitarias al final del </w:t>
            </w:r>
            <w:r w:rsidRPr="00A50A8C">
              <w:rPr>
                <w:rFonts w:ascii="Arial" w:hAnsi="Arial" w:cs="Arial"/>
                <w:sz w:val="24"/>
                <w:szCs w:val="24"/>
              </w:rPr>
              <w:lastRenderedPageBreak/>
              <w:t>cronograma (</w:t>
            </w:r>
            <w:proofErr w:type="spellStart"/>
            <w:r w:rsidRPr="00A50A8C">
              <w:rPr>
                <w:rFonts w:ascii="Arial" w:hAnsi="Arial" w:cs="Arial"/>
                <w:sz w:val="24"/>
                <w:szCs w:val="24"/>
              </w:rPr>
              <w:t>Sprints</w:t>
            </w:r>
            <w:proofErr w:type="spellEnd"/>
            <w:r w:rsidRPr="00A50A8C">
              <w:rPr>
                <w:rFonts w:ascii="Arial" w:hAnsi="Arial" w:cs="Arial"/>
                <w:sz w:val="24"/>
                <w:szCs w:val="24"/>
              </w:rPr>
              <w:t xml:space="preserve"> 7-8) para absorber las normativas vigentes.</w:t>
            </w:r>
          </w:p>
        </w:tc>
      </w:tr>
      <w:tr w:rsidR="00E137FC" w:rsidRPr="00A50A8C" w14:paraId="1DE3A742" w14:textId="77777777" w:rsidTr="00963EED">
        <w:tc>
          <w:tcPr>
            <w:tcW w:w="1560" w:type="dxa"/>
          </w:tcPr>
          <w:p w14:paraId="67520FEE" w14:textId="77777777" w:rsidR="00E137FC" w:rsidRPr="00A50A8C" w:rsidRDefault="00E137FC" w:rsidP="00963EED">
            <w:pPr>
              <w:rPr>
                <w:rFonts w:ascii="Arial" w:hAnsi="Arial" w:cs="Arial"/>
                <w:sz w:val="24"/>
                <w:szCs w:val="24"/>
              </w:rPr>
            </w:pPr>
            <w:r w:rsidRPr="00A50A8C">
              <w:rPr>
                <w:rFonts w:ascii="Arial" w:hAnsi="Arial" w:cs="Arial"/>
                <w:sz w:val="24"/>
                <w:szCs w:val="24"/>
              </w:rPr>
              <w:lastRenderedPageBreak/>
              <w:t>R-03: Desviación de alcance</w:t>
            </w:r>
          </w:p>
        </w:tc>
        <w:tc>
          <w:tcPr>
            <w:tcW w:w="1560" w:type="dxa"/>
          </w:tcPr>
          <w:p w14:paraId="523A028A" w14:textId="77777777" w:rsidR="00E137FC" w:rsidRPr="00A50A8C" w:rsidRDefault="00E137FC" w:rsidP="00963EED">
            <w:pPr>
              <w:rPr>
                <w:rFonts w:ascii="Arial" w:hAnsi="Arial" w:cs="Arial"/>
                <w:sz w:val="24"/>
                <w:szCs w:val="24"/>
              </w:rPr>
            </w:pPr>
            <w:r w:rsidRPr="00A50A8C">
              <w:rPr>
                <w:rFonts w:ascii="Arial" w:hAnsi="Arial" w:cs="Arial"/>
                <w:sz w:val="24"/>
                <w:szCs w:val="24"/>
              </w:rPr>
              <w:t>Solicitud de nuevos requerimientos no contemplados (ej. geolocalización en la semana 10).</w:t>
            </w:r>
          </w:p>
        </w:tc>
        <w:tc>
          <w:tcPr>
            <w:tcW w:w="1560" w:type="dxa"/>
          </w:tcPr>
          <w:p w14:paraId="16804340" w14:textId="77777777" w:rsidR="00E137FC" w:rsidRPr="00A50A8C" w:rsidRDefault="00E137FC" w:rsidP="00963EED">
            <w:pPr>
              <w:rPr>
                <w:rFonts w:ascii="Arial" w:hAnsi="Arial" w:cs="Arial"/>
                <w:sz w:val="24"/>
                <w:szCs w:val="24"/>
              </w:rPr>
            </w:pPr>
            <w:r w:rsidRPr="00A50A8C">
              <w:rPr>
                <w:rFonts w:ascii="Arial" w:hAnsi="Arial" w:cs="Arial"/>
                <w:sz w:val="24"/>
                <w:szCs w:val="24"/>
              </w:rPr>
              <w:t>Alta</w:t>
            </w:r>
          </w:p>
        </w:tc>
        <w:tc>
          <w:tcPr>
            <w:tcW w:w="1560" w:type="dxa"/>
          </w:tcPr>
          <w:p w14:paraId="51A09CEE" w14:textId="77777777" w:rsidR="00E137FC" w:rsidRPr="00A50A8C" w:rsidRDefault="00E137FC" w:rsidP="00963EED">
            <w:pPr>
              <w:rPr>
                <w:rFonts w:ascii="Arial" w:hAnsi="Arial" w:cs="Arial"/>
                <w:sz w:val="24"/>
                <w:szCs w:val="24"/>
              </w:rPr>
            </w:pPr>
            <w:r w:rsidRPr="00A50A8C">
              <w:rPr>
                <w:rFonts w:ascii="Arial" w:hAnsi="Arial" w:cs="Arial"/>
                <w:sz w:val="24"/>
                <w:szCs w:val="24"/>
              </w:rPr>
              <w:t>Alto</w:t>
            </w:r>
          </w:p>
        </w:tc>
        <w:tc>
          <w:tcPr>
            <w:tcW w:w="1560" w:type="dxa"/>
          </w:tcPr>
          <w:p w14:paraId="19B13686" w14:textId="77777777" w:rsidR="00E137FC" w:rsidRPr="00A50A8C" w:rsidRDefault="00E137FC" w:rsidP="00963EED">
            <w:pPr>
              <w:rPr>
                <w:rFonts w:ascii="Arial" w:hAnsi="Arial" w:cs="Arial"/>
                <w:sz w:val="24"/>
                <w:szCs w:val="24"/>
              </w:rPr>
            </w:pPr>
            <w:r w:rsidRPr="00A50A8C">
              <w:rPr>
                <w:rFonts w:ascii="Arial" w:hAnsi="Arial" w:cs="Arial"/>
                <w:sz w:val="24"/>
                <w:szCs w:val="24"/>
              </w:rPr>
              <w:t xml:space="preserve">Definición rigurosa de límites de alcance en el </w:t>
            </w:r>
            <w:proofErr w:type="spellStart"/>
            <w:r w:rsidRPr="00A50A8C">
              <w:rPr>
                <w:rFonts w:ascii="Arial" w:hAnsi="Arial" w:cs="Arial"/>
                <w:sz w:val="24"/>
                <w:szCs w:val="24"/>
              </w:rPr>
              <w:t>Inception</w:t>
            </w:r>
            <w:proofErr w:type="spellEnd"/>
            <w:r w:rsidRPr="00A50A8C">
              <w:rPr>
                <w:rFonts w:ascii="Arial" w:hAnsi="Arial" w:cs="Arial"/>
                <w:sz w:val="24"/>
                <w:szCs w:val="24"/>
              </w:rPr>
              <w:t xml:space="preserve"> y uso de proceso de control de cambios.</w:t>
            </w:r>
          </w:p>
        </w:tc>
        <w:tc>
          <w:tcPr>
            <w:tcW w:w="1560" w:type="dxa"/>
          </w:tcPr>
          <w:p w14:paraId="3E8560E9" w14:textId="77777777" w:rsidR="00E137FC" w:rsidRPr="00A50A8C" w:rsidRDefault="00E137FC" w:rsidP="00963EED">
            <w:pPr>
              <w:rPr>
                <w:rFonts w:ascii="Arial" w:hAnsi="Arial" w:cs="Arial"/>
                <w:sz w:val="24"/>
                <w:szCs w:val="24"/>
              </w:rPr>
            </w:pPr>
            <w:r w:rsidRPr="00A50A8C">
              <w:rPr>
                <w:rFonts w:ascii="Arial" w:hAnsi="Arial" w:cs="Arial"/>
                <w:sz w:val="24"/>
                <w:szCs w:val="24"/>
              </w:rPr>
              <w:t xml:space="preserve">Analizar impacto técnico y financiero y proponer solución de bajo esfuerzo (Leaflet.js + </w:t>
            </w:r>
            <w:proofErr w:type="spellStart"/>
            <w:r w:rsidRPr="00A50A8C">
              <w:rPr>
                <w:rFonts w:ascii="Arial" w:hAnsi="Arial" w:cs="Arial"/>
                <w:sz w:val="24"/>
                <w:szCs w:val="24"/>
              </w:rPr>
              <w:t>OpenStreetMap</w:t>
            </w:r>
            <w:proofErr w:type="spellEnd"/>
            <w:r w:rsidRPr="00A50A8C">
              <w:rPr>
                <w:rFonts w:ascii="Arial" w:hAnsi="Arial" w:cs="Arial"/>
                <w:sz w:val="24"/>
                <w:szCs w:val="24"/>
              </w:rPr>
              <w:t>) financiada con reserva de contingencias.</w:t>
            </w:r>
          </w:p>
        </w:tc>
      </w:tr>
      <w:tr w:rsidR="00E137FC" w:rsidRPr="00A50A8C" w14:paraId="03EF498E" w14:textId="77777777" w:rsidTr="00963EED">
        <w:tc>
          <w:tcPr>
            <w:tcW w:w="1560" w:type="dxa"/>
          </w:tcPr>
          <w:p w14:paraId="419455EF" w14:textId="77777777" w:rsidR="00E137FC" w:rsidRPr="00A50A8C" w:rsidRDefault="00E137FC" w:rsidP="00963EED">
            <w:pPr>
              <w:rPr>
                <w:rFonts w:ascii="Arial" w:hAnsi="Arial" w:cs="Arial"/>
                <w:sz w:val="24"/>
                <w:szCs w:val="24"/>
              </w:rPr>
            </w:pPr>
            <w:r w:rsidRPr="00A50A8C">
              <w:rPr>
                <w:rFonts w:ascii="Arial" w:hAnsi="Arial" w:cs="Arial"/>
                <w:sz w:val="24"/>
                <w:szCs w:val="24"/>
              </w:rPr>
              <w:t>R-04: Resistencia al cambio</w:t>
            </w:r>
          </w:p>
        </w:tc>
        <w:tc>
          <w:tcPr>
            <w:tcW w:w="1560" w:type="dxa"/>
          </w:tcPr>
          <w:p w14:paraId="72B18C2F" w14:textId="77777777" w:rsidR="00E137FC" w:rsidRPr="00A50A8C" w:rsidRDefault="00E137FC" w:rsidP="00963EED">
            <w:pPr>
              <w:rPr>
                <w:rFonts w:ascii="Arial" w:hAnsi="Arial" w:cs="Arial"/>
                <w:sz w:val="24"/>
                <w:szCs w:val="24"/>
              </w:rPr>
            </w:pPr>
            <w:r w:rsidRPr="00A50A8C">
              <w:rPr>
                <w:rFonts w:ascii="Arial" w:hAnsi="Arial" w:cs="Arial"/>
                <w:sz w:val="24"/>
                <w:szCs w:val="24"/>
              </w:rPr>
              <w:t>Rechazo del sistema por parte de cobradores y administradores de mercados acostumbrados al papel.</w:t>
            </w:r>
          </w:p>
        </w:tc>
        <w:tc>
          <w:tcPr>
            <w:tcW w:w="1560" w:type="dxa"/>
          </w:tcPr>
          <w:p w14:paraId="205BE987" w14:textId="77777777" w:rsidR="00E137FC" w:rsidRPr="00A50A8C" w:rsidRDefault="00E137FC" w:rsidP="00963EED">
            <w:pPr>
              <w:rPr>
                <w:rFonts w:ascii="Arial" w:hAnsi="Arial" w:cs="Arial"/>
                <w:sz w:val="24"/>
                <w:szCs w:val="24"/>
              </w:rPr>
            </w:pPr>
            <w:r w:rsidRPr="00A50A8C">
              <w:rPr>
                <w:rFonts w:ascii="Arial" w:hAnsi="Arial" w:cs="Arial"/>
                <w:sz w:val="24"/>
                <w:szCs w:val="24"/>
              </w:rPr>
              <w:t>Alta</w:t>
            </w:r>
          </w:p>
        </w:tc>
        <w:tc>
          <w:tcPr>
            <w:tcW w:w="1560" w:type="dxa"/>
          </w:tcPr>
          <w:p w14:paraId="011A9CAA" w14:textId="77777777" w:rsidR="00E137FC" w:rsidRPr="00A50A8C" w:rsidRDefault="00E137FC" w:rsidP="00963EED">
            <w:pPr>
              <w:rPr>
                <w:rFonts w:ascii="Arial" w:hAnsi="Arial" w:cs="Arial"/>
                <w:sz w:val="24"/>
                <w:szCs w:val="24"/>
              </w:rPr>
            </w:pPr>
            <w:r w:rsidRPr="00A50A8C">
              <w:rPr>
                <w:rFonts w:ascii="Arial" w:hAnsi="Arial" w:cs="Arial"/>
                <w:sz w:val="24"/>
                <w:szCs w:val="24"/>
              </w:rPr>
              <w:t>Medio</w:t>
            </w:r>
          </w:p>
        </w:tc>
        <w:tc>
          <w:tcPr>
            <w:tcW w:w="1560" w:type="dxa"/>
          </w:tcPr>
          <w:p w14:paraId="74F8D735" w14:textId="77777777" w:rsidR="00E137FC" w:rsidRPr="00A50A8C" w:rsidRDefault="00E137FC" w:rsidP="00963EED">
            <w:pPr>
              <w:rPr>
                <w:rFonts w:ascii="Arial" w:hAnsi="Arial" w:cs="Arial"/>
                <w:sz w:val="24"/>
                <w:szCs w:val="24"/>
              </w:rPr>
            </w:pPr>
            <w:r w:rsidRPr="00A50A8C">
              <w:rPr>
                <w:rFonts w:ascii="Arial" w:hAnsi="Arial" w:cs="Arial"/>
                <w:sz w:val="24"/>
                <w:szCs w:val="24"/>
              </w:rPr>
              <w:t>Diseño responsivo centrado en el usuario con interfaces de pantalla táctil de un solo toque.</w:t>
            </w:r>
          </w:p>
        </w:tc>
        <w:tc>
          <w:tcPr>
            <w:tcW w:w="1560" w:type="dxa"/>
          </w:tcPr>
          <w:p w14:paraId="096507F7" w14:textId="77777777" w:rsidR="00E137FC" w:rsidRPr="00A50A8C" w:rsidRDefault="00E137FC" w:rsidP="00963EED">
            <w:pPr>
              <w:rPr>
                <w:rFonts w:ascii="Arial" w:hAnsi="Arial" w:cs="Arial"/>
                <w:sz w:val="24"/>
                <w:szCs w:val="24"/>
              </w:rPr>
            </w:pPr>
            <w:r w:rsidRPr="00A50A8C">
              <w:rPr>
                <w:rFonts w:ascii="Arial" w:hAnsi="Arial" w:cs="Arial"/>
                <w:sz w:val="24"/>
                <w:szCs w:val="24"/>
              </w:rPr>
              <w:t>Planificar talleres presenciales interactivos de capacitación en los propios mercados en el Sprint 12.</w:t>
            </w:r>
          </w:p>
        </w:tc>
      </w:tr>
      <w:tr w:rsidR="00E137FC" w:rsidRPr="00A50A8C" w14:paraId="557F2937" w14:textId="77777777" w:rsidTr="00963EED">
        <w:tc>
          <w:tcPr>
            <w:tcW w:w="1560" w:type="dxa"/>
          </w:tcPr>
          <w:p w14:paraId="0DE57041" w14:textId="77777777" w:rsidR="00E137FC" w:rsidRPr="00A50A8C" w:rsidRDefault="00E137FC" w:rsidP="00963EED">
            <w:pPr>
              <w:rPr>
                <w:rFonts w:ascii="Arial" w:hAnsi="Arial" w:cs="Arial"/>
                <w:sz w:val="24"/>
                <w:szCs w:val="24"/>
              </w:rPr>
            </w:pPr>
            <w:r w:rsidRPr="00A50A8C">
              <w:rPr>
                <w:rFonts w:ascii="Arial" w:hAnsi="Arial" w:cs="Arial"/>
                <w:sz w:val="24"/>
                <w:szCs w:val="24"/>
              </w:rPr>
              <w:t>R-05: Conectividad inestable</w:t>
            </w:r>
          </w:p>
        </w:tc>
        <w:tc>
          <w:tcPr>
            <w:tcW w:w="1560" w:type="dxa"/>
          </w:tcPr>
          <w:p w14:paraId="361032C6" w14:textId="77777777" w:rsidR="00E137FC" w:rsidRPr="00A50A8C" w:rsidRDefault="00E137FC" w:rsidP="00963EED">
            <w:pPr>
              <w:rPr>
                <w:rFonts w:ascii="Arial" w:hAnsi="Arial" w:cs="Arial"/>
                <w:sz w:val="24"/>
                <w:szCs w:val="24"/>
              </w:rPr>
            </w:pPr>
            <w:r w:rsidRPr="00A50A8C">
              <w:rPr>
                <w:rFonts w:ascii="Arial" w:hAnsi="Arial" w:cs="Arial"/>
                <w:sz w:val="24"/>
                <w:szCs w:val="24"/>
              </w:rPr>
              <w:t>Falta de señal móvil de internet en los recintos de los mercados durante la cobranza en campo.</w:t>
            </w:r>
          </w:p>
        </w:tc>
        <w:tc>
          <w:tcPr>
            <w:tcW w:w="1560" w:type="dxa"/>
          </w:tcPr>
          <w:p w14:paraId="2678A282" w14:textId="77777777" w:rsidR="00E137FC" w:rsidRPr="00A50A8C" w:rsidRDefault="00E137FC" w:rsidP="00963EED">
            <w:pPr>
              <w:rPr>
                <w:rFonts w:ascii="Arial" w:hAnsi="Arial" w:cs="Arial"/>
                <w:sz w:val="24"/>
                <w:szCs w:val="24"/>
              </w:rPr>
            </w:pPr>
            <w:r w:rsidRPr="00A50A8C">
              <w:rPr>
                <w:rFonts w:ascii="Arial" w:hAnsi="Arial" w:cs="Arial"/>
                <w:sz w:val="24"/>
                <w:szCs w:val="24"/>
              </w:rPr>
              <w:t>Alta</w:t>
            </w:r>
          </w:p>
        </w:tc>
        <w:tc>
          <w:tcPr>
            <w:tcW w:w="1560" w:type="dxa"/>
          </w:tcPr>
          <w:p w14:paraId="7CFF2120" w14:textId="77777777" w:rsidR="00E137FC" w:rsidRPr="00A50A8C" w:rsidRDefault="00E137FC" w:rsidP="00963EED">
            <w:pPr>
              <w:rPr>
                <w:rFonts w:ascii="Arial" w:hAnsi="Arial" w:cs="Arial"/>
                <w:sz w:val="24"/>
                <w:szCs w:val="24"/>
              </w:rPr>
            </w:pPr>
            <w:r w:rsidRPr="00A50A8C">
              <w:rPr>
                <w:rFonts w:ascii="Arial" w:hAnsi="Arial" w:cs="Arial"/>
                <w:sz w:val="24"/>
                <w:szCs w:val="24"/>
              </w:rPr>
              <w:t>Medio</w:t>
            </w:r>
          </w:p>
        </w:tc>
        <w:tc>
          <w:tcPr>
            <w:tcW w:w="1560" w:type="dxa"/>
          </w:tcPr>
          <w:p w14:paraId="62A6C8E7" w14:textId="77777777" w:rsidR="00E137FC" w:rsidRPr="00A50A8C" w:rsidRDefault="00E137FC" w:rsidP="00963EED">
            <w:pPr>
              <w:rPr>
                <w:rFonts w:ascii="Arial" w:hAnsi="Arial" w:cs="Arial"/>
                <w:sz w:val="24"/>
                <w:szCs w:val="24"/>
              </w:rPr>
            </w:pPr>
            <w:r w:rsidRPr="00A50A8C">
              <w:rPr>
                <w:rFonts w:ascii="Arial" w:hAnsi="Arial" w:cs="Arial"/>
                <w:sz w:val="24"/>
                <w:szCs w:val="24"/>
              </w:rPr>
              <w:t>Optimizar la aplicación para transferir datos mínimos en formato JSON comprimido.</w:t>
            </w:r>
          </w:p>
        </w:tc>
        <w:tc>
          <w:tcPr>
            <w:tcW w:w="1560" w:type="dxa"/>
          </w:tcPr>
          <w:p w14:paraId="33761E8F" w14:textId="77777777" w:rsidR="00E137FC" w:rsidRPr="00A50A8C" w:rsidRDefault="00E137FC" w:rsidP="00963EED">
            <w:pPr>
              <w:rPr>
                <w:rFonts w:ascii="Arial" w:hAnsi="Arial" w:cs="Arial"/>
                <w:sz w:val="24"/>
                <w:szCs w:val="24"/>
              </w:rPr>
            </w:pPr>
            <w:r w:rsidRPr="00A50A8C">
              <w:rPr>
                <w:rFonts w:ascii="Arial" w:hAnsi="Arial" w:cs="Arial"/>
                <w:sz w:val="24"/>
                <w:szCs w:val="24"/>
              </w:rPr>
              <w:t>Implementar base de datos local en el navegador (Local Storage) para permitir cobranza offline y sincronización automática al detectar señal.</w:t>
            </w:r>
          </w:p>
        </w:tc>
      </w:tr>
    </w:tbl>
    <w:p w14:paraId="0A5D17F2" w14:textId="77777777" w:rsidR="00E137FC" w:rsidRDefault="00E137FC" w:rsidP="00E137FC"/>
    <w:p w14:paraId="1ACB5429" w14:textId="27AC3D2B" w:rsidR="005A15EC" w:rsidRPr="005A15EC" w:rsidRDefault="003E2849" w:rsidP="005A15EC">
      <w:pPr>
        <w:pStyle w:val="Ttulo1"/>
        <w:jc w:val="both"/>
        <w:rPr>
          <w:rFonts w:ascii="Arial" w:hAnsi="Arial" w:cs="Arial"/>
          <w:color w:val="000000" w:themeColor="text1"/>
          <w:sz w:val="24"/>
          <w:szCs w:val="24"/>
        </w:rPr>
      </w:pPr>
      <w:r w:rsidRPr="005A15EC">
        <w:rPr>
          <w:rFonts w:ascii="Arial" w:hAnsi="Arial" w:cs="Arial"/>
          <w:color w:val="000000" w:themeColor="text1"/>
          <w:sz w:val="24"/>
          <w:szCs w:val="24"/>
        </w:rPr>
        <w:lastRenderedPageBreak/>
        <w:t>INFORMES DE AVANCE SEMANAL</w:t>
      </w:r>
    </w:p>
    <w:p w14:paraId="056858A1" w14:textId="77777777" w:rsidR="005A15EC" w:rsidRPr="005A15EC" w:rsidRDefault="005A15EC" w:rsidP="005A15EC">
      <w:pPr>
        <w:spacing w:after="240"/>
        <w:jc w:val="both"/>
        <w:rPr>
          <w:rFonts w:ascii="Arial" w:hAnsi="Arial" w:cs="Arial"/>
          <w:color w:val="000000" w:themeColor="text1"/>
          <w:sz w:val="24"/>
          <w:szCs w:val="24"/>
        </w:rPr>
      </w:pPr>
    </w:p>
    <w:p w14:paraId="0F1CC0A7" w14:textId="5E1D6FA3" w:rsidR="005A15EC" w:rsidRPr="005A15EC" w:rsidRDefault="005A15EC" w:rsidP="005A15EC">
      <w:pPr>
        <w:pStyle w:val="Ttulo2"/>
        <w:jc w:val="both"/>
        <w:rPr>
          <w:rFonts w:ascii="Arial" w:hAnsi="Arial" w:cs="Arial"/>
          <w:color w:val="000000" w:themeColor="text1"/>
          <w:sz w:val="24"/>
          <w:szCs w:val="24"/>
        </w:rPr>
      </w:pPr>
      <w:r w:rsidRPr="005A15EC">
        <w:rPr>
          <w:rFonts w:ascii="Arial" w:hAnsi="Arial" w:cs="Arial"/>
          <w:color w:val="000000" w:themeColor="text1"/>
          <w:sz w:val="24"/>
          <w:szCs w:val="24"/>
        </w:rPr>
        <w:t xml:space="preserve"> Plantilla de Informe de Avance Semanal</w:t>
      </w:r>
    </w:p>
    <w:p w14:paraId="5D1787EE"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La estructura del informe semanal consta de los siguientes apartados clave:</w:t>
      </w:r>
    </w:p>
    <w:p w14:paraId="6AC69751" w14:textId="43385715" w:rsidR="005A15EC" w:rsidRPr="005A15EC" w:rsidRDefault="005A15EC" w:rsidP="005A15EC">
      <w:pPr>
        <w:pStyle w:val="Listaconvietas"/>
        <w:jc w:val="both"/>
        <w:rPr>
          <w:rFonts w:ascii="Arial" w:hAnsi="Arial" w:cs="Arial"/>
          <w:color w:val="000000" w:themeColor="text1"/>
          <w:sz w:val="24"/>
          <w:szCs w:val="24"/>
        </w:rPr>
      </w:pPr>
      <w:r w:rsidRPr="005A15EC">
        <w:rPr>
          <w:rFonts w:ascii="Arial" w:hAnsi="Arial" w:cs="Arial"/>
          <w:color w:val="000000" w:themeColor="text1"/>
          <w:sz w:val="24"/>
          <w:szCs w:val="24"/>
        </w:rPr>
        <w:t>I. Resumen del Estado del Proyecto: Estado general (Verde - A tiempo, Amarillo - En riesgo, Rojo - Retrasado).</w:t>
      </w:r>
    </w:p>
    <w:p w14:paraId="5FA7E0CE" w14:textId="46666BE8" w:rsidR="005A15EC" w:rsidRPr="005A15EC" w:rsidRDefault="005A15EC" w:rsidP="005A15EC">
      <w:pPr>
        <w:pStyle w:val="Listaconvietas"/>
        <w:jc w:val="both"/>
        <w:rPr>
          <w:rFonts w:ascii="Arial" w:hAnsi="Arial" w:cs="Arial"/>
          <w:color w:val="000000" w:themeColor="text1"/>
          <w:sz w:val="24"/>
          <w:szCs w:val="24"/>
        </w:rPr>
      </w:pPr>
      <w:r w:rsidRPr="005A15EC">
        <w:rPr>
          <w:rFonts w:ascii="Arial" w:hAnsi="Arial" w:cs="Arial"/>
          <w:color w:val="000000" w:themeColor="text1"/>
          <w:sz w:val="24"/>
          <w:szCs w:val="24"/>
        </w:rPr>
        <w:t>II. Progreso Físico y Financiero: Porcentaje de avance planificado vs. real y presupuesto devengado.</w:t>
      </w:r>
    </w:p>
    <w:p w14:paraId="46682BB5" w14:textId="440887B2" w:rsidR="005A15EC" w:rsidRPr="005A15EC" w:rsidRDefault="005A15EC" w:rsidP="005A15EC">
      <w:pPr>
        <w:pStyle w:val="Listaconvietas"/>
        <w:jc w:val="both"/>
        <w:rPr>
          <w:rFonts w:ascii="Arial" w:hAnsi="Arial" w:cs="Arial"/>
          <w:color w:val="000000" w:themeColor="text1"/>
          <w:sz w:val="24"/>
          <w:szCs w:val="24"/>
        </w:rPr>
      </w:pPr>
      <w:r w:rsidRPr="005A15EC">
        <w:rPr>
          <w:rFonts w:ascii="Arial" w:hAnsi="Arial" w:cs="Arial"/>
          <w:color w:val="000000" w:themeColor="text1"/>
          <w:sz w:val="24"/>
          <w:szCs w:val="24"/>
        </w:rPr>
        <w:t>III. Actividades Completadas: Hitos y tareas completadas en la semana de reporte.</w:t>
      </w:r>
    </w:p>
    <w:p w14:paraId="256195AC" w14:textId="1DE3A558" w:rsidR="005A15EC" w:rsidRPr="005A15EC" w:rsidRDefault="005A15EC" w:rsidP="005A15EC">
      <w:pPr>
        <w:pStyle w:val="Listaconvietas"/>
        <w:jc w:val="both"/>
        <w:rPr>
          <w:rFonts w:ascii="Arial" w:hAnsi="Arial" w:cs="Arial"/>
          <w:color w:val="000000" w:themeColor="text1"/>
          <w:sz w:val="24"/>
          <w:szCs w:val="24"/>
        </w:rPr>
      </w:pPr>
      <w:r w:rsidRPr="005A15EC">
        <w:rPr>
          <w:rFonts w:ascii="Arial" w:hAnsi="Arial" w:cs="Arial"/>
          <w:color w:val="000000" w:themeColor="text1"/>
          <w:sz w:val="24"/>
          <w:szCs w:val="24"/>
        </w:rPr>
        <w:t>IV. Actividades Planificadas para la Siguiente Semana: Tareas programadas en el backlog inmediato.</w:t>
      </w:r>
    </w:p>
    <w:p w14:paraId="2BB7B5F0" w14:textId="25A83DF5" w:rsidR="005A15EC" w:rsidRDefault="005A15EC" w:rsidP="005A15EC">
      <w:pPr>
        <w:pStyle w:val="Listaconvietas"/>
        <w:jc w:val="both"/>
        <w:rPr>
          <w:rFonts w:ascii="Arial" w:hAnsi="Arial" w:cs="Arial"/>
          <w:color w:val="000000" w:themeColor="text1"/>
          <w:sz w:val="24"/>
          <w:szCs w:val="24"/>
        </w:rPr>
      </w:pPr>
      <w:r w:rsidRPr="005A15EC">
        <w:rPr>
          <w:rFonts w:ascii="Arial" w:hAnsi="Arial" w:cs="Arial"/>
          <w:color w:val="000000" w:themeColor="text1"/>
          <w:sz w:val="24"/>
          <w:szCs w:val="24"/>
        </w:rPr>
        <w:t>V. Estado de Riesgos e Incidencias: Registro de riesgos materializados o nuevos requerimientos y planes de acción.</w:t>
      </w:r>
    </w:p>
    <w:p w14:paraId="74792767" w14:textId="77777777" w:rsidR="005A15EC" w:rsidRPr="005A15EC" w:rsidRDefault="005A15EC" w:rsidP="005A15EC">
      <w:pPr>
        <w:pStyle w:val="Listaconvietas"/>
        <w:numPr>
          <w:ilvl w:val="0"/>
          <w:numId w:val="0"/>
        </w:numPr>
        <w:jc w:val="both"/>
        <w:rPr>
          <w:rFonts w:ascii="Arial" w:hAnsi="Arial" w:cs="Arial"/>
          <w:color w:val="000000" w:themeColor="text1"/>
          <w:sz w:val="24"/>
          <w:szCs w:val="24"/>
        </w:rPr>
      </w:pPr>
    </w:p>
    <w:p w14:paraId="41CB727B" w14:textId="6711C673" w:rsidR="005A15EC" w:rsidRDefault="005A15EC" w:rsidP="005A15EC">
      <w:pPr>
        <w:pStyle w:val="Ttulo2"/>
        <w:jc w:val="both"/>
        <w:rPr>
          <w:rFonts w:ascii="Arial" w:hAnsi="Arial" w:cs="Arial"/>
          <w:color w:val="000000" w:themeColor="text1"/>
          <w:sz w:val="24"/>
          <w:szCs w:val="24"/>
        </w:rPr>
      </w:pPr>
      <w:r w:rsidRPr="005A15EC">
        <w:rPr>
          <w:rFonts w:ascii="Arial" w:hAnsi="Arial" w:cs="Arial"/>
          <w:color w:val="000000" w:themeColor="text1"/>
          <w:sz w:val="24"/>
          <w:szCs w:val="24"/>
        </w:rPr>
        <w:t>Informe de Avance Semanal</w:t>
      </w:r>
    </w:p>
    <w:p w14:paraId="289EB160" w14:textId="77777777" w:rsidR="005A15EC" w:rsidRPr="005A15EC" w:rsidRDefault="005A15EC" w:rsidP="005A15EC">
      <w:pPr>
        <w:jc w:val="both"/>
      </w:pPr>
    </w:p>
    <w:tbl>
      <w:tblPr>
        <w:tblStyle w:val="Tablaconcuadrcula"/>
        <w:tblW w:w="0" w:type="auto"/>
        <w:tblLook w:val="04A0" w:firstRow="1" w:lastRow="0" w:firstColumn="1" w:lastColumn="0" w:noHBand="0" w:noVBand="1"/>
      </w:tblPr>
      <w:tblGrid>
        <w:gridCol w:w="4299"/>
        <w:gridCol w:w="4331"/>
      </w:tblGrid>
      <w:tr w:rsidR="005A15EC" w:rsidRPr="005A15EC" w14:paraId="6C81A85F" w14:textId="77777777" w:rsidTr="0013769C">
        <w:trPr>
          <w:trHeight w:val="646"/>
        </w:trPr>
        <w:tc>
          <w:tcPr>
            <w:tcW w:w="4680" w:type="dxa"/>
          </w:tcPr>
          <w:p w14:paraId="34F3BEA9"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Periodo de Reporte</w:t>
            </w:r>
          </w:p>
        </w:tc>
        <w:tc>
          <w:tcPr>
            <w:tcW w:w="4680" w:type="dxa"/>
          </w:tcPr>
          <w:p w14:paraId="05E63B68"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 xml:space="preserve">Semana 10 (24 de </w:t>
            </w:r>
            <w:proofErr w:type="gramStart"/>
            <w:r w:rsidRPr="005A15EC">
              <w:rPr>
                <w:rFonts w:ascii="Arial" w:hAnsi="Arial" w:cs="Arial"/>
                <w:color w:val="000000" w:themeColor="text1"/>
                <w:sz w:val="24"/>
                <w:szCs w:val="24"/>
              </w:rPr>
              <w:t>Agosto</w:t>
            </w:r>
            <w:proofErr w:type="gramEnd"/>
            <w:r w:rsidRPr="005A15EC">
              <w:rPr>
                <w:rFonts w:ascii="Arial" w:hAnsi="Arial" w:cs="Arial"/>
                <w:color w:val="000000" w:themeColor="text1"/>
                <w:sz w:val="24"/>
                <w:szCs w:val="24"/>
              </w:rPr>
              <w:t xml:space="preserve"> al 28 de Agosto de 2026)</w:t>
            </w:r>
          </w:p>
        </w:tc>
      </w:tr>
      <w:tr w:rsidR="005A15EC" w:rsidRPr="005A15EC" w14:paraId="07E2B9A6" w14:textId="77777777" w:rsidTr="0013769C">
        <w:trPr>
          <w:trHeight w:val="698"/>
        </w:trPr>
        <w:tc>
          <w:tcPr>
            <w:tcW w:w="4680" w:type="dxa"/>
          </w:tcPr>
          <w:p w14:paraId="45252911"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Estado del Proyecto</w:t>
            </w:r>
          </w:p>
        </w:tc>
        <w:tc>
          <w:tcPr>
            <w:tcW w:w="4680" w:type="dxa"/>
          </w:tcPr>
          <w:p w14:paraId="3DA54206"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VERDE (En fecha) - Bajo proceso de cambio de alcance</w:t>
            </w:r>
          </w:p>
        </w:tc>
      </w:tr>
      <w:tr w:rsidR="005A15EC" w:rsidRPr="005A15EC" w14:paraId="1C9034B0" w14:textId="77777777" w:rsidTr="0013769C">
        <w:trPr>
          <w:trHeight w:val="848"/>
        </w:trPr>
        <w:tc>
          <w:tcPr>
            <w:tcW w:w="4680" w:type="dxa"/>
          </w:tcPr>
          <w:p w14:paraId="1FF8C423"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Progreso Físico / Financiero</w:t>
            </w:r>
          </w:p>
        </w:tc>
        <w:tc>
          <w:tcPr>
            <w:tcW w:w="4680" w:type="dxa"/>
          </w:tcPr>
          <w:p w14:paraId="25893A59"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Planificado: 42.0% | Real: 42.0% | Presupuesto Devengado: 28,000 Bs.</w:t>
            </w:r>
          </w:p>
        </w:tc>
      </w:tr>
      <w:tr w:rsidR="005A15EC" w:rsidRPr="005A15EC" w14:paraId="614C81F6" w14:textId="77777777" w:rsidTr="0013769C">
        <w:trPr>
          <w:trHeight w:val="1118"/>
        </w:trPr>
        <w:tc>
          <w:tcPr>
            <w:tcW w:w="4680" w:type="dxa"/>
          </w:tcPr>
          <w:p w14:paraId="6341FAEF"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Entregables Completados</w:t>
            </w:r>
          </w:p>
        </w:tc>
        <w:tc>
          <w:tcPr>
            <w:tcW w:w="4680" w:type="dxa"/>
          </w:tcPr>
          <w:p w14:paraId="75448919"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Base de datos relacional instalada, registro y módulo de consulta de Puestos y Comerciantes.</w:t>
            </w:r>
          </w:p>
        </w:tc>
      </w:tr>
      <w:tr w:rsidR="005A15EC" w:rsidRPr="005A15EC" w14:paraId="11F222BE" w14:textId="77777777" w:rsidTr="0013769C">
        <w:trPr>
          <w:trHeight w:val="836"/>
        </w:trPr>
        <w:tc>
          <w:tcPr>
            <w:tcW w:w="4680" w:type="dxa"/>
          </w:tcPr>
          <w:p w14:paraId="4F229A33"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Actividades Siguiente Semana</w:t>
            </w:r>
          </w:p>
        </w:tc>
        <w:tc>
          <w:tcPr>
            <w:tcW w:w="4680" w:type="dxa"/>
          </w:tcPr>
          <w:p w14:paraId="7D827C94"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Inicio del desarrollo de la interfaz de Cobro de Tarifas (RF-3.1).</w:t>
            </w:r>
          </w:p>
        </w:tc>
      </w:tr>
      <w:tr w:rsidR="005A15EC" w:rsidRPr="005A15EC" w14:paraId="4477687A" w14:textId="77777777" w:rsidTr="00963EED">
        <w:tc>
          <w:tcPr>
            <w:tcW w:w="4680" w:type="dxa"/>
          </w:tcPr>
          <w:p w14:paraId="112B98EF"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Riesgos e Incidencias (Semana 10)</w:t>
            </w:r>
          </w:p>
        </w:tc>
        <w:tc>
          <w:tcPr>
            <w:tcW w:w="4680" w:type="dxa"/>
          </w:tcPr>
          <w:p w14:paraId="5096CE5B"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 xml:space="preserve">Incidencia: La Alcaldía de Sucre solicita agregar el módulo de geolocalización de puestos (RF-GEO). Acción: Se inicia el proceso formal de gestión de cambios (Control de Cambios #01). Se elabora el análisis de impacto técnico y financiero, recomendando una solución de bajo </w:t>
            </w:r>
            <w:r w:rsidRPr="005A15EC">
              <w:rPr>
                <w:rFonts w:ascii="Arial" w:hAnsi="Arial" w:cs="Arial"/>
                <w:color w:val="000000" w:themeColor="text1"/>
                <w:sz w:val="24"/>
                <w:szCs w:val="24"/>
              </w:rPr>
              <w:lastRenderedPageBreak/>
              <w:t xml:space="preserve">esfuerzo (Leaflet.js + </w:t>
            </w:r>
            <w:proofErr w:type="spellStart"/>
            <w:r w:rsidRPr="005A15EC">
              <w:rPr>
                <w:rFonts w:ascii="Arial" w:hAnsi="Arial" w:cs="Arial"/>
                <w:color w:val="000000" w:themeColor="text1"/>
                <w:sz w:val="24"/>
                <w:szCs w:val="24"/>
              </w:rPr>
              <w:t>OpenStreetMap</w:t>
            </w:r>
            <w:proofErr w:type="spellEnd"/>
            <w:r w:rsidRPr="005A15EC">
              <w:rPr>
                <w:rFonts w:ascii="Arial" w:hAnsi="Arial" w:cs="Arial"/>
                <w:color w:val="000000" w:themeColor="text1"/>
                <w:sz w:val="24"/>
                <w:szCs w:val="24"/>
              </w:rPr>
              <w:t>) para ser evaluada por el Comité.</w:t>
            </w:r>
          </w:p>
        </w:tc>
      </w:tr>
    </w:tbl>
    <w:p w14:paraId="33EFEDFB" w14:textId="77777777" w:rsidR="005A15EC" w:rsidRPr="005A15EC" w:rsidRDefault="005A15EC" w:rsidP="005A15EC">
      <w:pPr>
        <w:spacing w:after="240"/>
        <w:jc w:val="both"/>
        <w:rPr>
          <w:rFonts w:ascii="Arial" w:hAnsi="Arial" w:cs="Arial"/>
          <w:color w:val="000000" w:themeColor="text1"/>
          <w:sz w:val="24"/>
          <w:szCs w:val="24"/>
        </w:rPr>
      </w:pPr>
    </w:p>
    <w:p w14:paraId="168991F9" w14:textId="2ADC9A03" w:rsidR="005A15EC" w:rsidRDefault="005A15EC" w:rsidP="005A15EC">
      <w:pPr>
        <w:pStyle w:val="Ttulo2"/>
        <w:jc w:val="both"/>
        <w:rPr>
          <w:rFonts w:ascii="Arial" w:hAnsi="Arial" w:cs="Arial"/>
          <w:color w:val="000000" w:themeColor="text1"/>
          <w:sz w:val="24"/>
          <w:szCs w:val="24"/>
        </w:rPr>
      </w:pPr>
      <w:r w:rsidRPr="005A15EC">
        <w:rPr>
          <w:rFonts w:ascii="Arial" w:hAnsi="Arial" w:cs="Arial"/>
          <w:color w:val="000000" w:themeColor="text1"/>
          <w:sz w:val="24"/>
          <w:szCs w:val="24"/>
        </w:rPr>
        <w:t xml:space="preserve">Informe de Avance </w:t>
      </w:r>
      <w:proofErr w:type="spellStart"/>
      <w:r w:rsidRPr="005A15EC">
        <w:rPr>
          <w:rFonts w:ascii="Arial" w:hAnsi="Arial" w:cs="Arial"/>
          <w:color w:val="000000" w:themeColor="text1"/>
          <w:sz w:val="24"/>
          <w:szCs w:val="24"/>
        </w:rPr>
        <w:t>Semanal</w:t>
      </w:r>
      <w:r w:rsidR="003E2849">
        <w:rPr>
          <w:rFonts w:ascii="Arial" w:hAnsi="Arial" w:cs="Arial"/>
          <w:color w:val="000000" w:themeColor="text1"/>
          <w:sz w:val="24"/>
          <w:szCs w:val="24"/>
        </w:rPr>
        <w:t>g</w:t>
      </w:r>
      <w:proofErr w:type="spellEnd"/>
    </w:p>
    <w:p w14:paraId="193E3A0C" w14:textId="77777777" w:rsidR="005A15EC" w:rsidRPr="005A15EC" w:rsidRDefault="005A15EC" w:rsidP="005A15EC">
      <w:pPr>
        <w:jc w:val="both"/>
      </w:pPr>
    </w:p>
    <w:tbl>
      <w:tblPr>
        <w:tblStyle w:val="Tablaconcuadrcula"/>
        <w:tblW w:w="0" w:type="auto"/>
        <w:tblLook w:val="04A0" w:firstRow="1" w:lastRow="0" w:firstColumn="1" w:lastColumn="0" w:noHBand="0" w:noVBand="1"/>
      </w:tblPr>
      <w:tblGrid>
        <w:gridCol w:w="4283"/>
        <w:gridCol w:w="4347"/>
      </w:tblGrid>
      <w:tr w:rsidR="005A15EC" w:rsidRPr="005A15EC" w14:paraId="1213E0FE" w14:textId="77777777" w:rsidTr="0013769C">
        <w:trPr>
          <w:trHeight w:val="740"/>
        </w:trPr>
        <w:tc>
          <w:tcPr>
            <w:tcW w:w="4680" w:type="dxa"/>
          </w:tcPr>
          <w:p w14:paraId="36B1C47D"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Periodo de Reporte</w:t>
            </w:r>
          </w:p>
        </w:tc>
        <w:tc>
          <w:tcPr>
            <w:tcW w:w="4680" w:type="dxa"/>
          </w:tcPr>
          <w:p w14:paraId="5CCBD0BE"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 xml:space="preserve">Semana 12 (7 de </w:t>
            </w:r>
            <w:proofErr w:type="gramStart"/>
            <w:r w:rsidRPr="005A15EC">
              <w:rPr>
                <w:rFonts w:ascii="Arial" w:hAnsi="Arial" w:cs="Arial"/>
                <w:color w:val="000000" w:themeColor="text1"/>
                <w:sz w:val="24"/>
                <w:szCs w:val="24"/>
              </w:rPr>
              <w:t>Septiembre</w:t>
            </w:r>
            <w:proofErr w:type="gramEnd"/>
            <w:r w:rsidRPr="005A15EC">
              <w:rPr>
                <w:rFonts w:ascii="Arial" w:hAnsi="Arial" w:cs="Arial"/>
                <w:color w:val="000000" w:themeColor="text1"/>
                <w:sz w:val="24"/>
                <w:szCs w:val="24"/>
              </w:rPr>
              <w:t xml:space="preserve"> al 11 de Septiembre de 2026)</w:t>
            </w:r>
          </w:p>
        </w:tc>
      </w:tr>
      <w:tr w:rsidR="005A15EC" w:rsidRPr="005A15EC" w14:paraId="3F807CD9" w14:textId="77777777" w:rsidTr="0013769C">
        <w:trPr>
          <w:trHeight w:val="709"/>
        </w:trPr>
        <w:tc>
          <w:tcPr>
            <w:tcW w:w="4680" w:type="dxa"/>
          </w:tcPr>
          <w:p w14:paraId="1FAB2D31"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Estado del Proyecto</w:t>
            </w:r>
          </w:p>
        </w:tc>
        <w:tc>
          <w:tcPr>
            <w:tcW w:w="4680" w:type="dxa"/>
          </w:tcPr>
          <w:p w14:paraId="04F17E21"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AMARILLO (En riesgo - por contingencia de personal)</w:t>
            </w:r>
          </w:p>
        </w:tc>
      </w:tr>
      <w:tr w:rsidR="005A15EC" w:rsidRPr="005A15EC" w14:paraId="0BE1FBF8" w14:textId="77777777" w:rsidTr="0013769C">
        <w:trPr>
          <w:trHeight w:val="690"/>
        </w:trPr>
        <w:tc>
          <w:tcPr>
            <w:tcW w:w="4680" w:type="dxa"/>
          </w:tcPr>
          <w:p w14:paraId="3F4267E6"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Progreso Físico / Financiero</w:t>
            </w:r>
          </w:p>
        </w:tc>
        <w:tc>
          <w:tcPr>
            <w:tcW w:w="4680" w:type="dxa"/>
          </w:tcPr>
          <w:p w14:paraId="7198BEF0"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Planificado: 50.0% | Real: 48.0% | Presupuesto Devengado: 33,600 Bs.</w:t>
            </w:r>
          </w:p>
        </w:tc>
      </w:tr>
      <w:tr w:rsidR="005A15EC" w:rsidRPr="005A15EC" w14:paraId="6A4F5AD9" w14:textId="77777777" w:rsidTr="0013769C">
        <w:trPr>
          <w:trHeight w:val="1267"/>
        </w:trPr>
        <w:tc>
          <w:tcPr>
            <w:tcW w:w="4680" w:type="dxa"/>
          </w:tcPr>
          <w:p w14:paraId="778C1974"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Entregables Completados</w:t>
            </w:r>
          </w:p>
        </w:tc>
        <w:tc>
          <w:tcPr>
            <w:tcW w:w="4680" w:type="dxa"/>
          </w:tcPr>
          <w:p w14:paraId="54B97877"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Módulo de cobro de tarifas diarias/mensuales, generación de recibo digital y alertas automáticas de morosidad.</w:t>
            </w:r>
          </w:p>
        </w:tc>
      </w:tr>
      <w:tr w:rsidR="005A15EC" w:rsidRPr="005A15EC" w14:paraId="2BC8647C" w14:textId="77777777" w:rsidTr="0013769C">
        <w:trPr>
          <w:trHeight w:val="973"/>
        </w:trPr>
        <w:tc>
          <w:tcPr>
            <w:tcW w:w="4680" w:type="dxa"/>
          </w:tcPr>
          <w:p w14:paraId="015D2D13"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Actividades Siguiente Semana</w:t>
            </w:r>
          </w:p>
        </w:tc>
        <w:tc>
          <w:tcPr>
            <w:tcW w:w="4680" w:type="dxa"/>
          </w:tcPr>
          <w:p w14:paraId="6E96D724"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 xml:space="preserve">Backlog </w:t>
            </w:r>
            <w:proofErr w:type="spellStart"/>
            <w:r w:rsidRPr="005A15EC">
              <w:rPr>
                <w:rFonts w:ascii="Arial" w:hAnsi="Arial" w:cs="Arial"/>
                <w:color w:val="000000" w:themeColor="text1"/>
                <w:sz w:val="24"/>
                <w:szCs w:val="24"/>
              </w:rPr>
              <w:t>Refinement</w:t>
            </w:r>
            <w:proofErr w:type="spellEnd"/>
            <w:r w:rsidRPr="005A15EC">
              <w:rPr>
                <w:rFonts w:ascii="Arial" w:hAnsi="Arial" w:cs="Arial"/>
                <w:color w:val="000000" w:themeColor="text1"/>
                <w:sz w:val="24"/>
                <w:szCs w:val="24"/>
              </w:rPr>
              <w:t xml:space="preserve"> del módulo de licencias sanitarias para incorporar cambios regulatorios.</w:t>
            </w:r>
          </w:p>
        </w:tc>
      </w:tr>
      <w:tr w:rsidR="005A15EC" w:rsidRPr="005A15EC" w14:paraId="7F6B74F0" w14:textId="77777777" w:rsidTr="00963EED">
        <w:tc>
          <w:tcPr>
            <w:tcW w:w="4680" w:type="dxa"/>
          </w:tcPr>
          <w:p w14:paraId="41C3B759"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b/>
                <w:color w:val="000000" w:themeColor="text1"/>
                <w:sz w:val="24"/>
                <w:szCs w:val="24"/>
              </w:rPr>
              <w:t>Riesgos e Incidencias (Semana 12)</w:t>
            </w:r>
          </w:p>
        </w:tc>
        <w:tc>
          <w:tcPr>
            <w:tcW w:w="4680" w:type="dxa"/>
          </w:tcPr>
          <w:p w14:paraId="0C5DA40E" w14:textId="77777777" w:rsidR="005A15EC" w:rsidRPr="005A15EC" w:rsidRDefault="005A15EC" w:rsidP="005A15EC">
            <w:pPr>
              <w:jc w:val="both"/>
              <w:rPr>
                <w:rFonts w:ascii="Arial" w:hAnsi="Arial" w:cs="Arial"/>
                <w:color w:val="000000" w:themeColor="text1"/>
                <w:sz w:val="24"/>
                <w:szCs w:val="24"/>
              </w:rPr>
            </w:pPr>
            <w:r w:rsidRPr="005A15EC">
              <w:rPr>
                <w:rFonts w:ascii="Arial" w:hAnsi="Arial" w:cs="Arial"/>
                <w:color w:val="000000" w:themeColor="text1"/>
                <w:sz w:val="24"/>
                <w:szCs w:val="24"/>
              </w:rPr>
              <w:t xml:space="preserve">Incidencia (Crítica): Renuncia del desarrollador </w:t>
            </w:r>
            <w:proofErr w:type="spellStart"/>
            <w:r w:rsidRPr="005A15EC">
              <w:rPr>
                <w:rFonts w:ascii="Arial" w:hAnsi="Arial" w:cs="Arial"/>
                <w:color w:val="000000" w:themeColor="text1"/>
                <w:sz w:val="24"/>
                <w:szCs w:val="24"/>
              </w:rPr>
              <w:t>backend</w:t>
            </w:r>
            <w:proofErr w:type="spellEnd"/>
            <w:r w:rsidRPr="005A15EC">
              <w:rPr>
                <w:rFonts w:ascii="Arial" w:hAnsi="Arial" w:cs="Arial"/>
                <w:color w:val="000000" w:themeColor="text1"/>
                <w:sz w:val="24"/>
                <w:szCs w:val="24"/>
              </w:rPr>
              <w:t xml:space="preserve"> y analista de QA (riesgo R-01 materializado). Acción: Activación del plan de contingencia de recursos humanos. El Scrum Master asume tareas de </w:t>
            </w:r>
            <w:proofErr w:type="spellStart"/>
            <w:r w:rsidRPr="005A15EC">
              <w:rPr>
                <w:rFonts w:ascii="Arial" w:hAnsi="Arial" w:cs="Arial"/>
                <w:color w:val="000000" w:themeColor="text1"/>
                <w:sz w:val="24"/>
                <w:szCs w:val="24"/>
              </w:rPr>
              <w:t>backend</w:t>
            </w:r>
            <w:proofErr w:type="spellEnd"/>
            <w:r w:rsidRPr="005A15EC">
              <w:rPr>
                <w:rFonts w:ascii="Arial" w:hAnsi="Arial" w:cs="Arial"/>
                <w:color w:val="000000" w:themeColor="text1"/>
                <w:sz w:val="24"/>
                <w:szCs w:val="24"/>
              </w:rPr>
              <w:t xml:space="preserve">, el </w:t>
            </w:r>
            <w:proofErr w:type="gramStart"/>
            <w:r w:rsidRPr="005A15EC">
              <w:rPr>
                <w:rFonts w:ascii="Arial" w:hAnsi="Arial" w:cs="Arial"/>
                <w:color w:val="000000" w:themeColor="text1"/>
                <w:sz w:val="24"/>
                <w:szCs w:val="24"/>
              </w:rPr>
              <w:t>Jefe</w:t>
            </w:r>
            <w:proofErr w:type="gramEnd"/>
            <w:r w:rsidRPr="005A15EC">
              <w:rPr>
                <w:rFonts w:ascii="Arial" w:hAnsi="Arial" w:cs="Arial"/>
                <w:color w:val="000000" w:themeColor="text1"/>
                <w:sz w:val="24"/>
                <w:szCs w:val="24"/>
              </w:rPr>
              <w:t xml:space="preserve"> de Proyecto asume la coordinación de pruebas funcionales y se programa la contratación por horas de QA externo para el Sprint 11. Se reduce la velocidad del equipo en un 30% en Jira. La fecha de entrega en la semana 24 se mantiene viable.</w:t>
            </w:r>
          </w:p>
        </w:tc>
      </w:tr>
    </w:tbl>
    <w:p w14:paraId="587222CE" w14:textId="77777777" w:rsidR="005A15EC" w:rsidRPr="005A15EC" w:rsidRDefault="005A15EC" w:rsidP="005A15EC">
      <w:pPr>
        <w:jc w:val="both"/>
        <w:rPr>
          <w:rFonts w:ascii="Arial" w:hAnsi="Arial" w:cs="Arial"/>
          <w:color w:val="000000" w:themeColor="text1"/>
          <w:sz w:val="24"/>
          <w:szCs w:val="24"/>
        </w:rPr>
      </w:pPr>
    </w:p>
    <w:p w14:paraId="328A4294" w14:textId="77777777" w:rsidR="00E137FC" w:rsidRDefault="00E137FC" w:rsidP="005A15EC">
      <w:pPr>
        <w:spacing w:line="360" w:lineRule="auto"/>
        <w:jc w:val="both"/>
        <w:rPr>
          <w:rFonts w:ascii="Arial" w:hAnsi="Arial" w:cs="Arial"/>
          <w:color w:val="000000" w:themeColor="text1"/>
          <w:sz w:val="24"/>
          <w:szCs w:val="24"/>
        </w:rPr>
      </w:pPr>
    </w:p>
    <w:p w14:paraId="7A633B90" w14:textId="77777777" w:rsidR="00051DF0" w:rsidRDefault="00051DF0" w:rsidP="005A15EC">
      <w:pPr>
        <w:spacing w:line="360" w:lineRule="auto"/>
        <w:jc w:val="both"/>
        <w:rPr>
          <w:rFonts w:ascii="Arial" w:hAnsi="Arial" w:cs="Arial"/>
          <w:color w:val="000000" w:themeColor="text1"/>
          <w:sz w:val="24"/>
          <w:szCs w:val="24"/>
        </w:rPr>
      </w:pPr>
    </w:p>
    <w:p w14:paraId="75CDAB64" w14:textId="77777777" w:rsidR="00051DF0" w:rsidRDefault="00051DF0" w:rsidP="005A15EC">
      <w:pPr>
        <w:spacing w:line="360" w:lineRule="auto"/>
        <w:jc w:val="both"/>
        <w:rPr>
          <w:rFonts w:ascii="Arial" w:hAnsi="Arial" w:cs="Arial"/>
          <w:color w:val="000000" w:themeColor="text1"/>
          <w:sz w:val="24"/>
          <w:szCs w:val="24"/>
        </w:rPr>
      </w:pPr>
    </w:p>
    <w:p w14:paraId="07B8935C" w14:textId="77777777" w:rsidR="00051DF0" w:rsidRDefault="00051DF0" w:rsidP="005A15EC">
      <w:pPr>
        <w:spacing w:line="360" w:lineRule="auto"/>
        <w:jc w:val="both"/>
        <w:rPr>
          <w:rFonts w:ascii="Arial" w:hAnsi="Arial" w:cs="Arial"/>
          <w:color w:val="000000" w:themeColor="text1"/>
          <w:sz w:val="24"/>
          <w:szCs w:val="24"/>
        </w:rPr>
      </w:pPr>
    </w:p>
    <w:p w14:paraId="5BE34A75" w14:textId="7831C1A4" w:rsidR="00051DF0" w:rsidRPr="00051DF0" w:rsidRDefault="00E032FC" w:rsidP="00E032FC">
      <w:pPr>
        <w:pStyle w:val="Ttulo1"/>
      </w:pPr>
      <w:r w:rsidRPr="00E032FC">
        <w:rPr>
          <w:color w:val="000000" w:themeColor="text1"/>
        </w:rPr>
        <w:lastRenderedPageBreak/>
        <w:t>TABLERO DE SEGUIMIENTO KPI</w:t>
      </w:r>
    </w:p>
    <w:p w14:paraId="39AC5F18" w14:textId="3CB6454F" w:rsidR="00051DF0" w:rsidRPr="00E032FC" w:rsidRDefault="00051DF0" w:rsidP="00E032FC">
      <w:pPr>
        <w:pStyle w:val="Ttulo2"/>
        <w:rPr>
          <w:color w:val="000000" w:themeColor="text1"/>
        </w:rPr>
      </w:pPr>
      <w:r w:rsidRPr="00E032FC">
        <w:rPr>
          <w:color w:val="000000" w:themeColor="text1"/>
        </w:rPr>
        <w:t xml:space="preserve">Introducción y Propósito del Tablero de </w:t>
      </w:r>
      <w:proofErr w:type="spellStart"/>
      <w:r w:rsidRPr="00E032FC">
        <w:rPr>
          <w:color w:val="000000" w:themeColor="text1"/>
        </w:rPr>
        <w:t>KPIs</w:t>
      </w:r>
      <w:proofErr w:type="spellEnd"/>
    </w:p>
    <w:p w14:paraId="24C8E779" w14:textId="77777777" w:rsidR="00051DF0" w:rsidRPr="00051DF0" w:rsidRDefault="00051DF0" w:rsidP="00051DF0">
      <w:pPr>
        <w:spacing w:after="120" w:line="360" w:lineRule="auto"/>
        <w:jc w:val="both"/>
        <w:rPr>
          <w:rFonts w:ascii="Arial" w:hAnsi="Arial" w:cs="Arial"/>
          <w:color w:val="000000" w:themeColor="text1"/>
          <w:sz w:val="24"/>
          <w:szCs w:val="24"/>
        </w:rPr>
      </w:pPr>
      <w:r w:rsidRPr="00051DF0">
        <w:rPr>
          <w:rFonts w:ascii="Arial" w:hAnsi="Arial" w:cs="Arial"/>
          <w:color w:val="000000" w:themeColor="text1"/>
          <w:sz w:val="24"/>
          <w:szCs w:val="24"/>
        </w:rPr>
        <w:t xml:space="preserve">El Tablero de Seguimiento KPI es la herramienta diseñada para monitorear el desempeño del proyecto del </w:t>
      </w:r>
      <w:r w:rsidRPr="00051DF0">
        <w:rPr>
          <w:rFonts w:ascii="Arial" w:hAnsi="Arial" w:cs="Arial"/>
          <w:b/>
          <w:color w:val="000000" w:themeColor="text1"/>
          <w:sz w:val="24"/>
          <w:szCs w:val="24"/>
        </w:rPr>
        <w:t xml:space="preserve">Sistema de Gestión para Mercados Municipales </w:t>
      </w:r>
      <w:r w:rsidRPr="00051DF0">
        <w:rPr>
          <w:rFonts w:ascii="Arial" w:hAnsi="Arial" w:cs="Arial"/>
          <w:color w:val="000000" w:themeColor="text1"/>
          <w:sz w:val="24"/>
          <w:szCs w:val="24"/>
        </w:rPr>
        <w:t>(Mercado Central, Mercado Campesino y Mercado Negro). Permite unificar el control del desarrollo de software (Scrum) con la gobernanza financiera e institucional (PMBOK), proporcionando visibilidad a la Dirección de Ingresos de la Alcaldía de Sucre.</w:t>
      </w:r>
    </w:p>
    <w:p w14:paraId="4A64D8EF" w14:textId="6FED1F9A" w:rsidR="00051DF0" w:rsidRDefault="00051DF0" w:rsidP="00E032FC">
      <w:pPr>
        <w:pStyle w:val="Ttulo2"/>
        <w:rPr>
          <w:color w:val="000000" w:themeColor="text1"/>
        </w:rPr>
      </w:pPr>
      <w:r w:rsidRPr="00E032FC">
        <w:rPr>
          <w:color w:val="000000" w:themeColor="text1"/>
        </w:rPr>
        <w:t>Fichas Técnicas de Indicadores Clave</w:t>
      </w:r>
    </w:p>
    <w:p w14:paraId="5ECEAE37" w14:textId="77777777" w:rsidR="00E032FC" w:rsidRPr="00E032FC" w:rsidRDefault="00E032FC" w:rsidP="00E032FC"/>
    <w:tbl>
      <w:tblPr>
        <w:tblStyle w:val="Tablaconcuadrcula"/>
        <w:tblW w:w="0" w:type="auto"/>
        <w:jc w:val="center"/>
        <w:tblLook w:val="04A0" w:firstRow="1" w:lastRow="0" w:firstColumn="1" w:lastColumn="0" w:noHBand="0" w:noVBand="1"/>
      </w:tblPr>
      <w:tblGrid>
        <w:gridCol w:w="1084"/>
        <w:gridCol w:w="1271"/>
        <w:gridCol w:w="1271"/>
        <w:gridCol w:w="1309"/>
        <w:gridCol w:w="1162"/>
        <w:gridCol w:w="1240"/>
        <w:gridCol w:w="1293"/>
      </w:tblGrid>
      <w:tr w:rsidR="00051DF0" w:rsidRPr="00051DF0" w14:paraId="3005FA33" w14:textId="77777777" w:rsidTr="00963EED">
        <w:trPr>
          <w:jc w:val="center"/>
        </w:trPr>
        <w:tc>
          <w:tcPr>
            <w:tcW w:w="1337" w:type="dxa"/>
          </w:tcPr>
          <w:p w14:paraId="19E329B6"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ID</w:t>
            </w:r>
          </w:p>
        </w:tc>
        <w:tc>
          <w:tcPr>
            <w:tcW w:w="1337" w:type="dxa"/>
          </w:tcPr>
          <w:p w14:paraId="3AC3D946"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Nombre de KPI</w:t>
            </w:r>
          </w:p>
        </w:tc>
        <w:tc>
          <w:tcPr>
            <w:tcW w:w="1337" w:type="dxa"/>
          </w:tcPr>
          <w:p w14:paraId="06732814"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Área</w:t>
            </w:r>
          </w:p>
        </w:tc>
        <w:tc>
          <w:tcPr>
            <w:tcW w:w="1337" w:type="dxa"/>
          </w:tcPr>
          <w:p w14:paraId="0AD52BFC"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Fórmula de Métrica</w:t>
            </w:r>
          </w:p>
        </w:tc>
        <w:tc>
          <w:tcPr>
            <w:tcW w:w="1337" w:type="dxa"/>
          </w:tcPr>
          <w:p w14:paraId="2F05162D"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Meta</w:t>
            </w:r>
          </w:p>
        </w:tc>
        <w:tc>
          <w:tcPr>
            <w:tcW w:w="1337" w:type="dxa"/>
          </w:tcPr>
          <w:p w14:paraId="7130759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Frecuencia</w:t>
            </w:r>
          </w:p>
        </w:tc>
        <w:tc>
          <w:tcPr>
            <w:tcW w:w="1337" w:type="dxa"/>
          </w:tcPr>
          <w:p w14:paraId="6B1C195D"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Responsable</w:t>
            </w:r>
          </w:p>
        </w:tc>
      </w:tr>
      <w:tr w:rsidR="00051DF0" w:rsidRPr="00051DF0" w14:paraId="3C994F63" w14:textId="77777777" w:rsidTr="00963EED">
        <w:trPr>
          <w:jc w:val="center"/>
        </w:trPr>
        <w:tc>
          <w:tcPr>
            <w:tcW w:w="1337" w:type="dxa"/>
          </w:tcPr>
          <w:p w14:paraId="705C424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PM-REC</w:t>
            </w:r>
          </w:p>
        </w:tc>
        <w:tc>
          <w:tcPr>
            <w:tcW w:w="1337" w:type="dxa"/>
          </w:tcPr>
          <w:p w14:paraId="1E67902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Porcentaje de Morosidad</w:t>
            </w:r>
          </w:p>
        </w:tc>
        <w:tc>
          <w:tcPr>
            <w:tcW w:w="1337" w:type="dxa"/>
          </w:tcPr>
          <w:p w14:paraId="0611496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Recaudación</w:t>
            </w:r>
          </w:p>
        </w:tc>
        <w:tc>
          <w:tcPr>
            <w:tcW w:w="1337" w:type="dxa"/>
          </w:tcPr>
          <w:p w14:paraId="6039170E"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(Comerciantes con deuda / Total comerciantes) * 100</w:t>
            </w:r>
          </w:p>
        </w:tc>
        <w:tc>
          <w:tcPr>
            <w:tcW w:w="1337" w:type="dxa"/>
          </w:tcPr>
          <w:p w14:paraId="093667DB"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&lt; 15%</w:t>
            </w:r>
          </w:p>
        </w:tc>
        <w:tc>
          <w:tcPr>
            <w:tcW w:w="1337" w:type="dxa"/>
          </w:tcPr>
          <w:p w14:paraId="073AE20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Mensual</w:t>
            </w:r>
          </w:p>
        </w:tc>
        <w:tc>
          <w:tcPr>
            <w:tcW w:w="1337" w:type="dxa"/>
          </w:tcPr>
          <w:p w14:paraId="78FDD31F"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Cobradores / Ingresos</w:t>
            </w:r>
          </w:p>
        </w:tc>
      </w:tr>
      <w:tr w:rsidR="00051DF0" w:rsidRPr="00051DF0" w14:paraId="2D9D9F3A" w14:textId="77777777" w:rsidTr="00963EED">
        <w:trPr>
          <w:jc w:val="center"/>
        </w:trPr>
        <w:tc>
          <w:tcPr>
            <w:tcW w:w="1337" w:type="dxa"/>
          </w:tcPr>
          <w:p w14:paraId="60875E02"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CDR-REC</w:t>
            </w:r>
          </w:p>
        </w:tc>
        <w:tc>
          <w:tcPr>
            <w:tcW w:w="1337" w:type="dxa"/>
          </w:tcPr>
          <w:p w14:paraId="442E52C9"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Cobros Diarios Registrados</w:t>
            </w:r>
          </w:p>
        </w:tc>
        <w:tc>
          <w:tcPr>
            <w:tcW w:w="1337" w:type="dxa"/>
          </w:tcPr>
          <w:p w14:paraId="402ABD9D"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Recaudación</w:t>
            </w:r>
          </w:p>
        </w:tc>
        <w:tc>
          <w:tcPr>
            <w:tcW w:w="1337" w:type="dxa"/>
          </w:tcPr>
          <w:p w14:paraId="42B90CA6"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(Cobros en sistema / Puestos activos a cobrar) * 100</w:t>
            </w:r>
          </w:p>
        </w:tc>
        <w:tc>
          <w:tcPr>
            <w:tcW w:w="1337" w:type="dxa"/>
          </w:tcPr>
          <w:p w14:paraId="5027034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&gt; 95%</w:t>
            </w:r>
          </w:p>
        </w:tc>
        <w:tc>
          <w:tcPr>
            <w:tcW w:w="1337" w:type="dxa"/>
          </w:tcPr>
          <w:p w14:paraId="03B4FBB5"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Diario</w:t>
            </w:r>
          </w:p>
        </w:tc>
        <w:tc>
          <w:tcPr>
            <w:tcW w:w="1337" w:type="dxa"/>
          </w:tcPr>
          <w:p w14:paraId="5129047A"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Cobradores de Campo</w:t>
            </w:r>
          </w:p>
        </w:tc>
      </w:tr>
      <w:tr w:rsidR="00051DF0" w:rsidRPr="00051DF0" w14:paraId="4AA34144" w14:textId="77777777" w:rsidTr="00963EED">
        <w:trPr>
          <w:jc w:val="center"/>
        </w:trPr>
        <w:tc>
          <w:tcPr>
            <w:tcW w:w="1337" w:type="dxa"/>
          </w:tcPr>
          <w:p w14:paraId="12F244EC"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VS-DEV</w:t>
            </w:r>
          </w:p>
        </w:tc>
        <w:tc>
          <w:tcPr>
            <w:tcW w:w="1337" w:type="dxa"/>
          </w:tcPr>
          <w:p w14:paraId="734AC4D5"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Velocidad de Sprint</w:t>
            </w:r>
          </w:p>
        </w:tc>
        <w:tc>
          <w:tcPr>
            <w:tcW w:w="1337" w:type="dxa"/>
          </w:tcPr>
          <w:p w14:paraId="166E1AF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Desarrollo</w:t>
            </w:r>
          </w:p>
        </w:tc>
        <w:tc>
          <w:tcPr>
            <w:tcW w:w="1337" w:type="dxa"/>
          </w:tcPr>
          <w:p w14:paraId="190C30E6" w14:textId="77777777" w:rsidR="00051DF0" w:rsidRPr="00051DF0" w:rsidRDefault="00051DF0" w:rsidP="00051DF0">
            <w:pPr>
              <w:spacing w:line="360" w:lineRule="auto"/>
              <w:jc w:val="both"/>
              <w:rPr>
                <w:rFonts w:ascii="Arial" w:hAnsi="Arial" w:cs="Arial"/>
                <w:color w:val="000000" w:themeColor="text1"/>
                <w:sz w:val="16"/>
                <w:szCs w:val="16"/>
              </w:rPr>
            </w:pPr>
            <w:proofErr w:type="spellStart"/>
            <w:r w:rsidRPr="00051DF0">
              <w:rPr>
                <w:rFonts w:ascii="Arial" w:hAnsi="Arial" w:cs="Arial"/>
                <w:color w:val="000000" w:themeColor="text1"/>
                <w:sz w:val="16"/>
                <w:szCs w:val="16"/>
              </w:rPr>
              <w:t>Story</w:t>
            </w:r>
            <w:proofErr w:type="spellEnd"/>
            <w:r w:rsidRPr="00051DF0">
              <w:rPr>
                <w:rFonts w:ascii="Arial" w:hAnsi="Arial" w:cs="Arial"/>
                <w:color w:val="000000" w:themeColor="text1"/>
                <w:sz w:val="16"/>
                <w:szCs w:val="16"/>
              </w:rPr>
              <w:t xml:space="preserve"> </w:t>
            </w:r>
            <w:proofErr w:type="spellStart"/>
            <w:r w:rsidRPr="00051DF0">
              <w:rPr>
                <w:rFonts w:ascii="Arial" w:hAnsi="Arial" w:cs="Arial"/>
                <w:color w:val="000000" w:themeColor="text1"/>
                <w:sz w:val="16"/>
                <w:szCs w:val="16"/>
              </w:rPr>
              <w:t>Points</w:t>
            </w:r>
            <w:proofErr w:type="spellEnd"/>
            <w:r w:rsidRPr="00051DF0">
              <w:rPr>
                <w:rFonts w:ascii="Arial" w:hAnsi="Arial" w:cs="Arial"/>
                <w:color w:val="000000" w:themeColor="text1"/>
                <w:sz w:val="16"/>
                <w:szCs w:val="16"/>
              </w:rPr>
              <w:t xml:space="preserve"> completados / </w:t>
            </w:r>
            <w:proofErr w:type="spellStart"/>
            <w:r w:rsidRPr="00051DF0">
              <w:rPr>
                <w:rFonts w:ascii="Arial" w:hAnsi="Arial" w:cs="Arial"/>
                <w:color w:val="000000" w:themeColor="text1"/>
                <w:sz w:val="16"/>
                <w:szCs w:val="16"/>
              </w:rPr>
              <w:t>Story</w:t>
            </w:r>
            <w:proofErr w:type="spellEnd"/>
            <w:r w:rsidRPr="00051DF0">
              <w:rPr>
                <w:rFonts w:ascii="Arial" w:hAnsi="Arial" w:cs="Arial"/>
                <w:color w:val="000000" w:themeColor="text1"/>
                <w:sz w:val="16"/>
                <w:szCs w:val="16"/>
              </w:rPr>
              <w:t xml:space="preserve"> </w:t>
            </w:r>
            <w:proofErr w:type="spellStart"/>
            <w:r w:rsidRPr="00051DF0">
              <w:rPr>
                <w:rFonts w:ascii="Arial" w:hAnsi="Arial" w:cs="Arial"/>
                <w:color w:val="000000" w:themeColor="text1"/>
                <w:sz w:val="16"/>
                <w:szCs w:val="16"/>
              </w:rPr>
              <w:t>Points</w:t>
            </w:r>
            <w:proofErr w:type="spellEnd"/>
            <w:r w:rsidRPr="00051DF0">
              <w:rPr>
                <w:rFonts w:ascii="Arial" w:hAnsi="Arial" w:cs="Arial"/>
                <w:color w:val="000000" w:themeColor="text1"/>
                <w:sz w:val="16"/>
                <w:szCs w:val="16"/>
              </w:rPr>
              <w:t xml:space="preserve"> planificados</w:t>
            </w:r>
          </w:p>
        </w:tc>
        <w:tc>
          <w:tcPr>
            <w:tcW w:w="1337" w:type="dxa"/>
          </w:tcPr>
          <w:p w14:paraId="03BC9484"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&gt;= 85%</w:t>
            </w:r>
          </w:p>
        </w:tc>
        <w:tc>
          <w:tcPr>
            <w:tcW w:w="1337" w:type="dxa"/>
          </w:tcPr>
          <w:p w14:paraId="749A3ED4"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Sprint</w:t>
            </w:r>
          </w:p>
        </w:tc>
        <w:tc>
          <w:tcPr>
            <w:tcW w:w="1337" w:type="dxa"/>
          </w:tcPr>
          <w:p w14:paraId="5C6931AA"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Scrum Master</w:t>
            </w:r>
          </w:p>
        </w:tc>
      </w:tr>
      <w:tr w:rsidR="00051DF0" w:rsidRPr="00051DF0" w14:paraId="2B95B6B9" w14:textId="77777777" w:rsidTr="00963EED">
        <w:trPr>
          <w:jc w:val="center"/>
        </w:trPr>
        <w:tc>
          <w:tcPr>
            <w:tcW w:w="1337" w:type="dxa"/>
          </w:tcPr>
          <w:p w14:paraId="740BA6DD"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PBD-DEV</w:t>
            </w:r>
          </w:p>
        </w:tc>
        <w:tc>
          <w:tcPr>
            <w:tcW w:w="1337" w:type="dxa"/>
          </w:tcPr>
          <w:p w14:paraId="7E0D7254"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 xml:space="preserve">Progreso de </w:t>
            </w:r>
            <w:proofErr w:type="spellStart"/>
            <w:r w:rsidRPr="00051DF0">
              <w:rPr>
                <w:rFonts w:ascii="Arial" w:hAnsi="Arial" w:cs="Arial"/>
                <w:color w:val="000000" w:themeColor="text1"/>
                <w:sz w:val="16"/>
                <w:szCs w:val="16"/>
              </w:rPr>
              <w:t>Burn-down</w:t>
            </w:r>
            <w:proofErr w:type="spellEnd"/>
          </w:p>
        </w:tc>
        <w:tc>
          <w:tcPr>
            <w:tcW w:w="1337" w:type="dxa"/>
          </w:tcPr>
          <w:p w14:paraId="64E7FF11"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Desarrollo</w:t>
            </w:r>
          </w:p>
        </w:tc>
        <w:tc>
          <w:tcPr>
            <w:tcW w:w="1337" w:type="dxa"/>
          </w:tcPr>
          <w:p w14:paraId="3331277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Esfuerzo diario pendiente vs. Capacidad ideal</w:t>
            </w:r>
          </w:p>
        </w:tc>
        <w:tc>
          <w:tcPr>
            <w:tcW w:w="1337" w:type="dxa"/>
          </w:tcPr>
          <w:p w14:paraId="7FC2BB9D" w14:textId="77777777" w:rsidR="00051DF0" w:rsidRPr="00051DF0" w:rsidRDefault="00051DF0" w:rsidP="00051DF0">
            <w:pPr>
              <w:spacing w:line="360" w:lineRule="auto"/>
              <w:jc w:val="both"/>
              <w:rPr>
                <w:rFonts w:ascii="Arial" w:hAnsi="Arial" w:cs="Arial"/>
                <w:color w:val="000000" w:themeColor="text1"/>
                <w:sz w:val="16"/>
                <w:szCs w:val="16"/>
              </w:rPr>
            </w:pPr>
            <w:proofErr w:type="spellStart"/>
            <w:r w:rsidRPr="00051DF0">
              <w:rPr>
                <w:rFonts w:ascii="Arial" w:hAnsi="Arial" w:cs="Arial"/>
                <w:color w:val="000000" w:themeColor="text1"/>
                <w:sz w:val="16"/>
                <w:szCs w:val="16"/>
              </w:rPr>
              <w:t>Desv</w:t>
            </w:r>
            <w:proofErr w:type="spellEnd"/>
            <w:r w:rsidRPr="00051DF0">
              <w:rPr>
                <w:rFonts w:ascii="Arial" w:hAnsi="Arial" w:cs="Arial"/>
                <w:color w:val="000000" w:themeColor="text1"/>
                <w:sz w:val="16"/>
                <w:szCs w:val="16"/>
              </w:rPr>
              <w:t>. &lt; 10%</w:t>
            </w:r>
          </w:p>
        </w:tc>
        <w:tc>
          <w:tcPr>
            <w:tcW w:w="1337" w:type="dxa"/>
          </w:tcPr>
          <w:p w14:paraId="6CA4849F"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Diario</w:t>
            </w:r>
          </w:p>
        </w:tc>
        <w:tc>
          <w:tcPr>
            <w:tcW w:w="1337" w:type="dxa"/>
          </w:tcPr>
          <w:p w14:paraId="7E80BB1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Equipo Técnico</w:t>
            </w:r>
          </w:p>
        </w:tc>
      </w:tr>
      <w:tr w:rsidR="00051DF0" w:rsidRPr="00051DF0" w14:paraId="455C90F9" w14:textId="77777777" w:rsidTr="00963EED">
        <w:trPr>
          <w:jc w:val="center"/>
        </w:trPr>
        <w:tc>
          <w:tcPr>
            <w:tcW w:w="1337" w:type="dxa"/>
          </w:tcPr>
          <w:p w14:paraId="298FA39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LVV-SAN</w:t>
            </w:r>
          </w:p>
        </w:tc>
        <w:tc>
          <w:tcPr>
            <w:tcW w:w="1337" w:type="dxa"/>
          </w:tcPr>
          <w:p w14:paraId="0682825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Licencias Sanitarias Vigentes</w:t>
            </w:r>
          </w:p>
        </w:tc>
        <w:tc>
          <w:tcPr>
            <w:tcW w:w="1337" w:type="dxa"/>
          </w:tcPr>
          <w:p w14:paraId="57CDF6FA"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Control Sanitario</w:t>
            </w:r>
          </w:p>
        </w:tc>
        <w:tc>
          <w:tcPr>
            <w:tcW w:w="1337" w:type="dxa"/>
          </w:tcPr>
          <w:p w14:paraId="1388AC5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(Licencias vigentes / Total puestos alimentos) * 100</w:t>
            </w:r>
          </w:p>
        </w:tc>
        <w:tc>
          <w:tcPr>
            <w:tcW w:w="1337" w:type="dxa"/>
          </w:tcPr>
          <w:p w14:paraId="7D483F12"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&gt;= 90%</w:t>
            </w:r>
          </w:p>
        </w:tc>
        <w:tc>
          <w:tcPr>
            <w:tcW w:w="1337" w:type="dxa"/>
          </w:tcPr>
          <w:p w14:paraId="57A8A1F4"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Quincenal</w:t>
            </w:r>
          </w:p>
        </w:tc>
        <w:tc>
          <w:tcPr>
            <w:tcW w:w="1337" w:type="dxa"/>
          </w:tcPr>
          <w:p w14:paraId="7B59F6C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Inspector Sanitario</w:t>
            </w:r>
          </w:p>
        </w:tc>
      </w:tr>
      <w:tr w:rsidR="00051DF0" w:rsidRPr="00051DF0" w14:paraId="6544AE90" w14:textId="77777777" w:rsidTr="00963EED">
        <w:trPr>
          <w:jc w:val="center"/>
        </w:trPr>
        <w:tc>
          <w:tcPr>
            <w:tcW w:w="1337" w:type="dxa"/>
          </w:tcPr>
          <w:p w14:paraId="0B327D4C"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ISR-SAN</w:t>
            </w:r>
          </w:p>
        </w:tc>
        <w:tc>
          <w:tcPr>
            <w:tcW w:w="1337" w:type="dxa"/>
          </w:tcPr>
          <w:p w14:paraId="2AFD821C"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Inspecciones Semanales</w:t>
            </w:r>
          </w:p>
        </w:tc>
        <w:tc>
          <w:tcPr>
            <w:tcW w:w="1337" w:type="dxa"/>
          </w:tcPr>
          <w:p w14:paraId="5A753A2C"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Control Sanitario</w:t>
            </w:r>
          </w:p>
        </w:tc>
        <w:tc>
          <w:tcPr>
            <w:tcW w:w="1337" w:type="dxa"/>
          </w:tcPr>
          <w:p w14:paraId="5E458732"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Cantidad de inspecciones sanitarias en sistema</w:t>
            </w:r>
          </w:p>
        </w:tc>
        <w:tc>
          <w:tcPr>
            <w:tcW w:w="1337" w:type="dxa"/>
          </w:tcPr>
          <w:p w14:paraId="2C606182"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 xml:space="preserve">&gt;= 30 </w:t>
            </w:r>
            <w:proofErr w:type="spellStart"/>
            <w:r w:rsidRPr="00051DF0">
              <w:rPr>
                <w:rFonts w:ascii="Arial" w:hAnsi="Arial" w:cs="Arial"/>
                <w:color w:val="000000" w:themeColor="text1"/>
                <w:sz w:val="16"/>
                <w:szCs w:val="16"/>
              </w:rPr>
              <w:t>ins</w:t>
            </w:r>
            <w:proofErr w:type="spellEnd"/>
            <w:r w:rsidRPr="00051DF0">
              <w:rPr>
                <w:rFonts w:ascii="Arial" w:hAnsi="Arial" w:cs="Arial"/>
                <w:color w:val="000000" w:themeColor="text1"/>
                <w:sz w:val="16"/>
                <w:szCs w:val="16"/>
              </w:rPr>
              <w:t>.</w:t>
            </w:r>
          </w:p>
        </w:tc>
        <w:tc>
          <w:tcPr>
            <w:tcW w:w="1337" w:type="dxa"/>
          </w:tcPr>
          <w:p w14:paraId="088971A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Semanal</w:t>
            </w:r>
          </w:p>
        </w:tc>
        <w:tc>
          <w:tcPr>
            <w:tcW w:w="1337" w:type="dxa"/>
          </w:tcPr>
          <w:p w14:paraId="1BD8BFD9"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Inspector Sanitario</w:t>
            </w:r>
          </w:p>
        </w:tc>
      </w:tr>
      <w:tr w:rsidR="00051DF0" w:rsidRPr="00051DF0" w14:paraId="05F4CB28" w14:textId="77777777" w:rsidTr="00963EED">
        <w:trPr>
          <w:jc w:val="center"/>
        </w:trPr>
        <w:tc>
          <w:tcPr>
            <w:tcW w:w="1337" w:type="dxa"/>
          </w:tcPr>
          <w:p w14:paraId="16E9B62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lastRenderedPageBreak/>
              <w:t>EV-GOB</w:t>
            </w:r>
          </w:p>
        </w:tc>
        <w:tc>
          <w:tcPr>
            <w:tcW w:w="1337" w:type="dxa"/>
          </w:tcPr>
          <w:p w14:paraId="1EFD1ECE"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Valor Ganado (EVM)</w:t>
            </w:r>
          </w:p>
        </w:tc>
        <w:tc>
          <w:tcPr>
            <w:tcW w:w="1337" w:type="dxa"/>
          </w:tcPr>
          <w:p w14:paraId="6F93804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Gobernanza</w:t>
            </w:r>
          </w:p>
        </w:tc>
        <w:tc>
          <w:tcPr>
            <w:tcW w:w="1337" w:type="dxa"/>
          </w:tcPr>
          <w:p w14:paraId="08AC1908"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Porcentaje de avance físico * Presupuesto BAC</w:t>
            </w:r>
          </w:p>
        </w:tc>
        <w:tc>
          <w:tcPr>
            <w:tcW w:w="1337" w:type="dxa"/>
          </w:tcPr>
          <w:p w14:paraId="4D48EC19"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Alineado a Hitos</w:t>
            </w:r>
          </w:p>
        </w:tc>
        <w:tc>
          <w:tcPr>
            <w:tcW w:w="1337" w:type="dxa"/>
          </w:tcPr>
          <w:p w14:paraId="01964AA9"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Mensual</w:t>
            </w:r>
          </w:p>
        </w:tc>
        <w:tc>
          <w:tcPr>
            <w:tcW w:w="1337" w:type="dxa"/>
          </w:tcPr>
          <w:p w14:paraId="7DBAE51F"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Jefe de Proyecto (PM)</w:t>
            </w:r>
          </w:p>
        </w:tc>
      </w:tr>
      <w:tr w:rsidR="00051DF0" w:rsidRPr="00051DF0" w14:paraId="0999E81A" w14:textId="77777777" w:rsidTr="00963EED">
        <w:trPr>
          <w:jc w:val="center"/>
        </w:trPr>
        <w:tc>
          <w:tcPr>
            <w:tcW w:w="1337" w:type="dxa"/>
          </w:tcPr>
          <w:p w14:paraId="1B2263F9"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CPI-GOB</w:t>
            </w:r>
          </w:p>
        </w:tc>
        <w:tc>
          <w:tcPr>
            <w:tcW w:w="1337" w:type="dxa"/>
          </w:tcPr>
          <w:p w14:paraId="116201E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Índice de Costos (CPI)</w:t>
            </w:r>
          </w:p>
        </w:tc>
        <w:tc>
          <w:tcPr>
            <w:tcW w:w="1337" w:type="dxa"/>
          </w:tcPr>
          <w:p w14:paraId="77EFC87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Gobernanza</w:t>
            </w:r>
          </w:p>
        </w:tc>
        <w:tc>
          <w:tcPr>
            <w:tcW w:w="1337" w:type="dxa"/>
          </w:tcPr>
          <w:p w14:paraId="44EA7D5C"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Valor Ganado (EV) / Costo Real (AC)</w:t>
            </w:r>
          </w:p>
        </w:tc>
        <w:tc>
          <w:tcPr>
            <w:tcW w:w="1337" w:type="dxa"/>
          </w:tcPr>
          <w:p w14:paraId="72D7FD46"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&gt;= 0.95</w:t>
            </w:r>
          </w:p>
        </w:tc>
        <w:tc>
          <w:tcPr>
            <w:tcW w:w="1337" w:type="dxa"/>
          </w:tcPr>
          <w:p w14:paraId="631C51E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Mensual</w:t>
            </w:r>
          </w:p>
        </w:tc>
        <w:tc>
          <w:tcPr>
            <w:tcW w:w="1337" w:type="dxa"/>
          </w:tcPr>
          <w:p w14:paraId="507DEA7F"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Jefe de Proyecto (PM)</w:t>
            </w:r>
          </w:p>
        </w:tc>
      </w:tr>
      <w:tr w:rsidR="00051DF0" w:rsidRPr="00051DF0" w14:paraId="140D7389" w14:textId="77777777" w:rsidTr="00963EED">
        <w:trPr>
          <w:jc w:val="center"/>
        </w:trPr>
        <w:tc>
          <w:tcPr>
            <w:tcW w:w="1337" w:type="dxa"/>
          </w:tcPr>
          <w:p w14:paraId="7069D860"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b/>
                <w:color w:val="000000" w:themeColor="text1"/>
                <w:sz w:val="16"/>
                <w:szCs w:val="16"/>
              </w:rPr>
              <w:t>SPI-GOB</w:t>
            </w:r>
          </w:p>
        </w:tc>
        <w:tc>
          <w:tcPr>
            <w:tcW w:w="1337" w:type="dxa"/>
          </w:tcPr>
          <w:p w14:paraId="279EDE27"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Índice del Cronograma (SPI)</w:t>
            </w:r>
          </w:p>
        </w:tc>
        <w:tc>
          <w:tcPr>
            <w:tcW w:w="1337" w:type="dxa"/>
          </w:tcPr>
          <w:p w14:paraId="14BD3AA3"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Gobernanza</w:t>
            </w:r>
          </w:p>
        </w:tc>
        <w:tc>
          <w:tcPr>
            <w:tcW w:w="1337" w:type="dxa"/>
          </w:tcPr>
          <w:p w14:paraId="3A7F4918"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Valor Ganado (EV) / Valor Planificado (PV)</w:t>
            </w:r>
          </w:p>
        </w:tc>
        <w:tc>
          <w:tcPr>
            <w:tcW w:w="1337" w:type="dxa"/>
          </w:tcPr>
          <w:p w14:paraId="4023FB4E"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&gt;= 0.90</w:t>
            </w:r>
          </w:p>
        </w:tc>
        <w:tc>
          <w:tcPr>
            <w:tcW w:w="1337" w:type="dxa"/>
          </w:tcPr>
          <w:p w14:paraId="3F6CB428"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Mensual</w:t>
            </w:r>
          </w:p>
        </w:tc>
        <w:tc>
          <w:tcPr>
            <w:tcW w:w="1337" w:type="dxa"/>
          </w:tcPr>
          <w:p w14:paraId="48482DAF" w14:textId="77777777" w:rsidR="00051DF0" w:rsidRPr="00051DF0" w:rsidRDefault="00051DF0" w:rsidP="00051DF0">
            <w:pPr>
              <w:spacing w:line="360" w:lineRule="auto"/>
              <w:jc w:val="both"/>
              <w:rPr>
                <w:rFonts w:ascii="Arial" w:hAnsi="Arial" w:cs="Arial"/>
                <w:color w:val="000000" w:themeColor="text1"/>
                <w:sz w:val="16"/>
                <w:szCs w:val="16"/>
              </w:rPr>
            </w:pPr>
            <w:r w:rsidRPr="00051DF0">
              <w:rPr>
                <w:rFonts w:ascii="Arial" w:hAnsi="Arial" w:cs="Arial"/>
                <w:color w:val="000000" w:themeColor="text1"/>
                <w:sz w:val="16"/>
                <w:szCs w:val="16"/>
              </w:rPr>
              <w:t>Jefe de Proyecto (PM)</w:t>
            </w:r>
          </w:p>
        </w:tc>
      </w:tr>
    </w:tbl>
    <w:p w14:paraId="631603E4" w14:textId="77777777" w:rsidR="00051DF0" w:rsidRPr="00051DF0" w:rsidRDefault="00051DF0" w:rsidP="00051DF0">
      <w:pPr>
        <w:spacing w:after="240" w:line="360" w:lineRule="auto"/>
        <w:jc w:val="both"/>
        <w:rPr>
          <w:rFonts w:ascii="Arial" w:hAnsi="Arial" w:cs="Arial"/>
          <w:color w:val="000000" w:themeColor="text1"/>
          <w:sz w:val="24"/>
          <w:szCs w:val="24"/>
        </w:rPr>
      </w:pPr>
    </w:p>
    <w:p w14:paraId="5EA039B6" w14:textId="487CEE17" w:rsidR="00051DF0" w:rsidRPr="00E032FC" w:rsidRDefault="00051DF0" w:rsidP="00E032FC">
      <w:pPr>
        <w:pStyle w:val="Ttulo2"/>
        <w:rPr>
          <w:color w:val="000000" w:themeColor="text1"/>
        </w:rPr>
      </w:pPr>
      <w:r w:rsidRPr="00E032FC">
        <w:rPr>
          <w:color w:val="000000" w:themeColor="text1"/>
        </w:rPr>
        <w:t>Descripción Operativa de Indicadores</w:t>
      </w:r>
    </w:p>
    <w:p w14:paraId="43D2ECEF" w14:textId="77777777" w:rsidR="00051DF0" w:rsidRPr="00051DF0" w:rsidRDefault="00051DF0" w:rsidP="00051DF0">
      <w:pPr>
        <w:spacing w:after="120" w:line="360" w:lineRule="auto"/>
        <w:jc w:val="both"/>
        <w:rPr>
          <w:rFonts w:ascii="Arial" w:hAnsi="Arial" w:cs="Arial"/>
          <w:color w:val="000000" w:themeColor="text1"/>
          <w:sz w:val="24"/>
          <w:szCs w:val="24"/>
        </w:rPr>
      </w:pPr>
      <w:r w:rsidRPr="00051DF0">
        <w:rPr>
          <w:rFonts w:ascii="Arial" w:hAnsi="Arial" w:cs="Arial"/>
          <w:b/>
          <w:color w:val="000000" w:themeColor="text1"/>
          <w:sz w:val="24"/>
          <w:szCs w:val="24"/>
        </w:rPr>
        <w:t xml:space="preserve">- Módulo de Recaudación: </w:t>
      </w:r>
      <w:r w:rsidRPr="00051DF0">
        <w:rPr>
          <w:rFonts w:ascii="Arial" w:hAnsi="Arial" w:cs="Arial"/>
          <w:color w:val="000000" w:themeColor="text1"/>
          <w:sz w:val="24"/>
          <w:szCs w:val="24"/>
        </w:rPr>
        <w:t>El Porcentaje de Morosidad (PM-REC) y los Cobros Diarios (CDR-REC) evalúan la eficiencia del cobro digital frente al control manual original. Buscan reducir la morosidad al &lt; 15% y asegurar que el 95% de los cobros programados se registren diariamente.</w:t>
      </w:r>
    </w:p>
    <w:p w14:paraId="0DD8634B" w14:textId="77777777" w:rsidR="00051DF0" w:rsidRPr="00051DF0" w:rsidRDefault="00051DF0" w:rsidP="00051DF0">
      <w:pPr>
        <w:spacing w:after="120" w:line="360" w:lineRule="auto"/>
        <w:jc w:val="both"/>
        <w:rPr>
          <w:rFonts w:ascii="Arial" w:hAnsi="Arial" w:cs="Arial"/>
          <w:color w:val="000000" w:themeColor="text1"/>
          <w:sz w:val="24"/>
          <w:szCs w:val="24"/>
        </w:rPr>
      </w:pPr>
      <w:r w:rsidRPr="00051DF0">
        <w:rPr>
          <w:rFonts w:ascii="Arial" w:hAnsi="Arial" w:cs="Arial"/>
          <w:b/>
          <w:color w:val="000000" w:themeColor="text1"/>
          <w:sz w:val="24"/>
          <w:szCs w:val="24"/>
        </w:rPr>
        <w:t xml:space="preserve">- Módulo de Desarrollo: </w:t>
      </w:r>
      <w:r w:rsidRPr="00051DF0">
        <w:rPr>
          <w:rFonts w:ascii="Arial" w:hAnsi="Arial" w:cs="Arial"/>
          <w:color w:val="000000" w:themeColor="text1"/>
          <w:sz w:val="24"/>
          <w:szCs w:val="24"/>
        </w:rPr>
        <w:t xml:space="preserve">La Velocidad de Sprint (VS-DEV) mide la entrega real de </w:t>
      </w:r>
      <w:proofErr w:type="spellStart"/>
      <w:r w:rsidRPr="00051DF0">
        <w:rPr>
          <w:rFonts w:ascii="Arial" w:hAnsi="Arial" w:cs="Arial"/>
          <w:color w:val="000000" w:themeColor="text1"/>
          <w:sz w:val="24"/>
          <w:szCs w:val="24"/>
        </w:rPr>
        <w:t>Story</w:t>
      </w:r>
      <w:proofErr w:type="spellEnd"/>
      <w:r w:rsidRPr="00051DF0">
        <w:rPr>
          <w:rFonts w:ascii="Arial" w:hAnsi="Arial" w:cs="Arial"/>
          <w:color w:val="000000" w:themeColor="text1"/>
          <w:sz w:val="24"/>
          <w:szCs w:val="24"/>
        </w:rPr>
        <w:t xml:space="preserve"> </w:t>
      </w:r>
      <w:proofErr w:type="spellStart"/>
      <w:r w:rsidRPr="00051DF0">
        <w:rPr>
          <w:rFonts w:ascii="Arial" w:hAnsi="Arial" w:cs="Arial"/>
          <w:color w:val="000000" w:themeColor="text1"/>
          <w:sz w:val="24"/>
          <w:szCs w:val="24"/>
        </w:rPr>
        <w:t>Points</w:t>
      </w:r>
      <w:proofErr w:type="spellEnd"/>
      <w:r w:rsidRPr="00051DF0">
        <w:rPr>
          <w:rFonts w:ascii="Arial" w:hAnsi="Arial" w:cs="Arial"/>
          <w:color w:val="000000" w:themeColor="text1"/>
          <w:sz w:val="24"/>
          <w:szCs w:val="24"/>
        </w:rPr>
        <w:t xml:space="preserve"> frente a lo planificado. Tras la renuncia de dos desarrolladores en la Semana 12, la velocidad del equipo se reajustó de 35 a 24.5 </w:t>
      </w:r>
      <w:proofErr w:type="spellStart"/>
      <w:r w:rsidRPr="00051DF0">
        <w:rPr>
          <w:rFonts w:ascii="Arial" w:hAnsi="Arial" w:cs="Arial"/>
          <w:color w:val="000000" w:themeColor="text1"/>
          <w:sz w:val="24"/>
          <w:szCs w:val="24"/>
        </w:rPr>
        <w:t>Story</w:t>
      </w:r>
      <w:proofErr w:type="spellEnd"/>
      <w:r w:rsidRPr="00051DF0">
        <w:rPr>
          <w:rFonts w:ascii="Arial" w:hAnsi="Arial" w:cs="Arial"/>
          <w:color w:val="000000" w:themeColor="text1"/>
          <w:sz w:val="24"/>
          <w:szCs w:val="24"/>
        </w:rPr>
        <w:t xml:space="preserve"> </w:t>
      </w:r>
      <w:proofErr w:type="spellStart"/>
      <w:r w:rsidRPr="00051DF0">
        <w:rPr>
          <w:rFonts w:ascii="Arial" w:hAnsi="Arial" w:cs="Arial"/>
          <w:color w:val="000000" w:themeColor="text1"/>
          <w:sz w:val="24"/>
          <w:szCs w:val="24"/>
        </w:rPr>
        <w:t>Points</w:t>
      </w:r>
      <w:proofErr w:type="spellEnd"/>
      <w:r w:rsidRPr="00051DF0">
        <w:rPr>
          <w:rFonts w:ascii="Arial" w:hAnsi="Arial" w:cs="Arial"/>
          <w:color w:val="000000" w:themeColor="text1"/>
          <w:sz w:val="24"/>
          <w:szCs w:val="24"/>
        </w:rPr>
        <w:t xml:space="preserve"> quincenales, meta que se monitorea de cerca mediante este KPI.</w:t>
      </w:r>
    </w:p>
    <w:p w14:paraId="4165FF40" w14:textId="77777777" w:rsidR="00051DF0" w:rsidRPr="00051DF0" w:rsidRDefault="00051DF0" w:rsidP="00051DF0">
      <w:pPr>
        <w:spacing w:after="120" w:line="360" w:lineRule="auto"/>
        <w:jc w:val="both"/>
        <w:rPr>
          <w:rFonts w:ascii="Arial" w:hAnsi="Arial" w:cs="Arial"/>
          <w:color w:val="000000" w:themeColor="text1"/>
          <w:sz w:val="24"/>
          <w:szCs w:val="24"/>
        </w:rPr>
      </w:pPr>
      <w:r w:rsidRPr="00051DF0">
        <w:rPr>
          <w:rFonts w:ascii="Arial" w:hAnsi="Arial" w:cs="Arial"/>
          <w:b/>
          <w:color w:val="000000" w:themeColor="text1"/>
          <w:sz w:val="24"/>
          <w:szCs w:val="24"/>
        </w:rPr>
        <w:t xml:space="preserve">- Módulo Control Sanitario: </w:t>
      </w:r>
      <w:r w:rsidRPr="00051DF0">
        <w:rPr>
          <w:rFonts w:ascii="Arial" w:hAnsi="Arial" w:cs="Arial"/>
          <w:color w:val="000000" w:themeColor="text1"/>
          <w:sz w:val="24"/>
          <w:szCs w:val="24"/>
        </w:rPr>
        <w:t>Las Licencias Vigentes (LVV-SAN) y las Inspecciones Semanales (ISR-SAN) aseguran la adecuación a las normativas de salubridad de alimentos de los puestos comerciales, alertando de forma automática 30 días antes del vencimiento.</w:t>
      </w:r>
    </w:p>
    <w:p w14:paraId="00FE0D46" w14:textId="77777777" w:rsidR="00051DF0" w:rsidRPr="00051DF0" w:rsidRDefault="00051DF0" w:rsidP="00051DF0">
      <w:pPr>
        <w:spacing w:after="120" w:line="360" w:lineRule="auto"/>
        <w:jc w:val="both"/>
        <w:rPr>
          <w:rFonts w:ascii="Arial" w:hAnsi="Arial" w:cs="Arial"/>
          <w:color w:val="000000" w:themeColor="text1"/>
          <w:sz w:val="24"/>
          <w:szCs w:val="24"/>
        </w:rPr>
      </w:pPr>
      <w:r w:rsidRPr="00051DF0">
        <w:rPr>
          <w:rFonts w:ascii="Arial" w:hAnsi="Arial" w:cs="Arial"/>
          <w:b/>
          <w:color w:val="000000" w:themeColor="text1"/>
          <w:sz w:val="24"/>
          <w:szCs w:val="24"/>
        </w:rPr>
        <w:t xml:space="preserve">- Módulo de Gobernanza (EVM): </w:t>
      </w:r>
      <w:r w:rsidRPr="00051DF0">
        <w:rPr>
          <w:rFonts w:ascii="Arial" w:hAnsi="Arial" w:cs="Arial"/>
          <w:color w:val="000000" w:themeColor="text1"/>
          <w:sz w:val="24"/>
          <w:szCs w:val="24"/>
        </w:rPr>
        <w:t>La gestión del presupuesto (70,000 Bs) se monitorea mensualmente mediante los índices de desempeño del valor ganado CPI (Costos) y SPI (Cronograma), buscando valores de CPI &gt;= 0.95 y SPI &gt;= 0.90 para detectar a tiempo desviaciones financieras y de plazos.</w:t>
      </w:r>
    </w:p>
    <w:p w14:paraId="40DA77D6" w14:textId="76E24D54" w:rsidR="00051DF0" w:rsidRDefault="00051DF0" w:rsidP="00051DF0">
      <w:pPr>
        <w:spacing w:after="120"/>
      </w:pPr>
      <w:r>
        <w:t>.</w:t>
      </w:r>
    </w:p>
    <w:p w14:paraId="63A8C03A" w14:textId="77777777" w:rsidR="00051DF0" w:rsidRDefault="00051DF0" w:rsidP="005A15EC">
      <w:pPr>
        <w:spacing w:line="360" w:lineRule="auto"/>
        <w:jc w:val="both"/>
        <w:rPr>
          <w:rFonts w:ascii="Arial" w:hAnsi="Arial" w:cs="Arial"/>
          <w:color w:val="000000" w:themeColor="text1"/>
          <w:sz w:val="24"/>
          <w:szCs w:val="24"/>
        </w:rPr>
      </w:pPr>
    </w:p>
    <w:p w14:paraId="507AB5BA" w14:textId="77777777" w:rsidR="0013769C" w:rsidRPr="005A15EC" w:rsidRDefault="0013769C" w:rsidP="005A15EC">
      <w:pPr>
        <w:spacing w:line="360" w:lineRule="auto"/>
        <w:jc w:val="both"/>
        <w:rPr>
          <w:rFonts w:ascii="Arial" w:hAnsi="Arial" w:cs="Arial"/>
          <w:color w:val="000000" w:themeColor="text1"/>
          <w:sz w:val="24"/>
          <w:szCs w:val="24"/>
        </w:rPr>
      </w:pPr>
    </w:p>
    <w:sectPr w:rsidR="0013769C" w:rsidRPr="005A15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7E454A"/>
    <w:multiLevelType w:val="hybridMultilevel"/>
    <w:tmpl w:val="DF14C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EFC1B49"/>
    <w:multiLevelType w:val="hybridMultilevel"/>
    <w:tmpl w:val="D36689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4665CE"/>
    <w:multiLevelType w:val="hybridMultilevel"/>
    <w:tmpl w:val="DA5226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9620A18"/>
    <w:multiLevelType w:val="multilevel"/>
    <w:tmpl w:val="7F24228C"/>
    <w:lvl w:ilvl="0">
      <w:start w:val="1"/>
      <w:numFmt w:val="decimal"/>
      <w:pStyle w:val="Ttulo1"/>
      <w:lvlText w:val="%1"/>
      <w:lvlJc w:val="left"/>
      <w:pPr>
        <w:ind w:left="432" w:hanging="432"/>
      </w:pPr>
      <w:rPr>
        <w:color w:val="000000" w:themeColor="text1"/>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1CE41A65"/>
    <w:multiLevelType w:val="hybridMultilevel"/>
    <w:tmpl w:val="A99436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62922B9"/>
    <w:multiLevelType w:val="hybridMultilevel"/>
    <w:tmpl w:val="B9B616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26186B"/>
    <w:multiLevelType w:val="hybridMultilevel"/>
    <w:tmpl w:val="FDBEE5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EEF1C4A"/>
    <w:multiLevelType w:val="hybridMultilevel"/>
    <w:tmpl w:val="FAF65F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62B1912"/>
    <w:multiLevelType w:val="hybridMultilevel"/>
    <w:tmpl w:val="13ECB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803430E"/>
    <w:multiLevelType w:val="hybridMultilevel"/>
    <w:tmpl w:val="4AF88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8AE3738"/>
    <w:multiLevelType w:val="hybridMultilevel"/>
    <w:tmpl w:val="55C49B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C88519F"/>
    <w:multiLevelType w:val="hybridMultilevel"/>
    <w:tmpl w:val="F8F8D8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58177643">
    <w:abstractNumId w:val="8"/>
  </w:num>
  <w:num w:numId="2" w16cid:durableId="644506565">
    <w:abstractNumId w:val="6"/>
  </w:num>
  <w:num w:numId="3" w16cid:durableId="1843472726">
    <w:abstractNumId w:val="5"/>
  </w:num>
  <w:num w:numId="4" w16cid:durableId="480075306">
    <w:abstractNumId w:val="4"/>
  </w:num>
  <w:num w:numId="5" w16cid:durableId="1869676741">
    <w:abstractNumId w:val="7"/>
  </w:num>
  <w:num w:numId="6" w16cid:durableId="1498689072">
    <w:abstractNumId w:val="3"/>
  </w:num>
  <w:num w:numId="7" w16cid:durableId="158810029">
    <w:abstractNumId w:val="2"/>
  </w:num>
  <w:num w:numId="8" w16cid:durableId="818612482">
    <w:abstractNumId w:val="1"/>
  </w:num>
  <w:num w:numId="9" w16cid:durableId="1385716726">
    <w:abstractNumId w:val="0"/>
  </w:num>
  <w:num w:numId="10" w16cid:durableId="885990906">
    <w:abstractNumId w:val="12"/>
  </w:num>
  <w:num w:numId="11" w16cid:durableId="320233561">
    <w:abstractNumId w:val="20"/>
  </w:num>
  <w:num w:numId="12" w16cid:durableId="1184708675">
    <w:abstractNumId w:val="14"/>
  </w:num>
  <w:num w:numId="13" w16cid:durableId="934552213">
    <w:abstractNumId w:val="19"/>
  </w:num>
  <w:num w:numId="14" w16cid:durableId="327440046">
    <w:abstractNumId w:val="11"/>
  </w:num>
  <w:num w:numId="15" w16cid:durableId="32508412">
    <w:abstractNumId w:val="17"/>
  </w:num>
  <w:num w:numId="16" w16cid:durableId="1460369956">
    <w:abstractNumId w:val="13"/>
  </w:num>
  <w:num w:numId="17" w16cid:durableId="931816476">
    <w:abstractNumId w:val="18"/>
  </w:num>
  <w:num w:numId="18" w16cid:durableId="2090930233">
    <w:abstractNumId w:val="10"/>
  </w:num>
  <w:num w:numId="19" w16cid:durableId="1496069220">
    <w:abstractNumId w:val="15"/>
  </w:num>
  <w:num w:numId="20" w16cid:durableId="1001157057">
    <w:abstractNumId w:val="12"/>
  </w:num>
  <w:num w:numId="21" w16cid:durableId="845096283">
    <w:abstractNumId w:val="16"/>
  </w:num>
  <w:num w:numId="22" w16cid:durableId="1840536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479"/>
    <w:rsid w:val="00034616"/>
    <w:rsid w:val="00051DF0"/>
    <w:rsid w:val="0006063C"/>
    <w:rsid w:val="000D45D4"/>
    <w:rsid w:val="001229BC"/>
    <w:rsid w:val="00135D1F"/>
    <w:rsid w:val="0013769C"/>
    <w:rsid w:val="0015074B"/>
    <w:rsid w:val="001B39BA"/>
    <w:rsid w:val="002377D6"/>
    <w:rsid w:val="0029639D"/>
    <w:rsid w:val="00326F90"/>
    <w:rsid w:val="003E2849"/>
    <w:rsid w:val="004D0D54"/>
    <w:rsid w:val="005371A6"/>
    <w:rsid w:val="00550963"/>
    <w:rsid w:val="005A15EC"/>
    <w:rsid w:val="00773210"/>
    <w:rsid w:val="007A19E0"/>
    <w:rsid w:val="007B55D7"/>
    <w:rsid w:val="008A77DD"/>
    <w:rsid w:val="00933FB9"/>
    <w:rsid w:val="00972E54"/>
    <w:rsid w:val="0097431F"/>
    <w:rsid w:val="009943D8"/>
    <w:rsid w:val="009F0295"/>
    <w:rsid w:val="009F7EC1"/>
    <w:rsid w:val="00A50A8C"/>
    <w:rsid w:val="00A72ACB"/>
    <w:rsid w:val="00A75DCE"/>
    <w:rsid w:val="00AA09D1"/>
    <w:rsid w:val="00AA1D8D"/>
    <w:rsid w:val="00AB2BFF"/>
    <w:rsid w:val="00B47730"/>
    <w:rsid w:val="00BC3A57"/>
    <w:rsid w:val="00BD4D41"/>
    <w:rsid w:val="00CB0664"/>
    <w:rsid w:val="00D411AF"/>
    <w:rsid w:val="00D528B2"/>
    <w:rsid w:val="00DC596F"/>
    <w:rsid w:val="00E028FA"/>
    <w:rsid w:val="00E032FC"/>
    <w:rsid w:val="00E06099"/>
    <w:rsid w:val="00E137FC"/>
    <w:rsid w:val="00E6516D"/>
    <w:rsid w:val="00E777FD"/>
    <w:rsid w:val="00E9456F"/>
    <w:rsid w:val="00EF0FE2"/>
    <w:rsid w:val="00FC693F"/>
    <w:rsid w:val="00FC7F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D004F"/>
  <w14:defaultImageDpi w14:val="300"/>
  <w15:docId w15:val="{7968FD2C-D1E8-49F6-81FF-7A3ED347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BO"/>
    </w:rPr>
  </w:style>
  <w:style w:type="paragraph" w:styleId="Ttulo1">
    <w:name w:val="heading 1"/>
    <w:basedOn w:val="Normal"/>
    <w:next w:val="Normal"/>
    <w:link w:val="Ttulo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671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c545606-ba1c-407a-b823-f989fac373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BF155BD2929314EBFAA0D8CA5E69041" ma:contentTypeVersion="4" ma:contentTypeDescription="Crear nuevo documento." ma:contentTypeScope="" ma:versionID="3d47006fdf644e2368fecbc50143f91d">
  <xsd:schema xmlns:xsd="http://www.w3.org/2001/XMLSchema" xmlns:xs="http://www.w3.org/2001/XMLSchema" xmlns:p="http://schemas.microsoft.com/office/2006/metadata/properties" xmlns:ns2="1c545606-ba1c-407a-b823-f989fac373ee" targetNamespace="http://schemas.microsoft.com/office/2006/metadata/properties" ma:root="true" ma:fieldsID="d0a9f9f7b36f5c1a107071ff97ad3182" ns2:_="">
    <xsd:import namespace="1c545606-ba1c-407a-b823-f989fac373e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45606-ba1c-407a-b823-f989fac373e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1A265-BFB6-4375-8692-FABEA8138B84}">
  <ds:schemaRefs>
    <ds:schemaRef ds:uri="http://schemas.microsoft.com/office/2006/metadata/properties"/>
    <ds:schemaRef ds:uri="http://schemas.microsoft.com/office/infopath/2007/PartnerControls"/>
    <ds:schemaRef ds:uri="1c545606-ba1c-407a-b823-f989fac373ee"/>
  </ds:schemaRefs>
</ds:datastoreItem>
</file>

<file path=customXml/itemProps2.xml><?xml version="1.0" encoding="utf-8"?>
<ds:datastoreItem xmlns:ds="http://schemas.openxmlformats.org/officeDocument/2006/customXml" ds:itemID="{6E5018CD-A07D-42F0-B5BA-E7552024A6DB}">
  <ds:schemaRefs>
    <ds:schemaRef ds:uri="http://schemas.microsoft.com/sharepoint/v3/contenttype/forms"/>
  </ds:schemaRefs>
</ds:datastoreItem>
</file>

<file path=customXml/itemProps3.xml><?xml version="1.0" encoding="utf-8"?>
<ds:datastoreItem xmlns:ds="http://schemas.openxmlformats.org/officeDocument/2006/customXml" ds:itemID="{B512A3C5-593C-4379-A1A3-E75724979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45606-ba1c-407a-b823-f989fac37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32</Pages>
  <Words>5933</Words>
  <Characters>32633</Characters>
  <Application>Microsoft Office Word</Application>
  <DocSecurity>0</DocSecurity>
  <Lines>271</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Franz Molina Romani</cp:lastModifiedBy>
  <cp:revision>43</cp:revision>
  <dcterms:created xsi:type="dcterms:W3CDTF">2026-06-13T16:32:00Z</dcterms:created>
  <dcterms:modified xsi:type="dcterms:W3CDTF">2026-06-15T14:11:00Z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0x010100ABF155BD2929314EBFAA0D8CA5E69041</vt:lpwstr>
  </property>
</Properties>
</file>