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color w:val="0a0a0a"/>
          <w:sz w:val="26"/>
          <w:szCs w:val="26"/>
        </w:rPr>
      </w:pPr>
      <w:r w:rsidDel="00000000" w:rsidR="00000000" w:rsidRPr="00000000">
        <w:rPr>
          <w:rtl w:val="0"/>
        </w:rPr>
        <w:t xml:space="preserve">Keywords added:</w:t>
        <w:br w:type="textWrapping"/>
      </w:r>
      <w:r w:rsidDel="00000000" w:rsidR="00000000" w:rsidRPr="00000000">
        <w:rPr>
          <w:rFonts w:ascii="Roboto" w:cs="Roboto" w:eastAsia="Roboto" w:hAnsi="Roboto"/>
          <w:color w:val="0a0a0a"/>
          <w:sz w:val="26"/>
          <w:szCs w:val="26"/>
          <w:rtl w:val="0"/>
        </w:rPr>
        <w:t xml:space="preserve">PRIMARY KEYWORDS</w:t>
      </w:r>
    </w:p>
    <w:p w:rsidR="00000000" w:rsidDel="00000000" w:rsidP="00000000" w:rsidRDefault="00000000" w:rsidRPr="00000000" w14:paraId="00000002">
      <w:pPr>
        <w:numPr>
          <w:ilvl w:val="0"/>
          <w:numId w:val="3"/>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Business litigation attorney Saratoga CA</w:t>
      </w:r>
    </w:p>
    <w:p w:rsidR="00000000" w:rsidDel="00000000" w:rsidP="00000000" w:rsidRDefault="00000000" w:rsidRPr="00000000" w14:paraId="00000003">
      <w:pPr>
        <w:numPr>
          <w:ilvl w:val="0"/>
          <w:numId w:val="3"/>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Business litigation attorneys in Saratoga</w:t>
      </w:r>
    </w:p>
    <w:p w:rsidR="00000000" w:rsidDel="00000000" w:rsidP="00000000" w:rsidRDefault="00000000" w:rsidRPr="00000000" w14:paraId="00000004">
      <w:pPr>
        <w:numPr>
          <w:ilvl w:val="0"/>
          <w:numId w:val="3"/>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California business litigation attorneys</w:t>
      </w:r>
    </w:p>
    <w:p w:rsidR="00000000" w:rsidDel="00000000" w:rsidP="00000000" w:rsidRDefault="00000000" w:rsidRPr="00000000" w14:paraId="00000005">
      <w:pPr>
        <w:numPr>
          <w:ilvl w:val="0"/>
          <w:numId w:val="3"/>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Business lawyer Silicon Valley</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dfdfc" w:val="clear"/>
        <w:spacing w:after="0" w:before="0" w:lineRule="auto"/>
        <w:rPr>
          <w:rFonts w:ascii="Roboto" w:cs="Roboto" w:eastAsia="Roboto" w:hAnsi="Roboto"/>
          <w:color w:val="0a0a0a"/>
          <w:sz w:val="26"/>
          <w:szCs w:val="26"/>
        </w:rPr>
      </w:pPr>
      <w:bookmarkStart w:colFirst="0" w:colLast="0" w:name="_zd8rwik1trvy" w:id="0"/>
      <w:bookmarkEnd w:id="0"/>
      <w:r w:rsidDel="00000000" w:rsidR="00000000" w:rsidRPr="00000000">
        <w:rPr>
          <w:rFonts w:ascii="Roboto" w:cs="Roboto" w:eastAsia="Roboto" w:hAnsi="Roboto"/>
          <w:color w:val="0a0a0a"/>
          <w:sz w:val="26"/>
          <w:szCs w:val="26"/>
          <w:rtl w:val="0"/>
        </w:rPr>
        <w:t xml:space="preserve">LOCATION-BASED KEYWORDS</w:t>
      </w:r>
    </w:p>
    <w:p w:rsidR="00000000" w:rsidDel="00000000" w:rsidP="00000000" w:rsidRDefault="00000000" w:rsidRPr="00000000" w14:paraId="00000007">
      <w:pPr>
        <w:numPr>
          <w:ilvl w:val="0"/>
          <w:numId w:val="4"/>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Saratoga, California</w:t>
      </w:r>
    </w:p>
    <w:p w:rsidR="00000000" w:rsidDel="00000000" w:rsidP="00000000" w:rsidRDefault="00000000" w:rsidRPr="00000000" w14:paraId="00000008">
      <w:pPr>
        <w:numPr>
          <w:ilvl w:val="0"/>
          <w:numId w:val="4"/>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Silicon Valley</w:t>
      </w:r>
    </w:p>
    <w:p w:rsidR="00000000" w:rsidDel="00000000" w:rsidP="00000000" w:rsidRDefault="00000000" w:rsidRPr="00000000" w14:paraId="00000009">
      <w:pPr>
        <w:numPr>
          <w:ilvl w:val="0"/>
          <w:numId w:val="4"/>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Santa Clara County</w:t>
      </w:r>
    </w:p>
    <w:p w:rsidR="00000000" w:rsidDel="00000000" w:rsidP="00000000" w:rsidRDefault="00000000" w:rsidRPr="00000000" w14:paraId="0000000A">
      <w:pPr>
        <w:numPr>
          <w:ilvl w:val="0"/>
          <w:numId w:val="4"/>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Bay Area</w:t>
      </w:r>
    </w:p>
    <w:p w:rsidR="00000000" w:rsidDel="00000000" w:rsidP="00000000" w:rsidRDefault="00000000" w:rsidRPr="00000000" w14:paraId="0000000B">
      <w:pPr>
        <w:numPr>
          <w:ilvl w:val="0"/>
          <w:numId w:val="4"/>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San Jose</w:t>
      </w:r>
    </w:p>
    <w:p w:rsidR="00000000" w:rsidDel="00000000" w:rsidP="00000000" w:rsidRDefault="00000000" w:rsidRPr="00000000" w14:paraId="0000000C">
      <w:pPr>
        <w:numPr>
          <w:ilvl w:val="0"/>
          <w:numId w:val="4"/>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Los Gatos</w:t>
      </w:r>
    </w:p>
    <w:p w:rsidR="00000000" w:rsidDel="00000000" w:rsidP="00000000" w:rsidRDefault="00000000" w:rsidRPr="00000000" w14:paraId="0000000D">
      <w:pPr>
        <w:numPr>
          <w:ilvl w:val="0"/>
          <w:numId w:val="4"/>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Los Altos</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dfdfc" w:val="clear"/>
        <w:spacing w:after="0" w:before="0" w:lineRule="auto"/>
        <w:rPr>
          <w:rFonts w:ascii="Roboto" w:cs="Roboto" w:eastAsia="Roboto" w:hAnsi="Roboto"/>
          <w:color w:val="0a0a0a"/>
          <w:sz w:val="26"/>
          <w:szCs w:val="26"/>
        </w:rPr>
      </w:pPr>
      <w:bookmarkStart w:colFirst="0" w:colLast="0" w:name="_1uyssxcv38fl" w:id="1"/>
      <w:bookmarkEnd w:id="1"/>
      <w:r w:rsidDel="00000000" w:rsidR="00000000" w:rsidRPr="00000000">
        <w:rPr>
          <w:rFonts w:ascii="Roboto" w:cs="Roboto" w:eastAsia="Roboto" w:hAnsi="Roboto"/>
          <w:color w:val="0a0a0a"/>
          <w:sz w:val="26"/>
          <w:szCs w:val="26"/>
          <w:rtl w:val="0"/>
        </w:rPr>
        <w:t xml:space="preserve">PRACTICE-SPECIFIC KEYWORDS</w:t>
      </w:r>
    </w:p>
    <w:p w:rsidR="00000000" w:rsidDel="00000000" w:rsidP="00000000" w:rsidRDefault="00000000" w:rsidRPr="00000000" w14:paraId="0000000F">
      <w:pPr>
        <w:numPr>
          <w:ilvl w:val="0"/>
          <w:numId w:val="2"/>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Breach of contract attorney / lawyers Santa Clara County</w:t>
      </w:r>
    </w:p>
    <w:p w:rsidR="00000000" w:rsidDel="00000000" w:rsidP="00000000" w:rsidRDefault="00000000" w:rsidRPr="00000000" w14:paraId="00000010">
      <w:pPr>
        <w:numPr>
          <w:ilvl w:val="0"/>
          <w:numId w:val="2"/>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Shareholder dispute attorneys Silicon Valley</w:t>
      </w:r>
    </w:p>
    <w:p w:rsidR="00000000" w:rsidDel="00000000" w:rsidP="00000000" w:rsidRDefault="00000000" w:rsidRPr="00000000" w14:paraId="00000011">
      <w:pPr>
        <w:numPr>
          <w:ilvl w:val="0"/>
          <w:numId w:val="2"/>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Fiduciary duty attorneys Bay Area</w:t>
      </w:r>
    </w:p>
    <w:p w:rsidR="00000000" w:rsidDel="00000000" w:rsidP="00000000" w:rsidRDefault="00000000" w:rsidRPr="00000000" w14:paraId="00000012">
      <w:pPr>
        <w:numPr>
          <w:ilvl w:val="0"/>
          <w:numId w:val="2"/>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Business fraud</w:t>
      </w:r>
    </w:p>
    <w:p w:rsidR="00000000" w:rsidDel="00000000" w:rsidP="00000000" w:rsidRDefault="00000000" w:rsidRPr="00000000" w14:paraId="00000013">
      <w:pPr>
        <w:numPr>
          <w:ilvl w:val="0"/>
          <w:numId w:val="2"/>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LLC &amp; Partnership Dissolutions</w:t>
      </w:r>
    </w:p>
    <w:p w:rsidR="00000000" w:rsidDel="00000000" w:rsidP="00000000" w:rsidRDefault="00000000" w:rsidRPr="00000000" w14:paraId="00000014">
      <w:pPr>
        <w:numPr>
          <w:ilvl w:val="0"/>
          <w:numId w:val="2"/>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Business torts</w:t>
      </w:r>
    </w:p>
    <w:p w:rsidR="00000000" w:rsidDel="00000000" w:rsidP="00000000" w:rsidRDefault="00000000" w:rsidRPr="00000000" w14:paraId="00000015">
      <w:pPr>
        <w:numPr>
          <w:ilvl w:val="0"/>
          <w:numId w:val="2"/>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Commercial litigation California</w:t>
      </w:r>
    </w:p>
    <w:p w:rsidR="00000000" w:rsidDel="00000000" w:rsidP="00000000" w:rsidRDefault="00000000" w:rsidRPr="00000000" w14:paraId="00000016">
      <w:pPr>
        <w:numPr>
          <w:ilvl w:val="0"/>
          <w:numId w:val="2"/>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Partnership dissolution</w:t>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dfdfc" w:val="clear"/>
        <w:spacing w:after="0" w:before="0" w:lineRule="auto"/>
        <w:rPr>
          <w:rFonts w:ascii="Roboto" w:cs="Roboto" w:eastAsia="Roboto" w:hAnsi="Roboto"/>
          <w:color w:val="0a0a0a"/>
          <w:sz w:val="26"/>
          <w:szCs w:val="26"/>
        </w:rPr>
      </w:pPr>
      <w:bookmarkStart w:colFirst="0" w:colLast="0" w:name="_uk1litmkfwcj" w:id="2"/>
      <w:bookmarkEnd w:id="2"/>
      <w:r w:rsidDel="00000000" w:rsidR="00000000" w:rsidRPr="00000000">
        <w:rPr>
          <w:rFonts w:ascii="Roboto" w:cs="Roboto" w:eastAsia="Roboto" w:hAnsi="Roboto"/>
          <w:color w:val="0a0a0a"/>
          <w:sz w:val="26"/>
          <w:szCs w:val="26"/>
          <w:rtl w:val="0"/>
        </w:rPr>
        <w:t xml:space="preserve">LONG-TAIL KEYWORDS</w:t>
      </w:r>
    </w:p>
    <w:p w:rsidR="00000000" w:rsidDel="00000000" w:rsidP="00000000" w:rsidRDefault="00000000" w:rsidRPr="00000000" w14:paraId="00000018">
      <w:pPr>
        <w:numPr>
          <w:ilvl w:val="0"/>
          <w:numId w:val="5"/>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Breach of contract lawyers in Santa Clara County</w:t>
      </w:r>
    </w:p>
    <w:p w:rsidR="00000000" w:rsidDel="00000000" w:rsidP="00000000" w:rsidRDefault="00000000" w:rsidRPr="00000000" w14:paraId="00000019">
      <w:pPr>
        <w:numPr>
          <w:ilvl w:val="0"/>
          <w:numId w:val="5"/>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Shareholder dispute attorneys in Silicon Valley</w:t>
      </w:r>
    </w:p>
    <w:p w:rsidR="00000000" w:rsidDel="00000000" w:rsidP="00000000" w:rsidRDefault="00000000" w:rsidRPr="00000000" w14:paraId="0000001A">
      <w:pPr>
        <w:numPr>
          <w:ilvl w:val="0"/>
          <w:numId w:val="5"/>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Fiduciary duty attorneys in the Bay Area</w:t>
      </w:r>
    </w:p>
    <w:p w:rsidR="00000000" w:rsidDel="00000000" w:rsidP="00000000" w:rsidRDefault="00000000" w:rsidRPr="00000000" w14:paraId="0000001B">
      <w:pPr>
        <w:numPr>
          <w:ilvl w:val="0"/>
          <w:numId w:val="5"/>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Business litigation cases in Saratoga California</w:t>
      </w:r>
    </w:p>
    <w:p w:rsidR="00000000" w:rsidDel="00000000" w:rsidP="00000000" w:rsidRDefault="00000000" w:rsidRPr="00000000" w14:paraId="0000001C">
      <w:pPr>
        <w:numPr>
          <w:ilvl w:val="0"/>
          <w:numId w:val="5"/>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Business litigation attorney Saratoga CA</w:t>
      </w:r>
    </w:p>
    <w:p w:rsidR="00000000" w:rsidDel="00000000" w:rsidP="00000000" w:rsidRDefault="00000000" w:rsidRPr="00000000" w14:paraId="0000001D">
      <w:pPr>
        <w:numPr>
          <w:ilvl w:val="0"/>
          <w:numId w:val="5"/>
        </w:numPr>
        <w:pBdr>
          <w:top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Commercial litigation attorney Silicon Valley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Business litigation</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color w:val="0a0a0a"/>
          <w:sz w:val="21"/>
          <w:szCs w:val="21"/>
          <w:shd w:fill="fdfdfc" w:val="clea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Before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After</w:t>
            </w:r>
          </w:p>
          <w:p w:rsidR="00000000" w:rsidDel="00000000" w:rsidP="00000000" w:rsidRDefault="00000000" w:rsidRPr="00000000" w14:paraId="0000002F">
            <w:pPr>
              <w:widowControl w:val="0"/>
              <w:spacing w:line="240" w:lineRule="auto"/>
              <w:rPr>
                <w:rFonts w:ascii="Roboto" w:cs="Roboto" w:eastAsia="Roboto" w:hAnsi="Roboto"/>
                <w:color w:val="0a0a0a"/>
                <w:sz w:val="21"/>
                <w:szCs w:val="21"/>
                <w:shd w:fill="fdfdfc"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Before: The Business Litigation page opened with a dark background and an oversized all-caps headline spanning four lines — "California Business Litigation Attorneys for Companies, Owners, and Executives" — with no photo and a generic checklist layout beneath it. The page felt text-heavy and visually flat, with no sense of place or personality.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The page opens with a premium hero featuring the attorneys' own photo, gold frame corners, and a warm overlay. The label "Business Litigation · Saratoga, California" sits at the top, followed by a clean two-line H1 in Cormorant Garamond serif. The subtitle and CTA button anchor the bottom of the image, keeping the attorneys' faces fully visible in the center. Below the hero, the content is structured in short, scannable sections — a 2-column grid of case types, brief practice area descriptions, a testimonial carousel, and FAQs — all optimized for mobile and for local SEO in Saratoga and Silicon Valley. </w:t>
            </w:r>
          </w:p>
        </w:tc>
      </w:tr>
    </w:tbl>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rPr>
          <w:rtl w:val="0"/>
        </w:rPr>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rPr/>
        <w:drawing>
          <wp:inline distB="114300" distT="114300" distL="114300" distR="114300">
            <wp:extent cx="1893094" cy="3643313"/>
            <wp:effectExtent b="0" l="0" r="0" t="0"/>
            <wp:docPr id="5"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1893094" cy="3643313"/>
                    </a:xfrm>
                    <a:prstGeom prst="rect"/>
                    <a:ln/>
                  </pic:spPr>
                </pic:pic>
              </a:graphicData>
            </a:graphic>
          </wp:inline>
        </w:drawing>
      </w:r>
      <w:r w:rsidDel="00000000" w:rsidR="00000000" w:rsidRPr="00000000">
        <w:rPr/>
        <w:drawing>
          <wp:inline distB="114300" distT="114300" distL="114300" distR="114300">
            <wp:extent cx="1849410" cy="3671888"/>
            <wp:effectExtent b="0" l="0" r="0" t="0"/>
            <wp:docPr id="10"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849410" cy="3671888"/>
                    </a:xfrm>
                    <a:prstGeom prst="rect"/>
                    <a:ln/>
                  </pic:spPr>
                </pic:pic>
              </a:graphicData>
            </a:graphic>
          </wp:inline>
        </w:drawing>
      </w:r>
      <w:r w:rsidDel="00000000" w:rsidR="00000000" w:rsidRPr="00000000">
        <w:rPr/>
        <w:drawing>
          <wp:inline distB="114300" distT="114300" distL="114300" distR="114300">
            <wp:extent cx="1766888" cy="3621631"/>
            <wp:effectExtent b="0" l="0" r="0" t="0"/>
            <wp:docPr id="8"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766888" cy="3621631"/>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rPr>
          <w:rtl w:val="0"/>
        </w:rPr>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rPr>
          <w:rtl w:val="0"/>
        </w:rPr>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color w:val="0a0a0a"/>
          <w:sz w:val="21"/>
          <w:szCs w:val="21"/>
          <w:shd w:fill="fdfdfc" w:val="clea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Before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After</w:t>
            </w:r>
          </w:p>
          <w:p w:rsidR="00000000" w:rsidDel="00000000" w:rsidP="00000000" w:rsidRDefault="00000000" w:rsidRPr="00000000" w14:paraId="0000003B">
            <w:pPr>
              <w:widowControl w:val="0"/>
              <w:spacing w:line="240" w:lineRule="auto"/>
              <w:rPr>
                <w:rFonts w:ascii="Roboto" w:cs="Roboto" w:eastAsia="Roboto" w:hAnsi="Roboto"/>
                <w:color w:val="0a0a0a"/>
                <w:sz w:val="21"/>
                <w:szCs w:val="21"/>
                <w:shd w:fill="fdfdfc"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Each section had a large stock photo taking up half the screen, followed by long all-caps headlines and dense multi-paragraph text — two or three paragraphs per section with repeated mentions of firm name and location. Heavy, slow to read, and visually disconnected.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No stock photos mid-page — the attorneys' own photo anchors the hero. Each section leads with a gold label, a clean serif headline, and a single tight paragraph. The information is the same but delivered in a fraction of the words, making it faster to scan on mobile and easier to act on. </w:t>
            </w:r>
          </w:p>
        </w:tc>
      </w:tr>
    </w:tbl>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rPr>
          <w:rtl w:val="0"/>
        </w:rPr>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rPr/>
        <w:drawing>
          <wp:inline distB="114300" distT="114300" distL="114300" distR="114300">
            <wp:extent cx="1822332" cy="3578637"/>
            <wp:effectExtent b="0" l="0" r="0" t="0"/>
            <wp:docPr id="7"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1822332" cy="3578637"/>
                    </a:xfrm>
                    <a:prstGeom prst="rect"/>
                    <a:ln/>
                  </pic:spPr>
                </pic:pic>
              </a:graphicData>
            </a:graphic>
          </wp:inline>
        </w:drawing>
      </w:r>
      <w:r w:rsidDel="00000000" w:rsidR="00000000" w:rsidRPr="00000000">
        <w:rPr/>
        <w:drawing>
          <wp:inline distB="114300" distT="114300" distL="114300" distR="114300">
            <wp:extent cx="1668102" cy="3550062"/>
            <wp:effectExtent b="0" l="0" r="0" t="0"/>
            <wp:docPr id="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668102" cy="3550062"/>
                    </a:xfrm>
                    <a:prstGeom prst="rect"/>
                    <a:ln/>
                  </pic:spPr>
                </pic:pic>
              </a:graphicData>
            </a:graphic>
          </wp:inline>
        </w:drawing>
      </w:r>
      <w:r w:rsidDel="00000000" w:rsidR="00000000" w:rsidRPr="00000000">
        <w:rPr/>
        <w:drawing>
          <wp:inline distB="114300" distT="114300" distL="114300" distR="114300">
            <wp:extent cx="1772653" cy="3565113"/>
            <wp:effectExtent b="0" l="0" r="0" t="0"/>
            <wp:docPr id="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1772653" cy="3565113"/>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rPr/>
        <w:drawing>
          <wp:inline distB="114300" distT="114300" distL="114300" distR="114300">
            <wp:extent cx="3709988" cy="7290557"/>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709988" cy="7290557"/>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rPr>
          <w:rtl w:val="0"/>
        </w:rPr>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rPr>
          <w:rtl w:val="0"/>
        </w:rPr>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rPr>
          <w:rtl w:val="0"/>
        </w:rPr>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rPr>
          <w:rtl w:val="0"/>
        </w:rPr>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color w:val="0a0a0a"/>
          <w:sz w:val="21"/>
          <w:szCs w:val="21"/>
          <w:shd w:fill="fdfdfc" w:val="clea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rFonts w:ascii="Roboto" w:cs="Roboto" w:eastAsia="Roboto" w:hAnsi="Roboto"/>
                <w:b w:val="1"/>
                <w:bCs w:val="1"/>
                <w:color w:val="0a0a0a"/>
                <w:sz w:val="21"/>
                <w:szCs w:val="21"/>
                <w:shd w:fill="fdfdfc" w:val="clear"/>
              </w:rPr>
            </w:pPr>
            <w:r w:rsidDel="00000000" w:rsidR="00000000" w:rsidRPr="00000000">
              <w:rPr>
                <w:rFonts w:ascii="Roboto" w:cs="Roboto" w:eastAsia="Roboto" w:hAnsi="Roboto"/>
                <w:b w:val="1"/>
                <w:bCs w:val="1"/>
                <w:color w:val="0a0a0a"/>
                <w:sz w:val="21"/>
                <w:szCs w:val="21"/>
                <w:shd w:fill="fdfdfc" w:val="clear"/>
                <w:rtl w:val="0"/>
              </w:rPr>
              <w:t xml:space="preserve">Before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center"/>
              <w:rPr>
                <w:rFonts w:ascii="Roboto" w:cs="Roboto" w:eastAsia="Roboto" w:hAnsi="Roboto"/>
                <w:b w:val="1"/>
                <w:bCs w:val="1"/>
                <w:color w:val="0a0a0a"/>
                <w:sz w:val="21"/>
                <w:szCs w:val="21"/>
                <w:shd w:fill="fdfdfc" w:val="clear"/>
              </w:rPr>
            </w:pPr>
            <w:r w:rsidDel="00000000" w:rsidR="00000000" w:rsidRPr="00000000">
              <w:rPr>
                <w:rFonts w:ascii="Roboto" w:cs="Roboto" w:eastAsia="Roboto" w:hAnsi="Roboto"/>
                <w:b w:val="1"/>
                <w:bCs w:val="1"/>
                <w:color w:val="0a0a0a"/>
                <w:sz w:val="21"/>
                <w:szCs w:val="21"/>
                <w:shd w:fill="fdfdfc" w:val="clear"/>
                <w:rtl w:val="0"/>
              </w:rPr>
              <w:t xml:space="preserve">After</w:t>
            </w:r>
          </w:p>
          <w:p w:rsidR="00000000" w:rsidDel="00000000" w:rsidP="00000000" w:rsidRDefault="00000000" w:rsidRPr="00000000" w14:paraId="00000048">
            <w:pPr>
              <w:widowControl w:val="0"/>
              <w:spacing w:line="240" w:lineRule="auto"/>
              <w:jc w:val="center"/>
              <w:rPr>
                <w:rFonts w:ascii="Roboto" w:cs="Roboto" w:eastAsia="Roboto" w:hAnsi="Roboto"/>
                <w:b w:val="1"/>
                <w:bCs w:val="1"/>
                <w:color w:val="0a0a0a"/>
                <w:sz w:val="21"/>
                <w:szCs w:val="21"/>
                <w:shd w:fill="fdfdfc"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The testimonials section displayed every review stacked vertically, one after another, with long unformatted blocks of text. On mobile, users had to scroll through several dense paragraphs before reaching any other content — making it unlikely anyone would actually read them. There were no practice area labels, no local keywords, and no visual hierarchy to guide the eye.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Each testimonial is short, punchy, and labeled with a practice area and location —</w:t>
            </w:r>
            <w:r w:rsidDel="00000000" w:rsidR="00000000" w:rsidRPr="00000000">
              <w:rPr>
                <w:rFonts w:ascii="Roboto" w:cs="Roboto" w:eastAsia="Roboto" w:hAnsi="Roboto"/>
                <w:i w:val="1"/>
                <w:iCs w:val="1"/>
                <w:color w:val="0a0a0a"/>
                <w:sz w:val="21"/>
                <w:szCs w:val="21"/>
                <w:shd w:fill="fdfdfc" w:val="clear"/>
                <w:rtl w:val="0"/>
              </w:rPr>
              <w:t xml:space="preserve">Employment Law · Saratoga</w:t>
            </w:r>
            <w:r w:rsidDel="00000000" w:rsidR="00000000" w:rsidRPr="00000000">
              <w:rPr>
                <w:rFonts w:ascii="Roboto" w:cs="Roboto" w:eastAsia="Roboto" w:hAnsi="Roboto"/>
                <w:color w:val="0a0a0a"/>
                <w:sz w:val="21"/>
                <w:szCs w:val="21"/>
                <w:shd w:fill="fdfdfc" w:val="clear"/>
                <w:rtl w:val="0"/>
              </w:rPr>
              <w:t xml:space="preserve">, </w:t>
            </w:r>
            <w:r w:rsidDel="00000000" w:rsidR="00000000" w:rsidRPr="00000000">
              <w:rPr>
                <w:rFonts w:ascii="Roboto" w:cs="Roboto" w:eastAsia="Roboto" w:hAnsi="Roboto"/>
                <w:i w:val="1"/>
                <w:iCs w:val="1"/>
                <w:color w:val="0a0a0a"/>
                <w:sz w:val="21"/>
                <w:szCs w:val="21"/>
                <w:shd w:fill="fdfdfc" w:val="clear"/>
                <w:rtl w:val="0"/>
              </w:rPr>
              <w:t xml:space="preserve">Business Litigation · Saratoga</w:t>
            </w:r>
            <w:r w:rsidDel="00000000" w:rsidR="00000000" w:rsidRPr="00000000">
              <w:rPr>
                <w:rFonts w:ascii="Roboto" w:cs="Roboto" w:eastAsia="Roboto" w:hAnsi="Roboto"/>
                <w:color w:val="0a0a0a"/>
                <w:sz w:val="21"/>
                <w:szCs w:val="21"/>
                <w:shd w:fill="fdfdfc" w:val="clear"/>
                <w:rtl w:val="0"/>
              </w:rPr>
              <w:t xml:space="preserve">  reinforcing local SEO on every card. Reviews display in a swipeable carousel, so mobile users see one at a time without any extra scrolling. The format is scannable, credible, and built to convert. </w:t>
            </w:r>
          </w:p>
        </w:tc>
      </w:tr>
    </w:tbl>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rPr>
          <w:rtl w:val="0"/>
        </w:rPr>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rPr>
          <w:rtl w:val="0"/>
        </w:rPr>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rPr/>
        <w:drawing>
          <wp:inline distB="114300" distT="114300" distL="114300" distR="114300">
            <wp:extent cx="2262188" cy="4769577"/>
            <wp:effectExtent b="0" l="0" r="0" t="0"/>
            <wp:docPr id="6"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2262188" cy="4769577"/>
                    </a:xfrm>
                    <a:prstGeom prst="rect"/>
                    <a:ln/>
                  </pic:spPr>
                </pic:pic>
              </a:graphicData>
            </a:graphic>
          </wp:inline>
        </w:drawing>
      </w:r>
      <w:r w:rsidDel="00000000" w:rsidR="00000000" w:rsidRPr="00000000">
        <w:rPr/>
        <w:drawing>
          <wp:inline distB="114300" distT="114300" distL="114300" distR="114300">
            <wp:extent cx="2328863" cy="4744336"/>
            <wp:effectExtent b="0" l="0" r="0" t="0"/>
            <wp:docPr id="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328863" cy="4744336"/>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rPr>
          <w:rtl w:val="0"/>
        </w:rPr>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rPr>
          <w:rtl w:val="0"/>
        </w:rPr>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rPr>
          <w:rtl w:val="0"/>
        </w:rPr>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rPr>
          <w:rtl w:val="0"/>
        </w:rPr>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color w:val="0a0a0a"/>
          <w:sz w:val="21"/>
          <w:szCs w:val="21"/>
          <w:shd w:fill="fdfdfc" w:val="clea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rFonts w:ascii="Roboto" w:cs="Roboto" w:eastAsia="Roboto" w:hAnsi="Roboto"/>
                <w:b w:val="1"/>
                <w:bCs w:val="1"/>
                <w:color w:val="0a0a0a"/>
                <w:sz w:val="21"/>
                <w:szCs w:val="21"/>
                <w:shd w:fill="fdfdfc" w:val="clear"/>
              </w:rPr>
            </w:pPr>
            <w:r w:rsidDel="00000000" w:rsidR="00000000" w:rsidRPr="00000000">
              <w:rPr>
                <w:rFonts w:ascii="Roboto" w:cs="Roboto" w:eastAsia="Roboto" w:hAnsi="Roboto"/>
                <w:b w:val="1"/>
                <w:bCs w:val="1"/>
                <w:color w:val="0a0a0a"/>
                <w:sz w:val="21"/>
                <w:szCs w:val="21"/>
                <w:shd w:fill="fdfdfc" w:val="clear"/>
                <w:rtl w:val="0"/>
              </w:rPr>
              <w:t xml:space="preserve">Before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rFonts w:ascii="Roboto" w:cs="Roboto" w:eastAsia="Roboto" w:hAnsi="Roboto"/>
                <w:b w:val="1"/>
                <w:bCs w:val="1"/>
                <w:color w:val="0a0a0a"/>
                <w:sz w:val="21"/>
                <w:szCs w:val="21"/>
                <w:shd w:fill="fdfdfc" w:val="clear"/>
              </w:rPr>
            </w:pPr>
            <w:r w:rsidDel="00000000" w:rsidR="00000000" w:rsidRPr="00000000">
              <w:rPr>
                <w:rFonts w:ascii="Roboto" w:cs="Roboto" w:eastAsia="Roboto" w:hAnsi="Roboto"/>
                <w:b w:val="1"/>
                <w:bCs w:val="1"/>
                <w:color w:val="0a0a0a"/>
                <w:sz w:val="21"/>
                <w:szCs w:val="21"/>
                <w:shd w:fill="fdfdfc" w:val="clear"/>
                <w:rtl w:val="0"/>
              </w:rPr>
              <w:t xml:space="preserve">After</w:t>
            </w:r>
          </w:p>
          <w:p w:rsidR="00000000" w:rsidDel="00000000" w:rsidP="00000000" w:rsidRDefault="00000000" w:rsidRPr="00000000" w14:paraId="00000055">
            <w:pPr>
              <w:widowControl w:val="0"/>
              <w:spacing w:line="240" w:lineRule="auto"/>
              <w:jc w:val="center"/>
              <w:rPr>
                <w:rFonts w:ascii="Roboto" w:cs="Roboto" w:eastAsia="Roboto" w:hAnsi="Roboto"/>
                <w:b w:val="1"/>
                <w:bCs w:val="1"/>
                <w:color w:val="0a0a0a"/>
                <w:sz w:val="21"/>
                <w:szCs w:val="21"/>
                <w:shd w:fill="fdfdfc"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dfdfc" w:val="clear"/>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Three FAQs displayed as plain bordered boxes with all-caps text and no answers visible — just questions sitting there with no context, no hierarchy, and no interactio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Five FAQs with clean serif typography, expand/collapse interaction, and answers optimized for both the reader and search engines. The questions cover personal liability, recoverable damages, fiduciary duty, case timelines, and local coverage in Saratoga — each answer structured to appear as a Google rich snippet and to be cited by AI search engines like Perplexity and ChatGPT. </w:t>
            </w:r>
          </w:p>
        </w:tc>
      </w:tr>
    </w:tbl>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rPr>
          <w:rtl w:val="0"/>
        </w:rPr>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rPr>
          <w:rtl w:val="0"/>
        </w:rPr>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rPr/>
        <w:drawing>
          <wp:inline distB="114300" distT="114300" distL="114300" distR="114300">
            <wp:extent cx="2243138" cy="4183939"/>
            <wp:effectExtent b="0" l="0" r="0" t="0"/>
            <wp:docPr id="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243138" cy="4183939"/>
                    </a:xfrm>
                    <a:prstGeom prst="rect"/>
                    <a:ln/>
                  </pic:spPr>
                </pic:pic>
              </a:graphicData>
            </a:graphic>
          </wp:inline>
        </w:drawing>
      </w:r>
      <w:r w:rsidDel="00000000" w:rsidR="00000000" w:rsidRPr="00000000">
        <w:rPr/>
        <w:drawing>
          <wp:inline distB="114300" distT="114300" distL="114300" distR="114300">
            <wp:extent cx="2126601" cy="4205944"/>
            <wp:effectExtent b="0" l="0" r="0" t="0"/>
            <wp:docPr id="1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2126601" cy="4205944"/>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rPr>
          <w:rtl w:val="0"/>
        </w:rPr>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rPr>
          <w:rtl w:val="0"/>
        </w:rPr>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rPr>
          <w:rtl w:val="0"/>
        </w:rPr>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rPr>
          <w:rtl w:val="0"/>
        </w:rPr>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rPr>
          <w:rtl w:val="0"/>
        </w:rPr>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rPr>
          <w:rtl w:val="0"/>
        </w:rPr>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rPr>
          <w:rtl w:val="0"/>
        </w:rPr>
      </w:r>
    </w:p>
    <w:p w:rsidR="00000000" w:rsidDel="00000000" w:rsidP="00000000" w:rsidRDefault="00000000" w:rsidRPr="00000000" w14:paraId="0000006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dfdfc" w:val="clear"/>
        <w:spacing w:after="0" w:before="0" w:line="319.9992" w:lineRule="auto"/>
        <w:rPr>
          <w:rFonts w:ascii="Roboto" w:cs="Roboto" w:eastAsia="Roboto" w:hAnsi="Roboto"/>
          <w:color w:val="6e6c68"/>
          <w:sz w:val="35"/>
          <w:szCs w:val="35"/>
        </w:rPr>
      </w:pPr>
      <w:bookmarkStart w:colFirst="0" w:colLast="0" w:name="_b6xk5a3so5as" w:id="3"/>
      <w:bookmarkEnd w:id="3"/>
      <w:r w:rsidDel="00000000" w:rsidR="00000000" w:rsidRPr="00000000">
        <w:rPr>
          <w:rFonts w:ascii="Roboto" w:cs="Roboto" w:eastAsia="Roboto" w:hAnsi="Roboto"/>
          <w:color w:val="6e6c68"/>
          <w:sz w:val="35"/>
          <w:szCs w:val="35"/>
          <w:rtl w:val="0"/>
        </w:rPr>
        <w:t xml:space="preserve">BUSINESS LITIGATION — Page Content for Squarespace</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dfdfc" w:val="clear"/>
        <w:spacing w:after="0" w:before="0" w:line="342.8568" w:lineRule="auto"/>
        <w:rPr>
          <w:rFonts w:ascii="Roboto" w:cs="Roboto" w:eastAsia="Roboto" w:hAnsi="Roboto"/>
          <w:color w:val="0a0a0a"/>
          <w:sz w:val="25"/>
          <w:szCs w:val="25"/>
        </w:rPr>
      </w:pPr>
      <w:bookmarkStart w:colFirst="0" w:colLast="0" w:name="_r7lrm5ebqhpf" w:id="4"/>
      <w:bookmarkEnd w:id="4"/>
      <w:r w:rsidDel="00000000" w:rsidR="00000000" w:rsidRPr="00000000">
        <w:rPr>
          <w:rFonts w:ascii="Roboto" w:cs="Roboto" w:eastAsia="Roboto" w:hAnsi="Roboto"/>
          <w:color w:val="0a0a0a"/>
          <w:sz w:val="25"/>
          <w:szCs w:val="25"/>
          <w:rtl w:val="0"/>
        </w:rPr>
        <w:t xml:space="preserve">HERO</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Small label (top):</w:t>
        <w:br w:type="textWrapping"/>
        <w:t xml:space="preserve">Business Litigation · Saratoga, California</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H1:</w:t>
        <w:br w:type="textWrapping"/>
        <w:t xml:space="preserve">California Business Litigation Attorneys in Saratoga</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Subtitle:</w:t>
        <w:br w:type="textWrapping"/>
        <w:t xml:space="preserve">Protecting companies, owners, and executives throughout Silicon Valley &amp; the Bay Area.</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Nova Mono" w:cs="Nova Mono" w:eastAsia="Nova Mono" w:hAnsi="Nova Mono"/>
          <w:color w:val="0a0a0a"/>
          <w:sz w:val="21"/>
          <w:szCs w:val="21"/>
          <w:rtl w:val="0"/>
        </w:rPr>
        <w:t xml:space="preserve">Button:</w:t>
        <w:br w:type="textWrapping"/>
        <w:t xml:space="preserve">Request a Free Consultation → link to contact form</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dfdfc" w:val="clear"/>
        <w:spacing w:after="0" w:before="0" w:line="342.8568" w:lineRule="auto"/>
        <w:rPr>
          <w:rFonts w:ascii="Roboto" w:cs="Roboto" w:eastAsia="Roboto" w:hAnsi="Roboto"/>
          <w:color w:val="0a0a0a"/>
          <w:sz w:val="25"/>
          <w:szCs w:val="25"/>
        </w:rPr>
      </w:pPr>
      <w:bookmarkStart w:colFirst="0" w:colLast="0" w:name="_dtmqbxicfley" w:id="5"/>
      <w:bookmarkEnd w:id="5"/>
      <w:r w:rsidDel="00000000" w:rsidR="00000000" w:rsidRPr="00000000">
        <w:rPr>
          <w:rFonts w:ascii="Roboto" w:cs="Roboto" w:eastAsia="Roboto" w:hAnsi="Roboto"/>
          <w:color w:val="0a0a0a"/>
          <w:sz w:val="25"/>
          <w:szCs w:val="25"/>
          <w:rtl w:val="0"/>
        </w:rPr>
        <w:t xml:space="preserve">SECTION 1</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Small label: What We Handle</w:t>
        <w:br w:type="textWrapping"/>
        <w:t xml:space="preserve">H2: Business Disputes We Resolve</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Body text:</w:t>
        <w:br w:type="textWrapping"/>
        <w:t xml:space="preserve">Business disputes threaten your company, your relationships, and your financial future. We represent California business owners, LLC members, shareholders, and executives throughout Silicon Valley — from contract breaches and fraud to partnership dissolutions and fiduciary claims.</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Checklist:</w:t>
      </w:r>
    </w:p>
    <w:p w:rsidR="00000000" w:rsidDel="00000000" w:rsidP="00000000" w:rsidRDefault="00000000" w:rsidRPr="00000000" w14:paraId="0000006E">
      <w:pPr>
        <w:numPr>
          <w:ilvl w:val="0"/>
          <w:numId w:val="1"/>
        </w:numPr>
        <w:pBdr>
          <w:top w:color="auto" w:space="0" w:sz="0" w:val="none"/>
          <w:left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Breach of Contract</w:t>
      </w:r>
    </w:p>
    <w:p w:rsidR="00000000" w:rsidDel="00000000" w:rsidP="00000000" w:rsidRDefault="00000000" w:rsidRPr="00000000" w14:paraId="0000006F">
      <w:pPr>
        <w:numPr>
          <w:ilvl w:val="0"/>
          <w:numId w:val="1"/>
        </w:numPr>
        <w:pBdr>
          <w:top w:color="auto" w:space="0" w:sz="0" w:val="none"/>
          <w:left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Breach of Fiduciary Duty</w:t>
      </w:r>
    </w:p>
    <w:p w:rsidR="00000000" w:rsidDel="00000000" w:rsidP="00000000" w:rsidRDefault="00000000" w:rsidRPr="00000000" w14:paraId="00000070">
      <w:pPr>
        <w:numPr>
          <w:ilvl w:val="0"/>
          <w:numId w:val="1"/>
        </w:numPr>
        <w:pBdr>
          <w:top w:color="auto" w:space="0" w:sz="0" w:val="none"/>
          <w:left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Shareholder Disputes</w:t>
      </w:r>
    </w:p>
    <w:p w:rsidR="00000000" w:rsidDel="00000000" w:rsidP="00000000" w:rsidRDefault="00000000" w:rsidRPr="00000000" w14:paraId="00000071">
      <w:pPr>
        <w:numPr>
          <w:ilvl w:val="0"/>
          <w:numId w:val="1"/>
        </w:numPr>
        <w:pBdr>
          <w:top w:color="auto" w:space="0" w:sz="0" w:val="none"/>
          <w:left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Fraud</w:t>
      </w:r>
    </w:p>
    <w:p w:rsidR="00000000" w:rsidDel="00000000" w:rsidP="00000000" w:rsidRDefault="00000000" w:rsidRPr="00000000" w14:paraId="00000072">
      <w:pPr>
        <w:numPr>
          <w:ilvl w:val="0"/>
          <w:numId w:val="1"/>
        </w:numPr>
        <w:pBdr>
          <w:top w:color="auto" w:space="0" w:sz="0" w:val="none"/>
          <w:left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LLC &amp; Partnership Dissolutions</w:t>
      </w:r>
    </w:p>
    <w:p w:rsidR="00000000" w:rsidDel="00000000" w:rsidP="00000000" w:rsidRDefault="00000000" w:rsidRPr="00000000" w14:paraId="00000073">
      <w:pPr>
        <w:numPr>
          <w:ilvl w:val="0"/>
          <w:numId w:val="1"/>
        </w:numPr>
        <w:pBdr>
          <w:top w:color="auto" w:space="0" w:sz="0" w:val="none"/>
          <w:left w:color="auto" w:space="0" w:sz="0" w:val="none"/>
          <w:bottom w:color="auto" w:space="0" w:sz="0" w:val="none"/>
          <w:right w:color="auto" w:space="0" w:sz="0" w:val="none"/>
          <w:between w:color="auto" w:space="0" w:sz="0" w:val="none"/>
        </w:pBdr>
        <w:shd w:fill="fdfdfc" w:val="clear"/>
        <w:ind w:left="720" w:hanging="360"/>
      </w:pPr>
      <w:r w:rsidDel="00000000" w:rsidR="00000000" w:rsidRPr="00000000">
        <w:rPr>
          <w:rFonts w:ascii="Roboto" w:cs="Roboto" w:eastAsia="Roboto" w:hAnsi="Roboto"/>
          <w:color w:val="0a0a0a"/>
          <w:sz w:val="21"/>
          <w:szCs w:val="21"/>
          <w:rtl w:val="0"/>
        </w:rPr>
        <w:t xml:space="preserve">Business Torts</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Highlighted callout:</w:t>
        <w:br w:type="textWrapping"/>
        <w:t xml:space="preserve">Whether your dispute involves a San Jose startup, a Saratoga family business, or a Bay Area corporation — we develop a strategy tailored to your goals and fight to protect what you have built.</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Button: Request a Free Consultation</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dfdfc" w:val="clear"/>
        <w:spacing w:after="0" w:before="0" w:line="342.8568" w:lineRule="auto"/>
        <w:rPr>
          <w:rFonts w:ascii="Roboto" w:cs="Roboto" w:eastAsia="Roboto" w:hAnsi="Roboto"/>
          <w:color w:val="0a0a0a"/>
          <w:sz w:val="25"/>
          <w:szCs w:val="25"/>
        </w:rPr>
      </w:pPr>
      <w:bookmarkStart w:colFirst="0" w:colLast="0" w:name="_ou3appcm9ozs" w:id="6"/>
      <w:bookmarkEnd w:id="6"/>
      <w:r w:rsidDel="00000000" w:rsidR="00000000" w:rsidRPr="00000000">
        <w:rPr>
          <w:rFonts w:ascii="Roboto" w:cs="Roboto" w:eastAsia="Roboto" w:hAnsi="Roboto"/>
          <w:color w:val="0a0a0a"/>
          <w:sz w:val="25"/>
          <w:szCs w:val="25"/>
          <w:rtl w:val="0"/>
        </w:rPr>
        <w:t xml:space="preserve">SECTION 2</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Small label: Shareholder &amp; Member Disputes</w:t>
        <w:br w:type="textWrapping"/>
        <w:t xml:space="preserve">H2: When Business Partners Disagree</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Body text:</w:t>
        <w:br w:type="textWrapping"/>
        <w:t xml:space="preserve">Disagreements between shareholders or LLC members can paralyze a company overnight. Our shareholder dispute attorneys in Silicon Valley help business owners and LLC members resolve ownership conflicts efficiently — protecting your financial interests and keeping your company on stable ground. We serve clients in Saratoga, Los Gatos, Los Altos, and throughout Santa Clara County.</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dfdfc" w:val="clear"/>
        <w:spacing w:after="0" w:before="0" w:line="342.8568" w:lineRule="auto"/>
        <w:rPr>
          <w:rFonts w:ascii="Roboto" w:cs="Roboto" w:eastAsia="Roboto" w:hAnsi="Roboto"/>
          <w:color w:val="0a0a0a"/>
          <w:sz w:val="25"/>
          <w:szCs w:val="25"/>
        </w:rPr>
      </w:pPr>
      <w:bookmarkStart w:colFirst="0" w:colLast="0" w:name="_7w1ylkg7rr2w" w:id="7"/>
      <w:bookmarkEnd w:id="7"/>
      <w:r w:rsidDel="00000000" w:rsidR="00000000" w:rsidRPr="00000000">
        <w:rPr>
          <w:rFonts w:ascii="Roboto" w:cs="Roboto" w:eastAsia="Roboto" w:hAnsi="Roboto"/>
          <w:color w:val="0a0a0a"/>
          <w:sz w:val="25"/>
          <w:szCs w:val="25"/>
          <w:rtl w:val="0"/>
        </w:rPr>
        <w:t xml:space="preserve">SECTION 3</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Small label: Breach of Contract</w:t>
        <w:br w:type="textWrapping"/>
        <w:t xml:space="preserve">H2: When the Other Party Doesn't Deliver</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Body text:</w:t>
        <w:br w:type="textWrapping"/>
        <w:t xml:space="preserve">A broken contract can cost you clients, revenue, and time. Our breach of contract lawyers in Santa Clara County pursue claims aggressively and defend against them strategically — helping California businesses recover damages or limit exposure as quickly as possible. Whether you are a startup in San Jose or an established company in Saratoga, we build a case around your goals.</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dfdfc" w:val="clear"/>
        <w:spacing w:after="0" w:before="0" w:line="342.8568" w:lineRule="auto"/>
        <w:rPr>
          <w:rFonts w:ascii="Roboto" w:cs="Roboto" w:eastAsia="Roboto" w:hAnsi="Roboto"/>
          <w:color w:val="0a0a0a"/>
          <w:sz w:val="25"/>
          <w:szCs w:val="25"/>
        </w:rPr>
      </w:pPr>
      <w:bookmarkStart w:colFirst="0" w:colLast="0" w:name="_o7hpwe90qwsa" w:id="8"/>
      <w:bookmarkEnd w:id="8"/>
      <w:r w:rsidDel="00000000" w:rsidR="00000000" w:rsidRPr="00000000">
        <w:rPr>
          <w:rFonts w:ascii="Roboto" w:cs="Roboto" w:eastAsia="Roboto" w:hAnsi="Roboto"/>
          <w:color w:val="0a0a0a"/>
          <w:sz w:val="25"/>
          <w:szCs w:val="25"/>
          <w:rtl w:val="0"/>
        </w:rPr>
        <w:t xml:space="preserve">SECTION 4</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Small label: Fiduciary Duty</w:t>
        <w:br w:type="textWrapping"/>
        <w:t xml:space="preserve">H2: When Someone Betrays the Business</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Body text:</w:t>
        <w:br w:type="textWrapping"/>
        <w:t xml:space="preserve">Partners, executives, and LLC members owe each other duties of loyalty and care. When someone self-deals, diverts business opportunities, or misuses company funds, our fiduciary duty attorneys in the Bay Area hold them accountable. Business fraud and breach of fiduciary duty claims require moving fast — contact McLellan Law Group in Saratoga before evidence disappears.</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dfdfc" w:val="clear"/>
        <w:spacing w:after="0" w:before="0" w:line="342.8568" w:lineRule="auto"/>
        <w:rPr>
          <w:rFonts w:ascii="Roboto" w:cs="Roboto" w:eastAsia="Roboto" w:hAnsi="Roboto"/>
          <w:color w:val="0a0a0a"/>
          <w:sz w:val="25"/>
          <w:szCs w:val="25"/>
        </w:rPr>
      </w:pPr>
      <w:bookmarkStart w:colFirst="0" w:colLast="0" w:name="_lfmo182eecs3" w:id="9"/>
      <w:bookmarkEnd w:id="9"/>
      <w:r w:rsidDel="00000000" w:rsidR="00000000" w:rsidRPr="00000000">
        <w:rPr>
          <w:rFonts w:ascii="Roboto" w:cs="Roboto" w:eastAsia="Roboto" w:hAnsi="Roboto"/>
          <w:color w:val="0a0a0a"/>
          <w:sz w:val="25"/>
          <w:szCs w:val="25"/>
          <w:rtl w:val="0"/>
        </w:rPr>
        <w:t xml:space="preserve">TESTIMONIALS</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Small label: Client Reviews</w:t>
        <w:br w:type="textWrapping"/>
        <w:t xml:space="preserve">H2: What Our Clients Say</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Review 1:</w:t>
        <w:br w:type="textWrapping"/>
      </w:r>
      <w:r w:rsidDel="00000000" w:rsidR="00000000" w:rsidRPr="00000000">
        <w:rPr>
          <w:rFonts w:ascii="Roboto" w:cs="Roboto" w:eastAsia="Roboto" w:hAnsi="Roboto"/>
          <w:i w:val="1"/>
          <w:iCs w:val="1"/>
          <w:color w:val="0a0a0a"/>
          <w:sz w:val="21"/>
          <w:szCs w:val="21"/>
          <w:rtl w:val="0"/>
        </w:rPr>
        <w:t xml:space="preserve">"Steven's ability to bring my case to settlement while keeping my focus on the bigger picture was most impressive. I would hire Steven again in a heartbeat."</w:t>
        <w:br w:type="textWrapping"/>
      </w:r>
      <w:r w:rsidDel="00000000" w:rsidR="00000000" w:rsidRPr="00000000">
        <w:rPr>
          <w:rFonts w:ascii="Roboto" w:cs="Roboto" w:eastAsia="Roboto" w:hAnsi="Roboto"/>
          <w:color w:val="0a0a0a"/>
          <w:sz w:val="21"/>
          <w:szCs w:val="21"/>
          <w:rtl w:val="0"/>
        </w:rPr>
        <w:t xml:space="preserve">— Wendy · Business Litigation · Saratoga</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Review 2:</w:t>
        <w:br w:type="textWrapping"/>
      </w:r>
      <w:r w:rsidDel="00000000" w:rsidR="00000000" w:rsidRPr="00000000">
        <w:rPr>
          <w:rFonts w:ascii="Roboto" w:cs="Roboto" w:eastAsia="Roboto" w:hAnsi="Roboto"/>
          <w:i w:val="1"/>
          <w:iCs w:val="1"/>
          <w:color w:val="0a0a0a"/>
          <w:sz w:val="21"/>
          <w:szCs w:val="21"/>
          <w:rtl w:val="0"/>
        </w:rPr>
        <w:t xml:space="preserve">"McLellan Law Group understood exactly what was at stake for our business. They were strategic, responsive, and delivered results we didn't think were possible."</w:t>
        <w:br w:type="textWrapping"/>
      </w:r>
      <w:r w:rsidDel="00000000" w:rsidR="00000000" w:rsidRPr="00000000">
        <w:rPr>
          <w:rFonts w:ascii="Roboto" w:cs="Roboto" w:eastAsia="Roboto" w:hAnsi="Roboto"/>
          <w:color w:val="0a0a0a"/>
          <w:sz w:val="21"/>
          <w:szCs w:val="21"/>
          <w:rtl w:val="0"/>
        </w:rPr>
        <w:t xml:space="preserve">— Anonymous · Business Litigation · Saratoga</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dfdfc" w:val="clear"/>
        <w:spacing w:after="0" w:before="0" w:line="342.8568" w:lineRule="auto"/>
        <w:rPr>
          <w:rFonts w:ascii="Roboto" w:cs="Roboto" w:eastAsia="Roboto" w:hAnsi="Roboto"/>
          <w:color w:val="0a0a0a"/>
          <w:sz w:val="25"/>
          <w:szCs w:val="25"/>
        </w:rPr>
      </w:pPr>
      <w:bookmarkStart w:colFirst="0" w:colLast="0" w:name="_8wn2rdpnv2ad" w:id="10"/>
      <w:bookmarkEnd w:id="10"/>
      <w:r w:rsidDel="00000000" w:rsidR="00000000" w:rsidRPr="00000000">
        <w:rPr>
          <w:rFonts w:ascii="Roboto" w:cs="Roboto" w:eastAsia="Roboto" w:hAnsi="Roboto"/>
          <w:color w:val="0a0a0a"/>
          <w:sz w:val="25"/>
          <w:szCs w:val="25"/>
          <w:rtl w:val="0"/>
        </w:rPr>
        <w:t xml:space="preserve">FAQs</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H2: Business Litigation FAQs</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Q1: Do you handle business litigation cases in Saratoga, California?</w:t>
        <w:br w:type="textWrapping"/>
        <w:t xml:space="preserve">A: Yes. McLellan Law Group is based in Saratoga, CA and represents businesses and executives throughout Silicon Valley, Santa Clara County, and the Bay Area.</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Q2: Could I face personal liability in a business litigation matter?</w:t>
        <w:br w:type="textWrapping"/>
        <w:t xml:space="preserve">A: Potentially yes. Owners and executives can face personal liability if they personally guaranteed a contract, breached a fiduciary duty, committed fraud, or if a court pierces the corporate veil due to improper business practices. We assess your exposure early and build a strategy to protect you.</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Q3: What damages can I recover in a business litigation case?</w:t>
        <w:br w:type="textWrapping"/>
        <w:t xml:space="preserve">A: Recoverable damages depend on your claims but can include compensatory damages for financial losses, lost profits, attorney's fees in certain contract or fraud cases, punitive damages for malicious conduct, and injunctive relief to stop ongoing harm.</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Q4: What is a breach of fiduciary duty between business partners?</w:t>
        <w:br w:type="textWrapping"/>
        <w:t xml:space="preserve">A: Partners, LLC members, and corporate officers owe each other duties of loyalty and care. A breach occurs when one party acts in their own interest at the expense of the business — through self-dealing, diverting opportunities, misusing company funds, or making unauthorized decisions.</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Q5: How long does business litigation take in California?</w:t>
        <w:br w:type="textWrapping"/>
        <w:t xml:space="preserve">A: Many commercial disputes resolve in 6–18 months through negotiation or mediation. Fully litigated cases can take 2–4 years. McLellan Law Group pursues early resolution strategies where possible to reduce cost and disruption to your business.</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dfdfc" w:val="clear"/>
        <w:spacing w:after="0" w:before="0" w:line="342.8568" w:lineRule="auto"/>
        <w:rPr>
          <w:rFonts w:ascii="Roboto" w:cs="Roboto" w:eastAsia="Roboto" w:hAnsi="Roboto"/>
          <w:color w:val="0a0a0a"/>
          <w:sz w:val="25"/>
          <w:szCs w:val="25"/>
        </w:rPr>
      </w:pPr>
      <w:bookmarkStart w:colFirst="0" w:colLast="0" w:name="_4dtlp7okcmop" w:id="11"/>
      <w:bookmarkEnd w:id="11"/>
      <w:r w:rsidDel="00000000" w:rsidR="00000000" w:rsidRPr="00000000">
        <w:rPr>
          <w:rFonts w:ascii="Roboto" w:cs="Roboto" w:eastAsia="Roboto" w:hAnsi="Roboto"/>
          <w:color w:val="0a0a0a"/>
          <w:sz w:val="25"/>
          <w:szCs w:val="25"/>
          <w:rtl w:val="0"/>
        </w:rPr>
        <w:t xml:space="preserve">FINAL CALL TO ACTION</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Text:</w:t>
        <w:br w:type="textWrapping"/>
        <w:t xml:space="preserve">Based in Saratoga and serving Silicon Valley, Santa Clara County, and the Bay Area.</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Nova Mono" w:cs="Nova Mono" w:eastAsia="Nova Mono" w:hAnsi="Nova Mono"/>
          <w:color w:val="0a0a0a"/>
          <w:sz w:val="21"/>
          <w:szCs w:val="21"/>
          <w:rtl w:val="0"/>
        </w:rPr>
        <w:t xml:space="preserve">Button: Request a Free Consultation → link to contact form</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dfdfc" w:val="clear"/>
        <w:spacing w:after="0" w:before="0" w:line="342.8568" w:lineRule="auto"/>
        <w:rPr>
          <w:rFonts w:ascii="Roboto" w:cs="Roboto" w:eastAsia="Roboto" w:hAnsi="Roboto"/>
          <w:color w:val="0a0a0a"/>
          <w:sz w:val="25"/>
          <w:szCs w:val="25"/>
        </w:rPr>
      </w:pPr>
      <w:bookmarkStart w:colFirst="0" w:colLast="0" w:name="_apupjzwxvsqu" w:id="12"/>
      <w:bookmarkEnd w:id="12"/>
      <w:r w:rsidDel="00000000" w:rsidR="00000000" w:rsidRPr="00000000">
        <w:rPr>
          <w:rFonts w:ascii="Roboto" w:cs="Roboto" w:eastAsia="Roboto" w:hAnsi="Roboto"/>
          <w:color w:val="0a0a0a"/>
          <w:sz w:val="25"/>
          <w:szCs w:val="25"/>
          <w:rtl w:val="0"/>
        </w:rPr>
        <w:t xml:space="preserve">SEO SETTINGS (Squarespace SEO tab)</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Page title: California Business Litigation Attorneys in Saratoga | McLellan Law Group</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Meta description: McLellan Law Group represents companies, owners, and executives in business litigation in Saratoga, CA. Breach of contract, shareholder disputes, fraud — Silicon Valley.</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Schema block (add via code injection): LegalService schema with knowsAbout: Business Litigation, Breach of Contract, Shareholder Disputes, Fiduciary Duty, Fraud, LLC Disputes, Partnership Dissolution.</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dfdfc"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4.png"/><Relationship Id="rId13" Type="http://schemas.openxmlformats.org/officeDocument/2006/relationships/image" Target="media/image10.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5.png"/><Relationship Id="rId14" Type="http://schemas.openxmlformats.org/officeDocument/2006/relationships/image" Target="media/image2.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7.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