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038B071B" w:rsidR="00CC4D22" w:rsidRPr="0091762D" w:rsidRDefault="00814094" w:rsidP="00D7666F">
      <w:pPr>
        <w:jc w:val="center"/>
        <w:rPr>
          <w:rFonts w:ascii="Arial" w:hAnsi="Arial" w:cs="Arial"/>
          <w:b/>
          <w:bCs/>
        </w:rPr>
      </w:pPr>
      <w:r>
        <w:rPr>
          <w:rFonts w:ascii="Arial" w:hAnsi="Arial" w:cs="Arial"/>
          <w:b/>
          <w:bCs/>
        </w:rPr>
        <w:t>TALLER 3</w:t>
      </w:r>
      <w:r w:rsidR="00F708E8">
        <w:rPr>
          <w:rFonts w:ascii="Arial" w:hAnsi="Arial" w:cs="Arial"/>
          <w:b/>
          <w:bCs/>
        </w:rPr>
        <w:t xml:space="preserve"> </w:t>
      </w:r>
      <w:r w:rsidR="00A016CF">
        <w:rPr>
          <w:rFonts w:ascii="Arial" w:hAnsi="Arial" w:cs="Arial"/>
          <w:b/>
          <w:bCs/>
        </w:rPr>
        <w:t xml:space="preserve">CORTE </w:t>
      </w:r>
      <w:r w:rsidR="00F610EE">
        <w:rPr>
          <w:rFonts w:ascii="Arial" w:hAnsi="Arial" w:cs="Arial"/>
          <w:b/>
          <w:bCs/>
        </w:rPr>
        <w:t>I</w:t>
      </w:r>
      <w:r w:rsidR="00F708E8">
        <w:rPr>
          <w:rFonts w:ascii="Arial" w:hAnsi="Arial" w:cs="Arial"/>
          <w:b/>
          <w:bCs/>
        </w:rPr>
        <w:t>I</w:t>
      </w:r>
      <w:r w:rsidR="00A016CF">
        <w:rPr>
          <w:rFonts w:ascii="Arial" w:hAnsi="Arial" w:cs="Arial"/>
          <w:b/>
          <w:bCs/>
        </w:rPr>
        <w:t>I</w:t>
      </w:r>
    </w:p>
    <w:p w14:paraId="4CCFF236" w14:textId="407873FD" w:rsidR="003D1C28" w:rsidRPr="0091762D" w:rsidRDefault="00A745AD" w:rsidP="00D7666F">
      <w:pPr>
        <w:jc w:val="center"/>
        <w:rPr>
          <w:rFonts w:ascii="Arial" w:hAnsi="Arial" w:cs="Arial"/>
          <w:b/>
          <w:bCs/>
        </w:rPr>
      </w:pPr>
      <w:r>
        <w:rPr>
          <w:rFonts w:ascii="Arial" w:hAnsi="Arial" w:cs="Arial"/>
          <w:b/>
          <w:bCs/>
        </w:rPr>
        <w:t>SEMANA 16</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0394F099" w14:textId="1F41A5C1" w:rsidR="00814094"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30168274" w:history="1">
            <w:r w:rsidR="00814094" w:rsidRPr="00E34188">
              <w:rPr>
                <w:rStyle w:val="Hipervnculo"/>
                <w:rFonts w:ascii="Arial" w:hAnsi="Arial" w:cs="Arial"/>
                <w:b/>
                <w:noProof/>
              </w:rPr>
              <w:t>1. INTRODUCCIÓN</w:t>
            </w:r>
            <w:r w:rsidR="00814094">
              <w:rPr>
                <w:noProof/>
                <w:webHidden/>
              </w:rPr>
              <w:tab/>
            </w:r>
            <w:r w:rsidR="00814094">
              <w:rPr>
                <w:noProof/>
                <w:webHidden/>
              </w:rPr>
              <w:fldChar w:fldCharType="begin"/>
            </w:r>
            <w:r w:rsidR="00814094">
              <w:rPr>
                <w:noProof/>
                <w:webHidden/>
              </w:rPr>
              <w:instrText xml:space="preserve"> PAGEREF _Toc230168274 \h </w:instrText>
            </w:r>
            <w:r w:rsidR="00814094">
              <w:rPr>
                <w:noProof/>
                <w:webHidden/>
              </w:rPr>
            </w:r>
            <w:r w:rsidR="00814094">
              <w:rPr>
                <w:noProof/>
                <w:webHidden/>
              </w:rPr>
              <w:fldChar w:fldCharType="separate"/>
            </w:r>
            <w:r w:rsidR="002F50A1">
              <w:rPr>
                <w:noProof/>
                <w:webHidden/>
              </w:rPr>
              <w:t>3</w:t>
            </w:r>
            <w:r w:rsidR="00814094">
              <w:rPr>
                <w:noProof/>
                <w:webHidden/>
              </w:rPr>
              <w:fldChar w:fldCharType="end"/>
            </w:r>
          </w:hyperlink>
        </w:p>
        <w:p w14:paraId="03DECC0B" w14:textId="7DD86EEA" w:rsidR="00814094" w:rsidRDefault="00814094">
          <w:pPr>
            <w:pStyle w:val="TDC1"/>
            <w:tabs>
              <w:tab w:val="right" w:leader="dot" w:pos="8828"/>
            </w:tabs>
            <w:rPr>
              <w:rFonts w:eastAsiaTheme="minorEastAsia"/>
              <w:noProof/>
              <w:lang w:eastAsia="es-CO"/>
            </w:rPr>
          </w:pPr>
          <w:hyperlink w:anchor="_Toc230168275" w:history="1">
            <w:r w:rsidRPr="00E34188">
              <w:rPr>
                <w:rStyle w:val="Hipervnculo"/>
                <w:rFonts w:ascii="Arial" w:hAnsi="Arial" w:cs="Arial"/>
                <w:b/>
                <w:noProof/>
              </w:rPr>
              <w:t>2. OBJETIVO GENERAL</w:t>
            </w:r>
            <w:r>
              <w:rPr>
                <w:noProof/>
                <w:webHidden/>
              </w:rPr>
              <w:tab/>
            </w:r>
            <w:r>
              <w:rPr>
                <w:noProof/>
                <w:webHidden/>
              </w:rPr>
              <w:fldChar w:fldCharType="begin"/>
            </w:r>
            <w:r>
              <w:rPr>
                <w:noProof/>
                <w:webHidden/>
              </w:rPr>
              <w:instrText xml:space="preserve"> PAGEREF _Toc230168275 \h </w:instrText>
            </w:r>
            <w:r>
              <w:rPr>
                <w:noProof/>
                <w:webHidden/>
              </w:rPr>
            </w:r>
            <w:r>
              <w:rPr>
                <w:noProof/>
                <w:webHidden/>
              </w:rPr>
              <w:fldChar w:fldCharType="separate"/>
            </w:r>
            <w:r w:rsidR="002F50A1">
              <w:rPr>
                <w:noProof/>
                <w:webHidden/>
              </w:rPr>
              <w:t>3</w:t>
            </w:r>
            <w:r>
              <w:rPr>
                <w:noProof/>
                <w:webHidden/>
              </w:rPr>
              <w:fldChar w:fldCharType="end"/>
            </w:r>
          </w:hyperlink>
        </w:p>
        <w:p w14:paraId="154666CA" w14:textId="47A89AC7" w:rsidR="00814094" w:rsidRDefault="00814094">
          <w:pPr>
            <w:pStyle w:val="TDC1"/>
            <w:tabs>
              <w:tab w:val="right" w:leader="dot" w:pos="8828"/>
            </w:tabs>
            <w:rPr>
              <w:rFonts w:eastAsiaTheme="minorEastAsia"/>
              <w:noProof/>
              <w:lang w:eastAsia="es-CO"/>
            </w:rPr>
          </w:pPr>
          <w:hyperlink w:anchor="_Toc230168276" w:history="1">
            <w:r w:rsidRPr="00E34188">
              <w:rPr>
                <w:rStyle w:val="Hipervnculo"/>
                <w:rFonts w:ascii="Arial" w:hAnsi="Arial" w:cs="Arial"/>
                <w:b/>
                <w:noProof/>
              </w:rPr>
              <w:t>3. DESCRIPCIÓN GENERAL DEL SISTEMA</w:t>
            </w:r>
            <w:r>
              <w:rPr>
                <w:noProof/>
                <w:webHidden/>
              </w:rPr>
              <w:tab/>
            </w:r>
            <w:r>
              <w:rPr>
                <w:noProof/>
                <w:webHidden/>
              </w:rPr>
              <w:fldChar w:fldCharType="begin"/>
            </w:r>
            <w:r>
              <w:rPr>
                <w:noProof/>
                <w:webHidden/>
              </w:rPr>
              <w:instrText xml:space="preserve"> PAGEREF _Toc230168276 \h </w:instrText>
            </w:r>
            <w:r>
              <w:rPr>
                <w:noProof/>
                <w:webHidden/>
              </w:rPr>
            </w:r>
            <w:r>
              <w:rPr>
                <w:noProof/>
                <w:webHidden/>
              </w:rPr>
              <w:fldChar w:fldCharType="separate"/>
            </w:r>
            <w:r w:rsidR="002F50A1">
              <w:rPr>
                <w:noProof/>
                <w:webHidden/>
              </w:rPr>
              <w:t>4</w:t>
            </w:r>
            <w:r>
              <w:rPr>
                <w:noProof/>
                <w:webHidden/>
              </w:rPr>
              <w:fldChar w:fldCharType="end"/>
            </w:r>
          </w:hyperlink>
        </w:p>
        <w:p w14:paraId="48E20DFA" w14:textId="6FF9E95E" w:rsidR="00814094" w:rsidRDefault="00814094">
          <w:pPr>
            <w:pStyle w:val="TDC1"/>
            <w:tabs>
              <w:tab w:val="right" w:leader="dot" w:pos="8828"/>
            </w:tabs>
            <w:rPr>
              <w:rFonts w:eastAsiaTheme="minorEastAsia"/>
              <w:noProof/>
              <w:lang w:eastAsia="es-CO"/>
            </w:rPr>
          </w:pPr>
          <w:hyperlink w:anchor="_Toc230168277" w:history="1">
            <w:r w:rsidRPr="00E34188">
              <w:rPr>
                <w:rStyle w:val="Hipervnculo"/>
                <w:rFonts w:ascii="Arial" w:hAnsi="Arial" w:cs="Arial"/>
                <w:b/>
                <w:noProof/>
              </w:rPr>
              <w:t>4. DIAGRAMA DE CLASES – MODELO DE DOMINIO</w:t>
            </w:r>
            <w:r>
              <w:rPr>
                <w:noProof/>
                <w:webHidden/>
              </w:rPr>
              <w:tab/>
            </w:r>
            <w:r>
              <w:rPr>
                <w:noProof/>
                <w:webHidden/>
              </w:rPr>
              <w:fldChar w:fldCharType="begin"/>
            </w:r>
            <w:r>
              <w:rPr>
                <w:noProof/>
                <w:webHidden/>
              </w:rPr>
              <w:instrText xml:space="preserve"> PAGEREF _Toc230168277 \h </w:instrText>
            </w:r>
            <w:r>
              <w:rPr>
                <w:noProof/>
                <w:webHidden/>
              </w:rPr>
            </w:r>
            <w:r>
              <w:rPr>
                <w:noProof/>
                <w:webHidden/>
              </w:rPr>
              <w:fldChar w:fldCharType="separate"/>
            </w:r>
            <w:r w:rsidR="002F50A1">
              <w:rPr>
                <w:noProof/>
                <w:webHidden/>
              </w:rPr>
              <w:t>4</w:t>
            </w:r>
            <w:r>
              <w:rPr>
                <w:noProof/>
                <w:webHidden/>
              </w:rPr>
              <w:fldChar w:fldCharType="end"/>
            </w:r>
          </w:hyperlink>
        </w:p>
        <w:p w14:paraId="233F0B4F" w14:textId="3CB17A99" w:rsidR="00814094" w:rsidRDefault="00814094">
          <w:pPr>
            <w:pStyle w:val="TDC1"/>
            <w:tabs>
              <w:tab w:val="right" w:leader="dot" w:pos="8828"/>
            </w:tabs>
            <w:rPr>
              <w:rFonts w:eastAsiaTheme="minorEastAsia"/>
              <w:noProof/>
              <w:lang w:eastAsia="es-CO"/>
            </w:rPr>
          </w:pPr>
          <w:hyperlink w:anchor="_Toc230168278" w:history="1">
            <w:r w:rsidRPr="00E34188">
              <w:rPr>
                <w:rStyle w:val="Hipervnculo"/>
                <w:rFonts w:ascii="Arial" w:hAnsi="Arial" w:cs="Arial"/>
                <w:b/>
                <w:noProof/>
              </w:rPr>
              <w:t>5. ARQUITECTURA DEL SISTEMA</w:t>
            </w:r>
            <w:r>
              <w:rPr>
                <w:noProof/>
                <w:webHidden/>
              </w:rPr>
              <w:tab/>
            </w:r>
            <w:r>
              <w:rPr>
                <w:noProof/>
                <w:webHidden/>
              </w:rPr>
              <w:fldChar w:fldCharType="begin"/>
            </w:r>
            <w:r>
              <w:rPr>
                <w:noProof/>
                <w:webHidden/>
              </w:rPr>
              <w:instrText xml:space="preserve"> PAGEREF _Toc230168278 \h </w:instrText>
            </w:r>
            <w:r>
              <w:rPr>
                <w:noProof/>
                <w:webHidden/>
              </w:rPr>
            </w:r>
            <w:r>
              <w:rPr>
                <w:noProof/>
                <w:webHidden/>
              </w:rPr>
              <w:fldChar w:fldCharType="separate"/>
            </w:r>
            <w:r w:rsidR="002F50A1">
              <w:rPr>
                <w:noProof/>
                <w:webHidden/>
              </w:rPr>
              <w:t>5</w:t>
            </w:r>
            <w:r>
              <w:rPr>
                <w:noProof/>
                <w:webHidden/>
              </w:rPr>
              <w:fldChar w:fldCharType="end"/>
            </w:r>
          </w:hyperlink>
        </w:p>
        <w:p w14:paraId="44A1A739" w14:textId="79F482B5" w:rsidR="00814094" w:rsidRDefault="00814094">
          <w:pPr>
            <w:pStyle w:val="TDC1"/>
            <w:tabs>
              <w:tab w:val="right" w:leader="dot" w:pos="8828"/>
            </w:tabs>
            <w:rPr>
              <w:rFonts w:eastAsiaTheme="minorEastAsia"/>
              <w:noProof/>
              <w:lang w:eastAsia="es-CO"/>
            </w:rPr>
          </w:pPr>
          <w:hyperlink w:anchor="_Toc230168279" w:history="1">
            <w:r w:rsidRPr="00E34188">
              <w:rPr>
                <w:rStyle w:val="Hipervnculo"/>
                <w:rFonts w:ascii="Arial" w:hAnsi="Arial" w:cs="Arial"/>
                <w:b/>
                <w:noProof/>
              </w:rPr>
              <w:t>6. PATRONES CREACIONALES</w:t>
            </w:r>
            <w:r>
              <w:rPr>
                <w:noProof/>
                <w:webHidden/>
              </w:rPr>
              <w:tab/>
            </w:r>
            <w:r>
              <w:rPr>
                <w:noProof/>
                <w:webHidden/>
              </w:rPr>
              <w:fldChar w:fldCharType="begin"/>
            </w:r>
            <w:r>
              <w:rPr>
                <w:noProof/>
                <w:webHidden/>
              </w:rPr>
              <w:instrText xml:space="preserve"> PAGEREF _Toc230168279 \h </w:instrText>
            </w:r>
            <w:r>
              <w:rPr>
                <w:noProof/>
                <w:webHidden/>
              </w:rPr>
            </w:r>
            <w:r>
              <w:rPr>
                <w:noProof/>
                <w:webHidden/>
              </w:rPr>
              <w:fldChar w:fldCharType="separate"/>
            </w:r>
            <w:r w:rsidR="002F50A1">
              <w:rPr>
                <w:noProof/>
                <w:webHidden/>
              </w:rPr>
              <w:t>6</w:t>
            </w:r>
            <w:r>
              <w:rPr>
                <w:noProof/>
                <w:webHidden/>
              </w:rPr>
              <w:fldChar w:fldCharType="end"/>
            </w:r>
          </w:hyperlink>
        </w:p>
        <w:p w14:paraId="0899012A" w14:textId="2E2AF695" w:rsidR="00814094" w:rsidRDefault="00814094">
          <w:pPr>
            <w:pStyle w:val="TDC2"/>
            <w:tabs>
              <w:tab w:val="right" w:leader="dot" w:pos="8828"/>
            </w:tabs>
            <w:rPr>
              <w:rFonts w:eastAsiaTheme="minorEastAsia"/>
              <w:noProof/>
              <w:lang w:eastAsia="es-CO"/>
            </w:rPr>
          </w:pPr>
          <w:hyperlink w:anchor="_Toc230168280" w:history="1">
            <w:r w:rsidRPr="00E34188">
              <w:rPr>
                <w:rStyle w:val="Hipervnculo"/>
                <w:rFonts w:ascii="Arial" w:hAnsi="Arial" w:cs="Arial"/>
                <w:b/>
                <w:noProof/>
              </w:rPr>
              <w:t>6.1 PATRÓN SINGLETON (PREDICTIONENGINE)</w:t>
            </w:r>
            <w:r>
              <w:rPr>
                <w:noProof/>
                <w:webHidden/>
              </w:rPr>
              <w:tab/>
            </w:r>
            <w:r>
              <w:rPr>
                <w:noProof/>
                <w:webHidden/>
              </w:rPr>
              <w:fldChar w:fldCharType="begin"/>
            </w:r>
            <w:r>
              <w:rPr>
                <w:noProof/>
                <w:webHidden/>
              </w:rPr>
              <w:instrText xml:space="preserve"> PAGEREF _Toc230168280 \h </w:instrText>
            </w:r>
            <w:r>
              <w:rPr>
                <w:noProof/>
                <w:webHidden/>
              </w:rPr>
            </w:r>
            <w:r>
              <w:rPr>
                <w:noProof/>
                <w:webHidden/>
              </w:rPr>
              <w:fldChar w:fldCharType="separate"/>
            </w:r>
            <w:r w:rsidR="002F50A1">
              <w:rPr>
                <w:noProof/>
                <w:webHidden/>
              </w:rPr>
              <w:t>6</w:t>
            </w:r>
            <w:r>
              <w:rPr>
                <w:noProof/>
                <w:webHidden/>
              </w:rPr>
              <w:fldChar w:fldCharType="end"/>
            </w:r>
          </w:hyperlink>
        </w:p>
        <w:p w14:paraId="70CE585C" w14:textId="2FD2A859" w:rsidR="00814094" w:rsidRDefault="00814094">
          <w:pPr>
            <w:pStyle w:val="TDC2"/>
            <w:tabs>
              <w:tab w:val="right" w:leader="dot" w:pos="8828"/>
            </w:tabs>
            <w:rPr>
              <w:rFonts w:eastAsiaTheme="minorEastAsia"/>
              <w:noProof/>
              <w:lang w:eastAsia="es-CO"/>
            </w:rPr>
          </w:pPr>
          <w:hyperlink w:anchor="_Toc230168281" w:history="1">
            <w:r w:rsidRPr="00E34188">
              <w:rPr>
                <w:rStyle w:val="Hipervnculo"/>
                <w:rFonts w:ascii="Arial" w:hAnsi="Arial" w:cs="Arial"/>
                <w:b/>
                <w:noProof/>
              </w:rPr>
              <w:t>6.2. PATRÓN FACTORY METHOD</w:t>
            </w:r>
            <w:r>
              <w:rPr>
                <w:noProof/>
                <w:webHidden/>
              </w:rPr>
              <w:tab/>
            </w:r>
            <w:r>
              <w:rPr>
                <w:noProof/>
                <w:webHidden/>
              </w:rPr>
              <w:fldChar w:fldCharType="begin"/>
            </w:r>
            <w:r>
              <w:rPr>
                <w:noProof/>
                <w:webHidden/>
              </w:rPr>
              <w:instrText xml:space="preserve"> PAGEREF _Toc230168281 \h </w:instrText>
            </w:r>
            <w:r>
              <w:rPr>
                <w:noProof/>
                <w:webHidden/>
              </w:rPr>
            </w:r>
            <w:r>
              <w:rPr>
                <w:noProof/>
                <w:webHidden/>
              </w:rPr>
              <w:fldChar w:fldCharType="separate"/>
            </w:r>
            <w:r w:rsidR="002F50A1">
              <w:rPr>
                <w:noProof/>
                <w:webHidden/>
              </w:rPr>
              <w:t>10</w:t>
            </w:r>
            <w:r>
              <w:rPr>
                <w:noProof/>
                <w:webHidden/>
              </w:rPr>
              <w:fldChar w:fldCharType="end"/>
            </w:r>
          </w:hyperlink>
        </w:p>
        <w:p w14:paraId="3720B2CA" w14:textId="3CEED227" w:rsidR="00814094" w:rsidRDefault="00814094">
          <w:pPr>
            <w:pStyle w:val="TDC2"/>
            <w:tabs>
              <w:tab w:val="right" w:leader="dot" w:pos="8828"/>
            </w:tabs>
            <w:rPr>
              <w:rFonts w:eastAsiaTheme="minorEastAsia"/>
              <w:noProof/>
              <w:lang w:eastAsia="es-CO"/>
            </w:rPr>
          </w:pPr>
          <w:hyperlink w:anchor="_Toc230168282" w:history="1">
            <w:r w:rsidRPr="00E34188">
              <w:rPr>
                <w:rStyle w:val="Hipervnculo"/>
                <w:rFonts w:ascii="Arial" w:hAnsi="Arial" w:cs="Arial"/>
                <w:b/>
                <w:noProof/>
              </w:rPr>
              <w:t>6.3 PATRÓN ABSTRACT FACTORY</w:t>
            </w:r>
            <w:r>
              <w:rPr>
                <w:noProof/>
                <w:webHidden/>
              </w:rPr>
              <w:tab/>
            </w:r>
            <w:r>
              <w:rPr>
                <w:noProof/>
                <w:webHidden/>
              </w:rPr>
              <w:fldChar w:fldCharType="begin"/>
            </w:r>
            <w:r>
              <w:rPr>
                <w:noProof/>
                <w:webHidden/>
              </w:rPr>
              <w:instrText xml:space="preserve"> PAGEREF _Toc230168282 \h </w:instrText>
            </w:r>
            <w:r>
              <w:rPr>
                <w:noProof/>
                <w:webHidden/>
              </w:rPr>
            </w:r>
            <w:r>
              <w:rPr>
                <w:noProof/>
                <w:webHidden/>
              </w:rPr>
              <w:fldChar w:fldCharType="separate"/>
            </w:r>
            <w:r w:rsidR="002F50A1">
              <w:rPr>
                <w:noProof/>
                <w:webHidden/>
              </w:rPr>
              <w:t>16</w:t>
            </w:r>
            <w:r>
              <w:rPr>
                <w:noProof/>
                <w:webHidden/>
              </w:rPr>
              <w:fldChar w:fldCharType="end"/>
            </w:r>
          </w:hyperlink>
        </w:p>
        <w:p w14:paraId="7C77C27A" w14:textId="0F60386D" w:rsidR="00814094" w:rsidRDefault="00814094">
          <w:pPr>
            <w:pStyle w:val="TDC2"/>
            <w:tabs>
              <w:tab w:val="right" w:leader="dot" w:pos="8828"/>
            </w:tabs>
            <w:rPr>
              <w:rFonts w:eastAsiaTheme="minorEastAsia"/>
              <w:noProof/>
              <w:lang w:eastAsia="es-CO"/>
            </w:rPr>
          </w:pPr>
          <w:hyperlink w:anchor="_Toc230168283" w:history="1">
            <w:r w:rsidRPr="00E34188">
              <w:rPr>
                <w:rStyle w:val="Hipervnculo"/>
                <w:rFonts w:ascii="Arial" w:hAnsi="Arial" w:cs="Arial"/>
                <w:b/>
                <w:noProof/>
              </w:rPr>
              <w:t>6.4. PATRÓN FLUENT BUILDER (TRANSACTION)</w:t>
            </w:r>
            <w:r>
              <w:rPr>
                <w:noProof/>
                <w:webHidden/>
              </w:rPr>
              <w:tab/>
            </w:r>
            <w:r>
              <w:rPr>
                <w:noProof/>
                <w:webHidden/>
              </w:rPr>
              <w:fldChar w:fldCharType="begin"/>
            </w:r>
            <w:r>
              <w:rPr>
                <w:noProof/>
                <w:webHidden/>
              </w:rPr>
              <w:instrText xml:space="preserve"> PAGEREF _Toc230168283 \h </w:instrText>
            </w:r>
            <w:r>
              <w:rPr>
                <w:noProof/>
                <w:webHidden/>
              </w:rPr>
            </w:r>
            <w:r>
              <w:rPr>
                <w:noProof/>
                <w:webHidden/>
              </w:rPr>
              <w:fldChar w:fldCharType="separate"/>
            </w:r>
            <w:r w:rsidR="002F50A1">
              <w:rPr>
                <w:noProof/>
                <w:webHidden/>
              </w:rPr>
              <w:t>29</w:t>
            </w:r>
            <w:r>
              <w:rPr>
                <w:noProof/>
                <w:webHidden/>
              </w:rPr>
              <w:fldChar w:fldCharType="end"/>
            </w:r>
          </w:hyperlink>
        </w:p>
        <w:p w14:paraId="196CAD05" w14:textId="282943D3" w:rsidR="00814094" w:rsidRDefault="00814094">
          <w:pPr>
            <w:pStyle w:val="TDC2"/>
            <w:tabs>
              <w:tab w:val="right" w:leader="dot" w:pos="8828"/>
            </w:tabs>
            <w:rPr>
              <w:rFonts w:eastAsiaTheme="minorEastAsia"/>
              <w:noProof/>
              <w:lang w:eastAsia="es-CO"/>
            </w:rPr>
          </w:pPr>
          <w:hyperlink w:anchor="_Toc230168284" w:history="1">
            <w:r w:rsidRPr="00E34188">
              <w:rPr>
                <w:rStyle w:val="Hipervnculo"/>
                <w:rFonts w:ascii="Arial" w:hAnsi="Arial" w:cs="Arial"/>
                <w:b/>
                <w:noProof/>
              </w:rPr>
              <w:t>6.5. PATRÓN PROTOTYPE (ENERGYOFFER)</w:t>
            </w:r>
            <w:r>
              <w:rPr>
                <w:noProof/>
                <w:webHidden/>
              </w:rPr>
              <w:tab/>
            </w:r>
            <w:r>
              <w:rPr>
                <w:noProof/>
                <w:webHidden/>
              </w:rPr>
              <w:fldChar w:fldCharType="begin"/>
            </w:r>
            <w:r>
              <w:rPr>
                <w:noProof/>
                <w:webHidden/>
              </w:rPr>
              <w:instrText xml:space="preserve"> PAGEREF _Toc230168284 \h </w:instrText>
            </w:r>
            <w:r>
              <w:rPr>
                <w:noProof/>
                <w:webHidden/>
              </w:rPr>
            </w:r>
            <w:r>
              <w:rPr>
                <w:noProof/>
                <w:webHidden/>
              </w:rPr>
              <w:fldChar w:fldCharType="separate"/>
            </w:r>
            <w:r w:rsidR="002F50A1">
              <w:rPr>
                <w:noProof/>
                <w:webHidden/>
              </w:rPr>
              <w:t>41</w:t>
            </w:r>
            <w:r>
              <w:rPr>
                <w:noProof/>
                <w:webHidden/>
              </w:rPr>
              <w:fldChar w:fldCharType="end"/>
            </w:r>
          </w:hyperlink>
        </w:p>
        <w:p w14:paraId="79366577" w14:textId="0F3BEEBA" w:rsidR="00814094" w:rsidRDefault="00814094">
          <w:pPr>
            <w:pStyle w:val="TDC1"/>
            <w:tabs>
              <w:tab w:val="right" w:leader="dot" w:pos="8828"/>
            </w:tabs>
            <w:rPr>
              <w:rFonts w:eastAsiaTheme="minorEastAsia"/>
              <w:noProof/>
              <w:lang w:eastAsia="es-CO"/>
            </w:rPr>
          </w:pPr>
          <w:hyperlink w:anchor="_Toc230168285" w:history="1">
            <w:r w:rsidRPr="00E34188">
              <w:rPr>
                <w:rStyle w:val="Hipervnculo"/>
                <w:rFonts w:ascii="Arial" w:hAnsi="Arial" w:cs="Arial"/>
                <w:b/>
                <w:noProof/>
              </w:rPr>
              <w:t>7. PATRONES ESTRUCTURALES</w:t>
            </w:r>
            <w:r>
              <w:rPr>
                <w:noProof/>
                <w:webHidden/>
              </w:rPr>
              <w:tab/>
            </w:r>
            <w:r>
              <w:rPr>
                <w:noProof/>
                <w:webHidden/>
              </w:rPr>
              <w:fldChar w:fldCharType="begin"/>
            </w:r>
            <w:r>
              <w:rPr>
                <w:noProof/>
                <w:webHidden/>
              </w:rPr>
              <w:instrText xml:space="preserve"> PAGEREF _Toc230168285 \h </w:instrText>
            </w:r>
            <w:r>
              <w:rPr>
                <w:noProof/>
                <w:webHidden/>
              </w:rPr>
            </w:r>
            <w:r>
              <w:rPr>
                <w:noProof/>
                <w:webHidden/>
              </w:rPr>
              <w:fldChar w:fldCharType="separate"/>
            </w:r>
            <w:r w:rsidR="002F50A1">
              <w:rPr>
                <w:noProof/>
                <w:webHidden/>
              </w:rPr>
              <w:t>50</w:t>
            </w:r>
            <w:r>
              <w:rPr>
                <w:noProof/>
                <w:webHidden/>
              </w:rPr>
              <w:fldChar w:fldCharType="end"/>
            </w:r>
          </w:hyperlink>
        </w:p>
        <w:p w14:paraId="36DF7F77" w14:textId="4498AC16" w:rsidR="00814094" w:rsidRDefault="00814094">
          <w:pPr>
            <w:pStyle w:val="TDC2"/>
            <w:tabs>
              <w:tab w:val="right" w:leader="dot" w:pos="8828"/>
            </w:tabs>
            <w:rPr>
              <w:rFonts w:eastAsiaTheme="minorEastAsia"/>
              <w:noProof/>
              <w:lang w:eastAsia="es-CO"/>
            </w:rPr>
          </w:pPr>
          <w:hyperlink w:anchor="_Toc230168286" w:history="1">
            <w:r w:rsidRPr="00E34188">
              <w:rPr>
                <w:rStyle w:val="Hipervnculo"/>
                <w:rFonts w:ascii="Arial" w:hAnsi="Arial" w:cs="Arial"/>
                <w:b/>
                <w:noProof/>
              </w:rPr>
              <w:t>7.1. PATRÓN ADAPTER (IOT)</w:t>
            </w:r>
            <w:r>
              <w:rPr>
                <w:noProof/>
                <w:webHidden/>
              </w:rPr>
              <w:tab/>
            </w:r>
            <w:r>
              <w:rPr>
                <w:noProof/>
                <w:webHidden/>
              </w:rPr>
              <w:fldChar w:fldCharType="begin"/>
            </w:r>
            <w:r>
              <w:rPr>
                <w:noProof/>
                <w:webHidden/>
              </w:rPr>
              <w:instrText xml:space="preserve"> PAGEREF _Toc230168286 \h </w:instrText>
            </w:r>
            <w:r>
              <w:rPr>
                <w:noProof/>
                <w:webHidden/>
              </w:rPr>
            </w:r>
            <w:r>
              <w:rPr>
                <w:noProof/>
                <w:webHidden/>
              </w:rPr>
              <w:fldChar w:fldCharType="separate"/>
            </w:r>
            <w:r w:rsidR="002F50A1">
              <w:rPr>
                <w:noProof/>
                <w:webHidden/>
              </w:rPr>
              <w:t>50</w:t>
            </w:r>
            <w:r>
              <w:rPr>
                <w:noProof/>
                <w:webHidden/>
              </w:rPr>
              <w:fldChar w:fldCharType="end"/>
            </w:r>
          </w:hyperlink>
        </w:p>
        <w:p w14:paraId="3729CE2D" w14:textId="398EDAA4" w:rsidR="00814094" w:rsidRDefault="00814094">
          <w:pPr>
            <w:pStyle w:val="TDC2"/>
            <w:tabs>
              <w:tab w:val="right" w:leader="dot" w:pos="8828"/>
            </w:tabs>
            <w:rPr>
              <w:rFonts w:eastAsiaTheme="minorEastAsia"/>
              <w:noProof/>
              <w:lang w:eastAsia="es-CO"/>
            </w:rPr>
          </w:pPr>
          <w:hyperlink w:anchor="_Toc230168287" w:history="1">
            <w:r w:rsidRPr="00E34188">
              <w:rPr>
                <w:rStyle w:val="Hipervnculo"/>
                <w:rFonts w:ascii="Arial" w:hAnsi="Arial" w:cs="Arial"/>
                <w:b/>
                <w:noProof/>
              </w:rPr>
              <w:t>7.2. PATRÓN BRIDGE (IOT)</w:t>
            </w:r>
            <w:r>
              <w:rPr>
                <w:noProof/>
                <w:webHidden/>
              </w:rPr>
              <w:tab/>
            </w:r>
            <w:r>
              <w:rPr>
                <w:noProof/>
                <w:webHidden/>
              </w:rPr>
              <w:fldChar w:fldCharType="begin"/>
            </w:r>
            <w:r>
              <w:rPr>
                <w:noProof/>
                <w:webHidden/>
              </w:rPr>
              <w:instrText xml:space="preserve"> PAGEREF _Toc230168287 \h </w:instrText>
            </w:r>
            <w:r>
              <w:rPr>
                <w:noProof/>
                <w:webHidden/>
              </w:rPr>
            </w:r>
            <w:r>
              <w:rPr>
                <w:noProof/>
                <w:webHidden/>
              </w:rPr>
              <w:fldChar w:fldCharType="separate"/>
            </w:r>
            <w:r w:rsidR="002F50A1">
              <w:rPr>
                <w:noProof/>
                <w:webHidden/>
              </w:rPr>
              <w:t>62</w:t>
            </w:r>
            <w:r>
              <w:rPr>
                <w:noProof/>
                <w:webHidden/>
              </w:rPr>
              <w:fldChar w:fldCharType="end"/>
            </w:r>
          </w:hyperlink>
        </w:p>
        <w:p w14:paraId="59D754EF" w14:textId="5454D9AA" w:rsidR="00814094" w:rsidRDefault="00814094">
          <w:pPr>
            <w:pStyle w:val="TDC2"/>
            <w:tabs>
              <w:tab w:val="right" w:leader="dot" w:pos="8828"/>
            </w:tabs>
            <w:rPr>
              <w:rFonts w:eastAsiaTheme="minorEastAsia"/>
              <w:noProof/>
              <w:lang w:eastAsia="es-CO"/>
            </w:rPr>
          </w:pPr>
          <w:hyperlink w:anchor="_Toc230168288" w:history="1">
            <w:r w:rsidRPr="00E34188">
              <w:rPr>
                <w:rStyle w:val="Hipervnculo"/>
                <w:rFonts w:ascii="Arial" w:hAnsi="Arial" w:cs="Arial"/>
                <w:b/>
                <w:noProof/>
              </w:rPr>
              <w:t>7.3. PATRÓN DECORATOR (TRANSACTION)</w:t>
            </w:r>
            <w:r>
              <w:rPr>
                <w:noProof/>
                <w:webHidden/>
              </w:rPr>
              <w:tab/>
            </w:r>
            <w:r>
              <w:rPr>
                <w:noProof/>
                <w:webHidden/>
              </w:rPr>
              <w:fldChar w:fldCharType="begin"/>
            </w:r>
            <w:r>
              <w:rPr>
                <w:noProof/>
                <w:webHidden/>
              </w:rPr>
              <w:instrText xml:space="preserve"> PAGEREF _Toc230168288 \h </w:instrText>
            </w:r>
            <w:r>
              <w:rPr>
                <w:noProof/>
                <w:webHidden/>
              </w:rPr>
            </w:r>
            <w:r>
              <w:rPr>
                <w:noProof/>
                <w:webHidden/>
              </w:rPr>
              <w:fldChar w:fldCharType="separate"/>
            </w:r>
            <w:r w:rsidR="002F50A1">
              <w:rPr>
                <w:noProof/>
                <w:webHidden/>
              </w:rPr>
              <w:t>71</w:t>
            </w:r>
            <w:r>
              <w:rPr>
                <w:noProof/>
                <w:webHidden/>
              </w:rPr>
              <w:fldChar w:fldCharType="end"/>
            </w:r>
          </w:hyperlink>
        </w:p>
        <w:p w14:paraId="34E244B1" w14:textId="68DC56C5" w:rsidR="00814094" w:rsidRDefault="00814094">
          <w:pPr>
            <w:pStyle w:val="TDC2"/>
            <w:tabs>
              <w:tab w:val="right" w:leader="dot" w:pos="8828"/>
            </w:tabs>
            <w:rPr>
              <w:rFonts w:eastAsiaTheme="minorEastAsia"/>
              <w:noProof/>
              <w:lang w:eastAsia="es-CO"/>
            </w:rPr>
          </w:pPr>
          <w:hyperlink w:anchor="_Toc230168289" w:history="1">
            <w:r w:rsidRPr="00E34188">
              <w:rPr>
                <w:rStyle w:val="Hipervnculo"/>
                <w:rFonts w:ascii="Arial" w:hAnsi="Arial" w:cs="Arial"/>
                <w:b/>
                <w:noProof/>
              </w:rPr>
              <w:t>7.4. PATRÓN FACADE (ENERGIA)</w:t>
            </w:r>
            <w:r>
              <w:rPr>
                <w:noProof/>
                <w:webHidden/>
              </w:rPr>
              <w:tab/>
            </w:r>
            <w:r>
              <w:rPr>
                <w:noProof/>
                <w:webHidden/>
              </w:rPr>
              <w:fldChar w:fldCharType="begin"/>
            </w:r>
            <w:r>
              <w:rPr>
                <w:noProof/>
                <w:webHidden/>
              </w:rPr>
              <w:instrText xml:space="preserve"> PAGEREF _Toc230168289 \h </w:instrText>
            </w:r>
            <w:r>
              <w:rPr>
                <w:noProof/>
                <w:webHidden/>
              </w:rPr>
            </w:r>
            <w:r>
              <w:rPr>
                <w:noProof/>
                <w:webHidden/>
              </w:rPr>
              <w:fldChar w:fldCharType="separate"/>
            </w:r>
            <w:r w:rsidR="002F50A1">
              <w:rPr>
                <w:noProof/>
                <w:webHidden/>
              </w:rPr>
              <w:t>81</w:t>
            </w:r>
            <w:r>
              <w:rPr>
                <w:noProof/>
                <w:webHidden/>
              </w:rPr>
              <w:fldChar w:fldCharType="end"/>
            </w:r>
          </w:hyperlink>
        </w:p>
        <w:p w14:paraId="67721B68" w14:textId="7325F641" w:rsidR="00814094" w:rsidRDefault="00814094">
          <w:pPr>
            <w:pStyle w:val="TDC2"/>
            <w:tabs>
              <w:tab w:val="right" w:leader="dot" w:pos="8828"/>
            </w:tabs>
            <w:rPr>
              <w:rFonts w:eastAsiaTheme="minorEastAsia"/>
              <w:noProof/>
              <w:lang w:eastAsia="es-CO"/>
            </w:rPr>
          </w:pPr>
          <w:hyperlink w:anchor="_Toc230168290" w:history="1">
            <w:r w:rsidRPr="00E34188">
              <w:rPr>
                <w:rStyle w:val="Hipervnculo"/>
                <w:rFonts w:ascii="Arial" w:hAnsi="Arial" w:cs="Arial"/>
                <w:b/>
                <w:noProof/>
              </w:rPr>
              <w:t>7.5. PATRÓN COMPOSITE (IOT)</w:t>
            </w:r>
            <w:r>
              <w:rPr>
                <w:noProof/>
                <w:webHidden/>
              </w:rPr>
              <w:tab/>
            </w:r>
            <w:r>
              <w:rPr>
                <w:noProof/>
                <w:webHidden/>
              </w:rPr>
              <w:fldChar w:fldCharType="begin"/>
            </w:r>
            <w:r>
              <w:rPr>
                <w:noProof/>
                <w:webHidden/>
              </w:rPr>
              <w:instrText xml:space="preserve"> PAGEREF _Toc230168290 \h </w:instrText>
            </w:r>
            <w:r>
              <w:rPr>
                <w:noProof/>
                <w:webHidden/>
              </w:rPr>
            </w:r>
            <w:r>
              <w:rPr>
                <w:noProof/>
                <w:webHidden/>
              </w:rPr>
              <w:fldChar w:fldCharType="separate"/>
            </w:r>
            <w:r w:rsidR="002F50A1">
              <w:rPr>
                <w:noProof/>
                <w:webHidden/>
              </w:rPr>
              <w:t>90</w:t>
            </w:r>
            <w:r>
              <w:rPr>
                <w:noProof/>
                <w:webHidden/>
              </w:rPr>
              <w:fldChar w:fldCharType="end"/>
            </w:r>
          </w:hyperlink>
        </w:p>
        <w:p w14:paraId="1F924E35" w14:textId="49E389F3" w:rsidR="00814094" w:rsidRDefault="00814094">
          <w:pPr>
            <w:pStyle w:val="TDC2"/>
            <w:tabs>
              <w:tab w:val="right" w:leader="dot" w:pos="8828"/>
            </w:tabs>
            <w:rPr>
              <w:rFonts w:eastAsiaTheme="minorEastAsia"/>
              <w:noProof/>
              <w:lang w:eastAsia="es-CO"/>
            </w:rPr>
          </w:pPr>
          <w:hyperlink w:anchor="_Toc230168291" w:history="1">
            <w:r w:rsidRPr="00E34188">
              <w:rPr>
                <w:rStyle w:val="Hipervnculo"/>
                <w:rFonts w:ascii="Arial" w:hAnsi="Arial" w:cs="Arial"/>
                <w:b/>
                <w:noProof/>
              </w:rPr>
              <w:t>7.6. PATRÓN PROXY (IOT)</w:t>
            </w:r>
            <w:r>
              <w:rPr>
                <w:noProof/>
                <w:webHidden/>
              </w:rPr>
              <w:tab/>
            </w:r>
            <w:r>
              <w:rPr>
                <w:noProof/>
                <w:webHidden/>
              </w:rPr>
              <w:fldChar w:fldCharType="begin"/>
            </w:r>
            <w:r>
              <w:rPr>
                <w:noProof/>
                <w:webHidden/>
              </w:rPr>
              <w:instrText xml:space="preserve"> PAGEREF _Toc230168291 \h </w:instrText>
            </w:r>
            <w:r>
              <w:rPr>
                <w:noProof/>
                <w:webHidden/>
              </w:rPr>
            </w:r>
            <w:r>
              <w:rPr>
                <w:noProof/>
                <w:webHidden/>
              </w:rPr>
              <w:fldChar w:fldCharType="separate"/>
            </w:r>
            <w:r w:rsidR="002F50A1">
              <w:rPr>
                <w:noProof/>
                <w:webHidden/>
              </w:rPr>
              <w:t>99</w:t>
            </w:r>
            <w:r>
              <w:rPr>
                <w:noProof/>
                <w:webHidden/>
              </w:rPr>
              <w:fldChar w:fldCharType="end"/>
            </w:r>
          </w:hyperlink>
        </w:p>
        <w:p w14:paraId="4ACF1089" w14:textId="05C31414" w:rsidR="00814094" w:rsidRDefault="00814094">
          <w:pPr>
            <w:pStyle w:val="TDC2"/>
            <w:tabs>
              <w:tab w:val="right" w:leader="dot" w:pos="8828"/>
            </w:tabs>
            <w:rPr>
              <w:rFonts w:eastAsiaTheme="minorEastAsia"/>
              <w:noProof/>
              <w:lang w:eastAsia="es-CO"/>
            </w:rPr>
          </w:pPr>
          <w:hyperlink w:anchor="_Toc230168292" w:history="1">
            <w:r w:rsidRPr="00E34188">
              <w:rPr>
                <w:rStyle w:val="Hipervnculo"/>
                <w:rFonts w:ascii="Arial" w:hAnsi="Arial" w:cs="Arial"/>
                <w:b/>
                <w:noProof/>
              </w:rPr>
              <w:t>7.7. PATRÓN FLYWEIGHT ANÁLISIS DE VIABILIDAD</w:t>
            </w:r>
            <w:r>
              <w:rPr>
                <w:noProof/>
                <w:webHidden/>
              </w:rPr>
              <w:tab/>
            </w:r>
            <w:r>
              <w:rPr>
                <w:noProof/>
                <w:webHidden/>
              </w:rPr>
              <w:fldChar w:fldCharType="begin"/>
            </w:r>
            <w:r>
              <w:rPr>
                <w:noProof/>
                <w:webHidden/>
              </w:rPr>
              <w:instrText xml:space="preserve"> PAGEREF _Toc230168292 \h </w:instrText>
            </w:r>
            <w:r>
              <w:rPr>
                <w:noProof/>
                <w:webHidden/>
              </w:rPr>
            </w:r>
            <w:r>
              <w:rPr>
                <w:noProof/>
                <w:webHidden/>
              </w:rPr>
              <w:fldChar w:fldCharType="separate"/>
            </w:r>
            <w:r w:rsidR="002F50A1">
              <w:rPr>
                <w:noProof/>
                <w:webHidden/>
              </w:rPr>
              <w:t>108</w:t>
            </w:r>
            <w:r>
              <w:rPr>
                <w:noProof/>
                <w:webHidden/>
              </w:rPr>
              <w:fldChar w:fldCharType="end"/>
            </w:r>
          </w:hyperlink>
        </w:p>
        <w:p w14:paraId="04BA23FA" w14:textId="3D2BFDB4" w:rsidR="00814094" w:rsidRDefault="00814094">
          <w:pPr>
            <w:pStyle w:val="TDC1"/>
            <w:tabs>
              <w:tab w:val="right" w:leader="dot" w:pos="8828"/>
            </w:tabs>
            <w:rPr>
              <w:rFonts w:eastAsiaTheme="minorEastAsia"/>
              <w:noProof/>
              <w:lang w:eastAsia="es-CO"/>
            </w:rPr>
          </w:pPr>
          <w:hyperlink w:anchor="_Toc230168293" w:history="1">
            <w:r w:rsidRPr="00E34188">
              <w:rPr>
                <w:rStyle w:val="Hipervnculo"/>
                <w:rFonts w:ascii="Arial" w:hAnsi="Arial" w:cs="Arial"/>
                <w:b/>
                <w:noProof/>
              </w:rPr>
              <w:t>8. PATRONES DE COMPORTAMIENTO</w:t>
            </w:r>
            <w:r>
              <w:rPr>
                <w:noProof/>
                <w:webHidden/>
              </w:rPr>
              <w:tab/>
            </w:r>
            <w:r>
              <w:rPr>
                <w:noProof/>
                <w:webHidden/>
              </w:rPr>
              <w:fldChar w:fldCharType="begin"/>
            </w:r>
            <w:r>
              <w:rPr>
                <w:noProof/>
                <w:webHidden/>
              </w:rPr>
              <w:instrText xml:space="preserve"> PAGEREF _Toc230168293 \h </w:instrText>
            </w:r>
            <w:r>
              <w:rPr>
                <w:noProof/>
                <w:webHidden/>
              </w:rPr>
            </w:r>
            <w:r>
              <w:rPr>
                <w:noProof/>
                <w:webHidden/>
              </w:rPr>
              <w:fldChar w:fldCharType="separate"/>
            </w:r>
            <w:r w:rsidR="002F50A1">
              <w:rPr>
                <w:noProof/>
                <w:webHidden/>
              </w:rPr>
              <w:t>114</w:t>
            </w:r>
            <w:r>
              <w:rPr>
                <w:noProof/>
                <w:webHidden/>
              </w:rPr>
              <w:fldChar w:fldCharType="end"/>
            </w:r>
          </w:hyperlink>
        </w:p>
        <w:p w14:paraId="7402D6E1" w14:textId="25601E8C" w:rsidR="00814094" w:rsidRDefault="00814094">
          <w:pPr>
            <w:pStyle w:val="TDC2"/>
            <w:tabs>
              <w:tab w:val="right" w:leader="dot" w:pos="8828"/>
            </w:tabs>
            <w:rPr>
              <w:rFonts w:eastAsiaTheme="minorEastAsia"/>
              <w:noProof/>
              <w:lang w:eastAsia="es-CO"/>
            </w:rPr>
          </w:pPr>
          <w:hyperlink w:anchor="_Toc230168294" w:history="1">
            <w:r w:rsidRPr="00E34188">
              <w:rPr>
                <w:rStyle w:val="Hipervnculo"/>
                <w:rFonts w:ascii="Arial" w:hAnsi="Arial" w:cs="Arial"/>
                <w:b/>
                <w:noProof/>
              </w:rPr>
              <w:t>8.1 PATRÓN OBSERVER (BUYER ACTIVITY REPORT)</w:t>
            </w:r>
            <w:r>
              <w:rPr>
                <w:noProof/>
                <w:webHidden/>
              </w:rPr>
              <w:tab/>
            </w:r>
            <w:r>
              <w:rPr>
                <w:noProof/>
                <w:webHidden/>
              </w:rPr>
              <w:fldChar w:fldCharType="begin"/>
            </w:r>
            <w:r>
              <w:rPr>
                <w:noProof/>
                <w:webHidden/>
              </w:rPr>
              <w:instrText xml:space="preserve"> PAGEREF _Toc230168294 \h </w:instrText>
            </w:r>
            <w:r>
              <w:rPr>
                <w:noProof/>
                <w:webHidden/>
              </w:rPr>
            </w:r>
            <w:r>
              <w:rPr>
                <w:noProof/>
                <w:webHidden/>
              </w:rPr>
              <w:fldChar w:fldCharType="separate"/>
            </w:r>
            <w:r w:rsidR="002F50A1">
              <w:rPr>
                <w:noProof/>
                <w:webHidden/>
              </w:rPr>
              <w:t>114</w:t>
            </w:r>
            <w:r>
              <w:rPr>
                <w:noProof/>
                <w:webHidden/>
              </w:rPr>
              <w:fldChar w:fldCharType="end"/>
            </w:r>
          </w:hyperlink>
        </w:p>
        <w:p w14:paraId="2BFA6442" w14:textId="2B8D21F4" w:rsidR="00814094" w:rsidRDefault="00814094">
          <w:pPr>
            <w:pStyle w:val="TDC2"/>
            <w:tabs>
              <w:tab w:val="right" w:leader="dot" w:pos="8828"/>
            </w:tabs>
            <w:rPr>
              <w:rFonts w:eastAsiaTheme="minorEastAsia"/>
              <w:noProof/>
              <w:lang w:eastAsia="es-CO"/>
            </w:rPr>
          </w:pPr>
          <w:hyperlink w:anchor="_Toc230168295" w:history="1">
            <w:r w:rsidRPr="00E34188">
              <w:rPr>
                <w:rStyle w:val="Hipervnculo"/>
                <w:rFonts w:ascii="Arial" w:hAnsi="Arial" w:cs="Arial"/>
                <w:b/>
                <w:noProof/>
              </w:rPr>
              <w:t>8.2 PATRÓN STATE (MONITOREO DE OFERTAS)</w:t>
            </w:r>
            <w:r>
              <w:rPr>
                <w:noProof/>
                <w:webHidden/>
              </w:rPr>
              <w:tab/>
            </w:r>
            <w:r>
              <w:rPr>
                <w:noProof/>
                <w:webHidden/>
              </w:rPr>
              <w:fldChar w:fldCharType="begin"/>
            </w:r>
            <w:r>
              <w:rPr>
                <w:noProof/>
                <w:webHidden/>
              </w:rPr>
              <w:instrText xml:space="preserve"> PAGEREF _Toc230168295 \h </w:instrText>
            </w:r>
            <w:r>
              <w:rPr>
                <w:noProof/>
                <w:webHidden/>
              </w:rPr>
            </w:r>
            <w:r>
              <w:rPr>
                <w:noProof/>
                <w:webHidden/>
              </w:rPr>
              <w:fldChar w:fldCharType="separate"/>
            </w:r>
            <w:r w:rsidR="002F50A1">
              <w:rPr>
                <w:noProof/>
                <w:webHidden/>
              </w:rPr>
              <w:t>122</w:t>
            </w:r>
            <w:r>
              <w:rPr>
                <w:noProof/>
                <w:webHidden/>
              </w:rPr>
              <w:fldChar w:fldCharType="end"/>
            </w:r>
          </w:hyperlink>
        </w:p>
        <w:p w14:paraId="3FE50ED2" w14:textId="50295753" w:rsidR="00814094" w:rsidRDefault="00814094">
          <w:pPr>
            <w:pStyle w:val="TDC2"/>
            <w:tabs>
              <w:tab w:val="right" w:leader="dot" w:pos="8828"/>
            </w:tabs>
            <w:rPr>
              <w:rFonts w:eastAsiaTheme="minorEastAsia"/>
              <w:noProof/>
              <w:lang w:eastAsia="es-CO"/>
            </w:rPr>
          </w:pPr>
          <w:hyperlink w:anchor="_Toc230168296" w:history="1">
            <w:r w:rsidRPr="00E34188">
              <w:rPr>
                <w:rStyle w:val="Hipervnculo"/>
                <w:rFonts w:ascii="Arial" w:hAnsi="Arial" w:cs="Arial"/>
                <w:b/>
                <w:noProof/>
              </w:rPr>
              <w:t>8.3 PATRÓN STRATEGY (RANKING DE USUARIOS)</w:t>
            </w:r>
            <w:r>
              <w:rPr>
                <w:noProof/>
                <w:webHidden/>
              </w:rPr>
              <w:tab/>
            </w:r>
            <w:r>
              <w:rPr>
                <w:noProof/>
                <w:webHidden/>
              </w:rPr>
              <w:fldChar w:fldCharType="begin"/>
            </w:r>
            <w:r>
              <w:rPr>
                <w:noProof/>
                <w:webHidden/>
              </w:rPr>
              <w:instrText xml:space="preserve"> PAGEREF _Toc230168296 \h </w:instrText>
            </w:r>
            <w:r>
              <w:rPr>
                <w:noProof/>
                <w:webHidden/>
              </w:rPr>
            </w:r>
            <w:r>
              <w:rPr>
                <w:noProof/>
                <w:webHidden/>
              </w:rPr>
              <w:fldChar w:fldCharType="separate"/>
            </w:r>
            <w:r w:rsidR="002F50A1">
              <w:rPr>
                <w:noProof/>
                <w:webHidden/>
              </w:rPr>
              <w:t>131</w:t>
            </w:r>
            <w:r>
              <w:rPr>
                <w:noProof/>
                <w:webHidden/>
              </w:rPr>
              <w:fldChar w:fldCharType="end"/>
            </w:r>
          </w:hyperlink>
        </w:p>
        <w:p w14:paraId="517655C5" w14:textId="15D9D411" w:rsidR="00814094" w:rsidRDefault="00814094">
          <w:pPr>
            <w:pStyle w:val="TDC2"/>
            <w:tabs>
              <w:tab w:val="right" w:leader="dot" w:pos="8828"/>
            </w:tabs>
            <w:rPr>
              <w:rFonts w:eastAsiaTheme="minorEastAsia"/>
              <w:noProof/>
              <w:lang w:eastAsia="es-CO"/>
            </w:rPr>
          </w:pPr>
          <w:hyperlink w:anchor="_Toc230168297" w:history="1">
            <w:r w:rsidRPr="00E34188">
              <w:rPr>
                <w:rStyle w:val="Hipervnculo"/>
                <w:rFonts w:ascii="Arial" w:hAnsi="Arial" w:cs="Arial"/>
                <w:b/>
                <w:noProof/>
              </w:rPr>
              <w:t>8.4 PATRÓN COMMAND (PANEL DE ANÁLISIS CONFIGURABLE)</w:t>
            </w:r>
            <w:r>
              <w:rPr>
                <w:noProof/>
                <w:webHidden/>
              </w:rPr>
              <w:tab/>
            </w:r>
            <w:r>
              <w:rPr>
                <w:noProof/>
                <w:webHidden/>
              </w:rPr>
              <w:fldChar w:fldCharType="begin"/>
            </w:r>
            <w:r>
              <w:rPr>
                <w:noProof/>
                <w:webHidden/>
              </w:rPr>
              <w:instrText xml:space="preserve"> PAGEREF _Toc230168297 \h </w:instrText>
            </w:r>
            <w:r>
              <w:rPr>
                <w:noProof/>
                <w:webHidden/>
              </w:rPr>
            </w:r>
            <w:r>
              <w:rPr>
                <w:noProof/>
                <w:webHidden/>
              </w:rPr>
              <w:fldChar w:fldCharType="separate"/>
            </w:r>
            <w:r w:rsidR="002F50A1">
              <w:rPr>
                <w:noProof/>
                <w:webHidden/>
              </w:rPr>
              <w:t>140</w:t>
            </w:r>
            <w:r>
              <w:rPr>
                <w:noProof/>
                <w:webHidden/>
              </w:rPr>
              <w:fldChar w:fldCharType="end"/>
            </w:r>
          </w:hyperlink>
        </w:p>
        <w:p w14:paraId="43C54B58" w14:textId="57AF39AF" w:rsidR="00814094" w:rsidRDefault="00814094">
          <w:pPr>
            <w:pStyle w:val="TDC1"/>
            <w:tabs>
              <w:tab w:val="right" w:leader="dot" w:pos="8828"/>
            </w:tabs>
            <w:rPr>
              <w:rFonts w:eastAsiaTheme="minorEastAsia"/>
              <w:noProof/>
              <w:lang w:eastAsia="es-CO"/>
            </w:rPr>
          </w:pPr>
          <w:hyperlink w:anchor="_Toc230168298" w:history="1">
            <w:r w:rsidRPr="00E34188">
              <w:rPr>
                <w:rStyle w:val="Hipervnculo"/>
                <w:rFonts w:ascii="Arial" w:hAnsi="Arial" w:cs="Arial"/>
                <w:b/>
                <w:noProof/>
              </w:rPr>
              <w:t>9. REPORTES ESTRATÉGICOS</w:t>
            </w:r>
            <w:r>
              <w:rPr>
                <w:noProof/>
                <w:webHidden/>
              </w:rPr>
              <w:tab/>
            </w:r>
            <w:r>
              <w:rPr>
                <w:noProof/>
                <w:webHidden/>
              </w:rPr>
              <w:fldChar w:fldCharType="begin"/>
            </w:r>
            <w:r>
              <w:rPr>
                <w:noProof/>
                <w:webHidden/>
              </w:rPr>
              <w:instrText xml:space="preserve"> PAGEREF _Toc230168298 \h </w:instrText>
            </w:r>
            <w:r>
              <w:rPr>
                <w:noProof/>
                <w:webHidden/>
              </w:rPr>
            </w:r>
            <w:r>
              <w:rPr>
                <w:noProof/>
                <w:webHidden/>
              </w:rPr>
              <w:fldChar w:fldCharType="separate"/>
            </w:r>
            <w:r w:rsidR="002F50A1">
              <w:rPr>
                <w:noProof/>
                <w:webHidden/>
              </w:rPr>
              <w:t>149</w:t>
            </w:r>
            <w:r>
              <w:rPr>
                <w:noProof/>
                <w:webHidden/>
              </w:rPr>
              <w:fldChar w:fldCharType="end"/>
            </w:r>
          </w:hyperlink>
        </w:p>
        <w:p w14:paraId="02E85493" w14:textId="0521F5A5" w:rsidR="00814094" w:rsidRDefault="00814094">
          <w:pPr>
            <w:pStyle w:val="TDC1"/>
            <w:tabs>
              <w:tab w:val="right" w:leader="dot" w:pos="8828"/>
            </w:tabs>
            <w:rPr>
              <w:rFonts w:eastAsiaTheme="minorEastAsia"/>
              <w:noProof/>
              <w:lang w:eastAsia="es-CO"/>
            </w:rPr>
          </w:pPr>
          <w:hyperlink w:anchor="_Toc230168299" w:history="1">
            <w:r w:rsidRPr="00E34188">
              <w:rPr>
                <w:rStyle w:val="Hipervnculo"/>
                <w:rFonts w:ascii="Arial" w:hAnsi="Arial" w:cs="Arial"/>
                <w:b/>
                <w:noProof/>
              </w:rPr>
              <w:t>10. RESULTADOS PROYECTO</w:t>
            </w:r>
            <w:r>
              <w:rPr>
                <w:noProof/>
                <w:webHidden/>
              </w:rPr>
              <w:tab/>
            </w:r>
            <w:r>
              <w:rPr>
                <w:noProof/>
                <w:webHidden/>
              </w:rPr>
              <w:fldChar w:fldCharType="begin"/>
            </w:r>
            <w:r>
              <w:rPr>
                <w:noProof/>
                <w:webHidden/>
              </w:rPr>
              <w:instrText xml:space="preserve"> PAGEREF _Toc230168299 \h </w:instrText>
            </w:r>
            <w:r>
              <w:rPr>
                <w:noProof/>
                <w:webHidden/>
              </w:rPr>
            </w:r>
            <w:r>
              <w:rPr>
                <w:noProof/>
                <w:webHidden/>
              </w:rPr>
              <w:fldChar w:fldCharType="separate"/>
            </w:r>
            <w:r w:rsidR="002F50A1">
              <w:rPr>
                <w:noProof/>
                <w:webHidden/>
              </w:rPr>
              <w:t>164</w:t>
            </w:r>
            <w:r>
              <w:rPr>
                <w:noProof/>
                <w:webHidden/>
              </w:rPr>
              <w:fldChar w:fldCharType="end"/>
            </w:r>
          </w:hyperlink>
        </w:p>
        <w:p w14:paraId="26014A92" w14:textId="6A4B5218" w:rsidR="00814094" w:rsidRDefault="00814094">
          <w:pPr>
            <w:pStyle w:val="TDC1"/>
            <w:tabs>
              <w:tab w:val="right" w:leader="dot" w:pos="8828"/>
            </w:tabs>
            <w:rPr>
              <w:rFonts w:eastAsiaTheme="minorEastAsia"/>
              <w:noProof/>
              <w:lang w:eastAsia="es-CO"/>
            </w:rPr>
          </w:pPr>
          <w:hyperlink w:anchor="_Toc230168300" w:history="1">
            <w:r w:rsidRPr="00E34188">
              <w:rPr>
                <w:rStyle w:val="Hipervnculo"/>
                <w:rFonts w:ascii="Arial" w:hAnsi="Arial" w:cs="Arial"/>
                <w:b/>
                <w:noProof/>
              </w:rPr>
              <w:t>11. REFERENCIAS BIBLIOGRÁFICAS</w:t>
            </w:r>
            <w:r>
              <w:rPr>
                <w:noProof/>
                <w:webHidden/>
              </w:rPr>
              <w:tab/>
            </w:r>
            <w:r>
              <w:rPr>
                <w:noProof/>
                <w:webHidden/>
              </w:rPr>
              <w:fldChar w:fldCharType="begin"/>
            </w:r>
            <w:r>
              <w:rPr>
                <w:noProof/>
                <w:webHidden/>
              </w:rPr>
              <w:instrText xml:space="preserve"> PAGEREF _Toc230168300 \h </w:instrText>
            </w:r>
            <w:r>
              <w:rPr>
                <w:noProof/>
                <w:webHidden/>
              </w:rPr>
            </w:r>
            <w:r>
              <w:rPr>
                <w:noProof/>
                <w:webHidden/>
              </w:rPr>
              <w:fldChar w:fldCharType="separate"/>
            </w:r>
            <w:r w:rsidR="002F50A1">
              <w:rPr>
                <w:noProof/>
                <w:webHidden/>
              </w:rPr>
              <w:t>168</w:t>
            </w:r>
            <w:r>
              <w:rPr>
                <w:noProof/>
                <w:webHidden/>
              </w:rPr>
              <w:fldChar w:fldCharType="end"/>
            </w:r>
          </w:hyperlink>
        </w:p>
        <w:p w14:paraId="248B9B40" w14:textId="5D64EAEA"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2182DECF" w14:textId="4E4F6902" w:rsidR="00564880" w:rsidRPr="0091762D" w:rsidRDefault="00564880"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0" w:name="_Toc221812140"/>
      <w:bookmarkStart w:id="1" w:name="_Toc230168274"/>
      <w:r w:rsidRPr="0091762D">
        <w:rPr>
          <w:rFonts w:ascii="Arial" w:hAnsi="Arial" w:cs="Arial"/>
          <w:b/>
          <w:color w:val="auto"/>
          <w:sz w:val="22"/>
          <w:szCs w:val="22"/>
        </w:rPr>
        <w:lastRenderedPageBreak/>
        <w:t>1. INTRODUCCIÓN</w:t>
      </w:r>
      <w:bookmarkStart w:id="2" w:name="_GoBack"/>
      <w:bookmarkEnd w:id="0"/>
      <w:bookmarkEnd w:id="1"/>
      <w:bookmarkEnd w:id="2"/>
    </w:p>
    <w:p w14:paraId="1601C8AB" w14:textId="474A8CEF" w:rsidR="007A799E" w:rsidRDefault="00964DFB" w:rsidP="003D1C28">
      <w:pPr>
        <w:jc w:val="both"/>
        <w:rPr>
          <w:rFonts w:ascii="Arial" w:hAnsi="Arial" w:cs="Arial"/>
        </w:rPr>
      </w:pPr>
      <w:r w:rsidRPr="00964DFB">
        <w:rPr>
          <w:rFonts w:ascii="Arial" w:hAnsi="Arial" w:cs="Arial"/>
        </w:rPr>
        <w:t>El mercado energético está cambiando. Hoy, millones de hogares y empresas generan su propia energía a través de paneles solares y otras fuentes renovables, produciendo excedentes que simplemente se desperdician porque no existe un canal eficiente para comercializarlos. Al mismo tiempo, otros usuarios pagan tarifas elevadas a distribuidores tradicionales sin saber que a pocas cuadras hay un vecino con energía disponible y sin comprador.</w:t>
      </w:r>
      <w:r w:rsidR="007A799E">
        <w:rPr>
          <w:rFonts w:ascii="Arial" w:hAnsi="Arial" w:cs="Arial"/>
        </w:rPr>
        <w:t xml:space="preserve"> </w:t>
      </w:r>
      <w:r w:rsidRPr="00964DFB">
        <w:rPr>
          <w:rFonts w:ascii="Arial" w:hAnsi="Arial" w:cs="Arial"/>
        </w:rPr>
        <w:t>Enerlink nace para resolver exactamente ese problema. Es una plataforma de intercambio energético que conecta directamente a quienes producen energía con quienes la necesitan, eliminando intermediarios y creando un mercado transparente, dinámico y accesible. A través de Enerlink, un productor puede publicar sus excedentes energéticos, fijar su precio o someterlos a subasta, y compl</w:t>
      </w:r>
      <w:r w:rsidR="00E9377C">
        <w:rPr>
          <w:rFonts w:ascii="Arial" w:hAnsi="Arial" w:cs="Arial"/>
        </w:rPr>
        <w:t>etar la transacción en minutos.</w:t>
      </w:r>
    </w:p>
    <w:p w14:paraId="5E07994C" w14:textId="70AFC137" w:rsidR="003D1C28" w:rsidRPr="0091762D" w:rsidRDefault="00964DFB" w:rsidP="003D1C28">
      <w:pPr>
        <w:jc w:val="both"/>
        <w:rPr>
          <w:rFonts w:ascii="Arial" w:hAnsi="Arial" w:cs="Arial"/>
        </w:rPr>
      </w:pPr>
      <w:r w:rsidRPr="00964DFB">
        <w:rPr>
          <w:rFonts w:ascii="Arial" w:hAnsi="Arial" w:cs="Arial"/>
        </w:rPr>
        <w:t xml:space="preserve">Pero Enerlink no es solo un marketplace de energía. Es una plataforma inteligente que aprende de cada transacción, de cada oferta publicada y de cada kilovatio generado o consumido. Su módulo de reportes estratégicos convierte esos datos en información accionable para </w:t>
      </w:r>
      <w:r w:rsidR="00E9377C">
        <w:rPr>
          <w:rFonts w:ascii="Arial" w:hAnsi="Arial" w:cs="Arial"/>
        </w:rPr>
        <w:t>quien administra la plataforma.</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30168275"/>
      <w:r w:rsidRPr="0091762D">
        <w:rPr>
          <w:rFonts w:ascii="Arial" w:hAnsi="Arial" w:cs="Arial"/>
          <w:b/>
          <w:color w:val="auto"/>
          <w:sz w:val="22"/>
          <w:szCs w:val="22"/>
        </w:rPr>
        <w:t>2. OBJETIVO GENERAL</w:t>
      </w:r>
      <w:bookmarkEnd w:id="3"/>
      <w:bookmarkEnd w:id="4"/>
    </w:p>
    <w:p w14:paraId="63485A3A" w14:textId="0C025C6B" w:rsidR="0068604D" w:rsidRDefault="0068604D" w:rsidP="0068604D">
      <w:pPr>
        <w:ind w:left="360"/>
        <w:jc w:val="both"/>
        <w:rPr>
          <w:rFonts w:ascii="Arial" w:hAnsi="Arial" w:cs="Arial"/>
        </w:rPr>
      </w:pPr>
      <w:bookmarkStart w:id="5" w:name="_Toc221812142"/>
      <w:r w:rsidRPr="0068604D">
        <w:rPr>
          <w:rFonts w:ascii="Arial" w:hAnsi="Arial" w:cs="Arial"/>
        </w:rPr>
        <w:t>Demostrar que Enerlink genera valor de negocio medible y diferenciado para sus usuarios y administradores, a través de un ecosistema de intercambio energético que integra comercialización en tiempo real, monitoreo IoT y un módulo de inteligencia estratégica capaz de transformar datos operativos en decisiones informadas que impulsen la rentabilidad, la eficiencia del me</w:t>
      </w:r>
      <w:r w:rsidR="00E9377C">
        <w:rPr>
          <w:rFonts w:ascii="Arial" w:hAnsi="Arial" w:cs="Arial"/>
        </w:rPr>
        <w:t>rcado y la autonomía energética.</w:t>
      </w:r>
    </w:p>
    <w:p w14:paraId="18A3C85C" w14:textId="7CB5BE09" w:rsidR="003D1C28" w:rsidRPr="007940F7" w:rsidRDefault="003D1C28" w:rsidP="007940F7">
      <w:pPr>
        <w:ind w:left="360"/>
        <w:rPr>
          <w:rFonts w:ascii="Arial" w:hAnsi="Arial" w:cs="Arial"/>
          <w:b/>
          <w:bCs/>
        </w:rPr>
      </w:pPr>
      <w:r w:rsidRPr="007940F7">
        <w:rPr>
          <w:rFonts w:ascii="Arial" w:hAnsi="Arial" w:cs="Arial"/>
          <w:b/>
          <w:bCs/>
        </w:rPr>
        <w:t>2.1 Objetivos Específicos</w:t>
      </w:r>
      <w:bookmarkEnd w:id="5"/>
    </w:p>
    <w:p w14:paraId="5AA91D8E" w14:textId="7F361935" w:rsidR="0068604D" w:rsidRPr="0091762D" w:rsidRDefault="008250DC" w:rsidP="00E7757E">
      <w:pPr>
        <w:pStyle w:val="Prrafodelista"/>
        <w:numPr>
          <w:ilvl w:val="0"/>
          <w:numId w:val="138"/>
        </w:numPr>
        <w:jc w:val="both"/>
        <w:rPr>
          <w:rFonts w:ascii="Arial" w:hAnsi="Arial" w:cs="Arial"/>
        </w:rPr>
      </w:pPr>
      <w:r w:rsidRPr="008250DC">
        <w:rPr>
          <w:rFonts w:ascii="Arial" w:hAnsi="Arial" w:cs="Arial"/>
        </w:rPr>
        <w:t>Analizar el comportamiento financiero y operativo de la plataforma Enerlink mediante reportes de comisiones y volumen de energía comercializada, identificando tendencias de rentabilidad y ciclos de actividad del mercado que permitan al administrador tomar decisiones estratégicas basadas en evidencia.</w:t>
      </w:r>
    </w:p>
    <w:p w14:paraId="02800592" w14:textId="77777777" w:rsidR="0068604D" w:rsidRPr="0068604D" w:rsidRDefault="0068604D" w:rsidP="0068604D">
      <w:pPr>
        <w:pStyle w:val="Prrafodelista"/>
        <w:ind w:left="348"/>
        <w:jc w:val="both"/>
        <w:rPr>
          <w:rFonts w:ascii="Arial" w:hAnsi="Arial" w:cs="Arial"/>
        </w:rPr>
      </w:pPr>
    </w:p>
    <w:p w14:paraId="1A4560E1" w14:textId="08B262E8" w:rsidR="0068604D" w:rsidRDefault="008250DC" w:rsidP="00E7757E">
      <w:pPr>
        <w:pStyle w:val="Prrafodelista"/>
        <w:numPr>
          <w:ilvl w:val="0"/>
          <w:numId w:val="138"/>
        </w:numPr>
        <w:jc w:val="both"/>
        <w:rPr>
          <w:rFonts w:ascii="Arial" w:hAnsi="Arial" w:cs="Arial"/>
        </w:rPr>
      </w:pPr>
      <w:r w:rsidRPr="008250DC">
        <w:rPr>
          <w:rFonts w:ascii="Arial" w:hAnsi="Arial" w:cs="Arial"/>
        </w:rPr>
        <w:t>Evaluar la salud del mercado energético y el desempeño individual de los productores activos en la plataforma a través del análisis de tasas de conversión, rendimiento de precios e índices de eficiencia compuestos, con el fin de identificar fortalezas, detectar brechas de desempeño e implementar estrategias diferenciadas de retención e incentivo.</w:t>
      </w:r>
    </w:p>
    <w:p w14:paraId="3E8925D7" w14:textId="77777777" w:rsidR="008250DC" w:rsidRDefault="008250DC" w:rsidP="0068604D">
      <w:pPr>
        <w:pStyle w:val="Prrafodelista"/>
        <w:ind w:left="348"/>
        <w:jc w:val="both"/>
        <w:rPr>
          <w:rFonts w:ascii="Arial" w:hAnsi="Arial" w:cs="Arial"/>
        </w:rPr>
      </w:pPr>
    </w:p>
    <w:p w14:paraId="2A41A9A8" w14:textId="065D5BAE" w:rsidR="0068604D" w:rsidRPr="0091762D" w:rsidRDefault="008250DC" w:rsidP="00E7757E">
      <w:pPr>
        <w:pStyle w:val="Prrafodelista"/>
        <w:numPr>
          <w:ilvl w:val="0"/>
          <w:numId w:val="138"/>
        </w:numPr>
        <w:jc w:val="both"/>
        <w:rPr>
          <w:rFonts w:ascii="Arial" w:hAnsi="Arial" w:cs="Arial"/>
        </w:rPr>
      </w:pPr>
      <w:r w:rsidRPr="008250DC">
        <w:rPr>
          <w:rFonts w:ascii="Arial" w:hAnsi="Arial" w:cs="Arial"/>
        </w:rPr>
        <w:t>Construir un modelo de conocimiento del usuario energético integrando datos de generación IoT, transacciones y clasificación por perfil de autosuficiencia, que permita al administrador segmentar su base de usuarios y diseñar incentivos orientados a convertir usuarios dependientes en autosuficientes y autosuficientes en exportadores netos activos del mercado.</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30168276"/>
      <w:r w:rsidRPr="0091762D">
        <w:rPr>
          <w:rFonts w:ascii="Arial" w:hAnsi="Arial" w:cs="Arial"/>
          <w:b/>
          <w:color w:val="auto"/>
          <w:sz w:val="22"/>
          <w:szCs w:val="22"/>
        </w:rPr>
        <w:lastRenderedPageBreak/>
        <w:t>3. DESCRIPCIÓN GENERAL DEL SISTEMA</w:t>
      </w:r>
      <w:bookmarkEnd w:id="6"/>
      <w:bookmarkEnd w:id="7"/>
    </w:p>
    <w:p w14:paraId="4D685BF6" w14:textId="77777777" w:rsidR="003D1C28" w:rsidRPr="0091762D" w:rsidRDefault="003D1C28" w:rsidP="003D1C28">
      <w:pPr>
        <w:jc w:val="both"/>
        <w:rPr>
          <w:rFonts w:ascii="Arial" w:hAnsi="Arial" w:cs="Arial"/>
        </w:rPr>
      </w:pPr>
      <w:r w:rsidRPr="0091762D">
        <w:rPr>
          <w:rFonts w:ascii="Arial" w:hAnsi="Arial" w:cs="Arial"/>
        </w:rPr>
        <w:t>Enerlink es una plataforma backend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Integración IoT: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30168277"/>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4B7DD171">
            <wp:extent cx="4866198" cy="3547672"/>
            <wp:effectExtent l="0" t="0" r="0" b="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8202" cy="3556423"/>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30168278"/>
      <w:r w:rsidRPr="0091762D">
        <w:rPr>
          <w:rFonts w:ascii="Arial" w:hAnsi="Arial" w:cs="Arial"/>
          <w:b/>
          <w:color w:val="auto"/>
          <w:sz w:val="22"/>
          <w:szCs w:val="22"/>
        </w:rPr>
        <w:lastRenderedPageBreak/>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r w:rsidRPr="0091762D">
        <w:rPr>
          <w:rFonts w:ascii="Arial" w:hAnsi="Arial" w:cs="Arial"/>
          <w:b/>
          <w:bCs/>
        </w:rPr>
        <w:t>Enerlink</w:t>
      </w:r>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también conocida como arquitectura de Puertos y Adaptadores. Este estilo 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Estructura Arquitectónica de Enerlink</w:t>
      </w:r>
      <w:bookmarkEnd w:id="12"/>
    </w:p>
    <w:p w14:paraId="6A1E8F57" w14:textId="77777777" w:rsidR="007950D0" w:rsidRPr="0091762D" w:rsidRDefault="007950D0" w:rsidP="007950D0">
      <w:pPr>
        <w:ind w:left="360"/>
        <w:jc w:val="both"/>
        <w:rPr>
          <w:rFonts w:ascii="Arial" w:hAnsi="Arial" w:cs="Arial"/>
        </w:rPr>
      </w:pPr>
      <w:r w:rsidRPr="0091762D">
        <w:rPr>
          <w:rFonts w:ascii="Arial" w:hAnsi="Arial" w:cs="Arial"/>
        </w:rPr>
        <w:t>Enerlink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Esta capa no depende de ningún framework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Adaptadores IoT.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Configuración del framework.</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Logging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30168279"/>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30168280"/>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El patrón Singleton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enum, siguiendo la recomendación de Joshua Bloch en </w:t>
      </w:r>
      <w:r w:rsidRPr="0091762D">
        <w:rPr>
          <w:rFonts w:ascii="Arial" w:hAnsi="Arial" w:cs="Arial"/>
          <w:i/>
          <w:iCs/>
        </w:rPr>
        <w:t>Effective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lastRenderedPageBreak/>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PredictionEngine implementa el patrón </w:t>
      </w:r>
      <w:r w:rsidRPr="0091762D">
        <w:rPr>
          <w:rFonts w:ascii="Arial" w:hAnsi="Arial" w:cs="Arial"/>
          <w:b/>
          <w:bCs/>
        </w:rPr>
        <w:t>Singleton</w:t>
      </w:r>
      <w:r w:rsidRPr="0091762D">
        <w:rPr>
          <w:rFonts w:ascii="Arial" w:hAnsi="Arial" w:cs="Arial"/>
        </w:rPr>
        <w:t xml:space="preserve"> mediante un enum, siguiendo la recomendación de Joshua Bloch en </w:t>
      </w:r>
      <w:r w:rsidRPr="0091762D">
        <w:rPr>
          <w:rFonts w:ascii="Arial" w:hAnsi="Arial" w:cs="Arial"/>
          <w:i/>
          <w:iCs/>
        </w:rPr>
        <w:t>Effective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PredictionEngine,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r w:rsidRPr="0091762D">
        <w:rPr>
          <w:rFonts w:ascii="Arial" w:hAnsi="Arial" w:cs="Arial"/>
        </w:rPr>
        <w:t>PredictionEngine.INSTANCE</w:t>
      </w:r>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gramStart"/>
      <w:r w:rsidRPr="0091762D">
        <w:rPr>
          <w:rFonts w:ascii="Arial" w:hAnsi="Arial" w:cs="Arial"/>
        </w:rPr>
        <w:t>getInstance(</w:t>
      </w:r>
      <w:proofErr w:type="gramEnd"/>
      <w:r w:rsidRPr="0091762D">
        <w:rPr>
          <w:rFonts w:ascii="Arial" w:hAnsi="Arial" w:cs="Arial"/>
        </w:rPr>
        <w:t>), ya que el propio mecanismo del enum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predict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Desde el punto de vista de negocio en Enerlink:</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r w:rsidRPr="0091762D">
        <w:rPr>
          <w:rFonts w:ascii="Arial" w:hAnsi="Arial" w:cs="Arial"/>
        </w:rPr>
        <w:t xml:space="preserve">PredictionEngine es un </w:t>
      </w:r>
      <w:r w:rsidRPr="0091762D">
        <w:rPr>
          <w:rFonts w:ascii="Arial" w:hAnsi="Arial" w:cs="Arial"/>
          <w:b/>
          <w:bCs/>
        </w:rPr>
        <w:t>servicio compartido sin estado</w:t>
      </w:r>
      <w:r w:rsidRPr="0091762D">
        <w:rPr>
          <w:rFonts w:ascii="Arial" w:hAnsi="Arial" w:cs="Arial"/>
        </w:rPr>
        <w:t>, utilizado por múltiples componentes del sistema, como UserService.</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cumple los objetivos del patrón Singleton</w:t>
      </w:r>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lastRenderedPageBreak/>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 xml:space="preserve">Como se puede observar, todas las variables creadas (engine 1, 2, 3…) apuntan a una misma instancia y permite utilizar su método </w:t>
      </w:r>
      <w:proofErr w:type="gramStart"/>
      <w:r w:rsidRPr="0091762D">
        <w:rPr>
          <w:rFonts w:ascii="Arial" w:hAnsi="Arial" w:cs="Arial"/>
        </w:rPr>
        <w:t>predict(</w:t>
      </w:r>
      <w:proofErr w:type="gramEnd"/>
      <w:r w:rsidRPr="0091762D">
        <w:rPr>
          <w:rFonts w:ascii="Arial" w:hAnsi="Arial" w:cs="Arial"/>
        </w:rPr>
        <w:t>). Lo que significa que el patrón singleton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PredictionEngine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predict por un </w:t>
      </w:r>
      <w:r w:rsidRPr="0091762D">
        <w:rPr>
          <w:rFonts w:ascii="Arial" w:hAnsi="Arial" w:cs="Arial"/>
          <w:b/>
          <w:bCs/>
        </w:rPr>
        <w:t>algoritmo real de predicción</w:t>
      </w:r>
      <w:r w:rsidRPr="0091762D">
        <w:rPr>
          <w:rFonts w:ascii="Arial" w:hAnsi="Arial" w:cs="Arial"/>
        </w:rPr>
        <w:t>, capaz de analizar más variables y atributos relevantes para el consumo energético. En ese momento, el PredictionEngine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Adaptarse a necesidades de cálculo más avanzadas sin romper la arquitectura ni el patrón Singleton.</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30168281"/>
      <w:r w:rsidRPr="00C43B86">
        <w:rPr>
          <w:rFonts w:ascii="Arial" w:hAnsi="Arial" w:cs="Arial"/>
          <w:b/>
          <w:color w:val="auto"/>
          <w:sz w:val="22"/>
        </w:rPr>
        <w:lastRenderedPageBreak/>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Factory Method</w:t>
      </w:r>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Enerlink, este patrón se utiliza para que el UserService pueda </w:t>
      </w:r>
      <w:r w:rsidRPr="009F6D87">
        <w:rPr>
          <w:rFonts w:ascii="Arial" w:hAnsi="Arial" w:cs="Arial"/>
          <w:b/>
          <w:bCs/>
        </w:rPr>
        <w:t>crear distintos tipos de usuarios</w:t>
      </w:r>
      <w:r w:rsidRPr="009F6D87">
        <w:rPr>
          <w:rFonts w:ascii="Arial" w:hAnsi="Arial" w:cs="Arial"/>
        </w:rPr>
        <w:t xml:space="preserve"> (ProducerUser, ConsumerUser, MixedUser)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Open/Closed Principle</w:t>
      </w:r>
      <w:r w:rsidRPr="009F6D87">
        <w:rPr>
          <w:rFonts w:ascii="Arial" w:hAnsi="Arial" w:cs="Arial"/>
        </w:rPr>
        <w:t>: nuevos tipos de usuario se pueden agregar sin modificar UserService.</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Single Responsibility Principle</w:t>
      </w:r>
      <w:r w:rsidRPr="009F6D87">
        <w:rPr>
          <w:rFonts w:ascii="Arial" w:hAnsi="Arial" w:cs="Arial"/>
        </w:rPr>
        <w:t>: cada factory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Dependency Inversion Principle</w:t>
      </w:r>
      <w:r w:rsidRPr="009F6D87">
        <w:rPr>
          <w:rFonts w:ascii="Arial" w:hAnsi="Arial" w:cs="Arial"/>
        </w:rPr>
        <w:t>: el servicio depende de la abstracción UserFactory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w:t>
      </w:r>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w:t>
      </w:r>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ConsumerUser</w:t>
      </w:r>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w:t>
      </w:r>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UserFactory</w:t>
      </w:r>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ProducerUserFactory</w:t>
      </w:r>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t>Clase concreta ConsumerUserFactory</w:t>
      </w:r>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MixedUserFactory</w:t>
      </w:r>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lastRenderedPageBreak/>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endpoint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r w:rsidRPr="009F6D87">
        <w:rPr>
          <w:rFonts w:ascii="Arial" w:hAnsi="Arial" w:cs="Arial"/>
          <w:b/>
          <w:bCs/>
        </w:rPr>
        <w:t>Consumer</w:t>
      </w:r>
      <w:r w:rsidRPr="009F6D87">
        <w:rPr>
          <w:rFonts w:ascii="Arial" w:hAnsi="Arial" w:cs="Arial"/>
        </w:rPr>
        <w:t xml:space="preserve"> y </w:t>
      </w:r>
      <w:r w:rsidRPr="009F6D87">
        <w:rPr>
          <w:rFonts w:ascii="Arial" w:hAnsi="Arial" w:cs="Arial"/>
          <w:b/>
          <w:bCs/>
        </w:rPr>
        <w:t>Mixed</w:t>
      </w:r>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r w:rsidRPr="009F6D87">
              <w:rPr>
                <w:rFonts w:ascii="Arial" w:hAnsi="Arial" w:cs="Arial"/>
              </w:rPr>
              <w:t>Consumer</w:t>
            </w:r>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r w:rsidRPr="009F6D87">
              <w:rPr>
                <w:rFonts w:ascii="Arial" w:hAnsi="Arial" w:cs="Arial"/>
              </w:rPr>
              <w:t>Mixed</w:t>
            </w:r>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endpoint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lastRenderedPageBreak/>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UserService nunca hace new ProducerUser(...) ni new ConsumerUser(...).</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r w:rsidRPr="009F6D87">
        <w:rPr>
          <w:rFonts w:ascii="Arial" w:hAnsi="Arial" w:cs="Arial"/>
          <w:bCs/>
        </w:rPr>
        <w:t>factory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Si se requiere un nuevo tipo de usuario, solo hay que agregar una nueva factory y registrarla en el mapa de factories, sin modificar UserService.</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Desde la perspectiva del negocio en Enerlink:</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UserService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Relación con Clean Architecture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(UserFactory)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factory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Open/Closed Principle.</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factories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Method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factories podrán evolucionar para incluirlos </w:t>
      </w:r>
      <w:r w:rsidRPr="009F6D87">
        <w:rPr>
          <w:rFonts w:ascii="Arial" w:hAnsi="Arial" w:cs="Arial"/>
          <w:bCs/>
        </w:rPr>
        <w:t>sin afectar UserService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30168282"/>
      <w:r w:rsidRPr="00C43B86">
        <w:rPr>
          <w:rFonts w:ascii="Arial" w:hAnsi="Arial" w:cs="Arial"/>
          <w:b/>
          <w:color w:val="auto"/>
          <w:sz w:val="22"/>
        </w:rPr>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lastRenderedPageBreak/>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El Abstract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​En Enerlink, este patrón se utiliza para que la capa de aplicación pueda crear ofertas de energía y procesos de venta consistentes (venta directa o subasta) sin depender directamente de DirectSaleProcess, AuctionSaleProcess ni de constructores concretos de EnergyOffer.​</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Open/Closed Principle: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Single Responsibility Principle: cada fábri</w:t>
      </w:r>
      <w:r>
        <w:rPr>
          <w:rFonts w:ascii="Arial" w:hAnsi="Arial" w:cs="Arial"/>
        </w:rPr>
        <w:t xml:space="preserve">ca concreta (DirectSaleFactory, </w:t>
      </w:r>
      <w:r w:rsidRPr="00150DB0">
        <w:rPr>
          <w:rFonts w:ascii="Arial" w:hAnsi="Arial" w:cs="Arial"/>
        </w:rPr>
        <w:t xml:space="preserve">AuctionSaleFactory)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r w:rsidRPr="00C20CC5">
        <w:rPr>
          <w:rFonts w:ascii="Arial" w:hAnsi="Arial" w:cs="Arial"/>
        </w:rPr>
        <w:t>Dependency Inversion Principle: la capa de aplicación depende de la abstracción EnergySaleFactory y del contrato SaleProcess,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lastRenderedPageBreak/>
        <w:t>Clase EnergyOffer</w:t>
      </w:r>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r w:rsidRPr="000B1725">
        <w:rPr>
          <w:rFonts w:ascii="Arial" w:hAnsi="Arial" w:cs="Arial"/>
        </w:rPr>
        <w:t>EnergyOffer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Clase enum SaleType</w:t>
      </w:r>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r w:rsidRPr="000B1725">
        <w:rPr>
          <w:rFonts w:ascii="Arial" w:hAnsi="Arial" w:cs="Arial"/>
        </w:rPr>
        <w:t>SaleType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Clase Auction</w:t>
      </w:r>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r w:rsidRPr="000B1725">
        <w:rPr>
          <w:rFonts w:ascii="Arial" w:hAnsi="Arial" w:cs="Arial"/>
        </w:rPr>
        <w:t xml:space="preserve">Auction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Clase Transaction</w:t>
      </w:r>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r w:rsidRPr="000B1725">
        <w:rPr>
          <w:rFonts w:ascii="Arial" w:hAnsi="Arial" w:cs="Arial"/>
        </w:rPr>
        <w:t>Transaction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gramStart"/>
      <w:r w:rsidRPr="000B1725">
        <w:rPr>
          <w:rFonts w:ascii="Arial" w:hAnsi="Arial" w:cs="Arial"/>
        </w:rPr>
        <w:t>supports(</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r w:rsidRPr="000B1725">
        <w:rPr>
          <w:rFonts w:ascii="Arial" w:hAnsi="Arial" w:cs="Arial"/>
        </w:rPr>
        <w:t>createEnergyOffer(...)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gramStart"/>
      <w:r w:rsidRPr="00C946AB">
        <w:rPr>
          <w:rFonts w:ascii="Arial" w:hAnsi="Arial" w:cs="Arial"/>
        </w:rPr>
        <w:t>createSaleProcess(</w:t>
      </w:r>
      <w:proofErr w:type="gramEnd"/>
      <w:r w:rsidRPr="00C946AB">
        <w:rPr>
          <w:rFonts w:ascii="Arial" w:hAnsi="Arial" w:cs="Arial"/>
        </w:rPr>
        <w:t>) devuelve el proceso de venta apropiado (DirectSaleProcess o AuctionSaleProcess).</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Fabrica concreta DirectSaleFactory</w:t>
      </w:r>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r w:rsidRPr="00BB01BD">
        <w:rPr>
          <w:rFonts w:ascii="Arial" w:hAnsi="Arial" w:cs="Arial"/>
        </w:rPr>
        <w:t>DirectSaleFactory produce una EnergyOffer configurada como venta directa y un DirectSaleProcess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Fabrica concreta AuctionSaleFactory</w:t>
      </w:r>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r w:rsidRPr="000B1725">
        <w:rPr>
          <w:rFonts w:ascii="Arial" w:hAnsi="Arial" w:cs="Arial"/>
        </w:rPr>
        <w:lastRenderedPageBreak/>
        <w:t>AuctionSaleFactory produce una EnergyOffer del tipo subasta y un AuctionSaleProcess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Interfaz SalesProcess</w:t>
      </w:r>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r w:rsidRPr="000B1725">
        <w:rPr>
          <w:rFonts w:ascii="Arial" w:hAnsi="Arial" w:cs="Arial"/>
        </w:rPr>
        <w:t>DirectSaleProcess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Implementación AuctionSaleProcess</w:t>
      </w:r>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r w:rsidRPr="00F1210D">
        <w:rPr>
          <w:rFonts w:ascii="Arial" w:hAnsi="Arial" w:cs="Arial"/>
        </w:rPr>
        <w:t>AuctionSaleProcess encapsula la lógica de subasta, en la que se gestionan pujas y se crea una Auction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r w:rsidRPr="00B20893">
        <w:rPr>
          <w:rFonts w:ascii="Arial" w:hAnsi="Arial" w:cs="Arial"/>
          <w:b/>
        </w:rPr>
        <w:t>Endpoints del sistema</w:t>
      </w:r>
    </w:p>
    <w:p w14:paraId="34B992F8" w14:textId="77777777" w:rsidR="00706F6D" w:rsidRPr="00B20893" w:rsidRDefault="00706F6D" w:rsidP="00706F6D">
      <w:pPr>
        <w:rPr>
          <w:rFonts w:ascii="Arial" w:hAnsi="Arial" w:cs="Arial"/>
        </w:rPr>
      </w:pPr>
      <w:r w:rsidRPr="00B20893">
        <w:rPr>
          <w:rFonts w:ascii="Arial" w:hAnsi="Arial" w:cs="Arial"/>
        </w:rPr>
        <w:t>El controlador EnergyOfferController expone los siguientes endpoints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Endpoint</w:t>
            </w:r>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r w:rsidRPr="00B20893">
        <w:rPr>
          <w:rFonts w:ascii="Arial" w:hAnsi="Arial" w:cs="Arial"/>
          <w:b/>
          <w:bCs/>
        </w:rPr>
        <w:t>DirectSaleFactory</w:t>
      </w:r>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r w:rsidRPr="00B20893">
        <w:rPr>
          <w:rFonts w:ascii="Arial" w:hAnsi="Arial" w:cs="Arial"/>
          <w:b/>
          <w:bCs/>
        </w:rPr>
        <w:lastRenderedPageBreak/>
        <w:t>Request</w:t>
      </w:r>
    </w:p>
    <w:p w14:paraId="44D15D95" w14:textId="77777777" w:rsidR="00706F6D" w:rsidRPr="00B20893" w:rsidRDefault="00706F6D" w:rsidP="00785D04">
      <w:pPr>
        <w:pStyle w:val="Prrafodelista"/>
        <w:numPr>
          <w:ilvl w:val="0"/>
          <w:numId w:val="20"/>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785D04">
      <w:pPr>
        <w:pStyle w:val="Prrafodelista"/>
        <w:numPr>
          <w:ilvl w:val="0"/>
          <w:numId w:val="20"/>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r w:rsidRPr="00B20893">
        <w:rPr>
          <w:rFonts w:ascii="Arial" w:hAnsi="Arial" w:cs="Arial"/>
          <w:b/>
          <w:bCs/>
        </w:rPr>
        <w:t>Body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"DIRECT",</w:t>
      </w:r>
      <w:r w:rsidRPr="00B20893">
        <w:rPr>
          <w:rFonts w:ascii="Arial" w:hAnsi="Arial" w:cs="Arial"/>
        </w:rPr>
        <w:br/>
        <w:t xml:space="preserve">  "producerId": 34,</w:t>
      </w:r>
      <w:r w:rsidRPr="00B20893">
        <w:rPr>
          <w:rFonts w:ascii="Arial" w:hAnsi="Arial" w:cs="Arial"/>
        </w:rPr>
        <w:br/>
        <w:t xml:space="preserve">  "kwh": 200,</w:t>
      </w:r>
      <w:r w:rsidRPr="00B20893">
        <w:rPr>
          <w:rFonts w:ascii="Arial" w:hAnsi="Arial" w:cs="Arial"/>
        </w:rPr>
        <w:br/>
        <w:t xml:space="preserve">  "price":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785D04">
      <w:pPr>
        <w:numPr>
          <w:ilvl w:val="0"/>
          <w:numId w:val="19"/>
        </w:numPr>
        <w:rPr>
          <w:rFonts w:ascii="Arial" w:hAnsi="Arial" w:cs="Arial"/>
        </w:rPr>
      </w:pPr>
      <w:r w:rsidRPr="00B20893">
        <w:rPr>
          <w:rFonts w:ascii="Arial" w:hAnsi="Arial" w:cs="Arial"/>
        </w:rPr>
        <w:t xml:space="preserve">Seleccionar la fábrica </w:t>
      </w:r>
      <w:r w:rsidRPr="00B20893">
        <w:rPr>
          <w:rFonts w:ascii="Arial" w:hAnsi="Arial" w:cs="Arial"/>
          <w:b/>
          <w:bCs/>
        </w:rPr>
        <w:t>DirectSaleFactory</w:t>
      </w:r>
      <w:r w:rsidRPr="00B20893">
        <w:rPr>
          <w:rFonts w:ascii="Arial" w:hAnsi="Arial" w:cs="Arial"/>
        </w:rPr>
        <w:t>.</w:t>
      </w:r>
    </w:p>
    <w:p w14:paraId="6C394DBA" w14:textId="77777777" w:rsidR="00706F6D" w:rsidRPr="00B20893" w:rsidRDefault="00706F6D" w:rsidP="00785D04">
      <w:pPr>
        <w:numPr>
          <w:ilvl w:val="0"/>
          <w:numId w:val="19"/>
        </w:numPr>
        <w:rPr>
          <w:rFonts w:ascii="Arial" w:hAnsi="Arial" w:cs="Arial"/>
        </w:rPr>
      </w:pPr>
      <w:r w:rsidRPr="00B20893">
        <w:rPr>
          <w:rFonts w:ascii="Arial" w:hAnsi="Arial" w:cs="Arial"/>
        </w:rPr>
        <w:t xml:space="preserve">Crear una instancia de </w:t>
      </w:r>
      <w:r w:rsidRPr="00B20893">
        <w:rPr>
          <w:rFonts w:ascii="Arial" w:hAnsi="Arial" w:cs="Arial"/>
          <w:b/>
          <w:bCs/>
        </w:rPr>
        <w:t>EnergyOffer</w:t>
      </w:r>
      <w:r w:rsidRPr="00B20893">
        <w:rPr>
          <w:rFonts w:ascii="Arial" w:hAnsi="Arial" w:cs="Arial"/>
        </w:rPr>
        <w:t xml:space="preserve"> con tipo de venta DIRECT.</w:t>
      </w:r>
    </w:p>
    <w:p w14:paraId="6D67CC42" w14:textId="77777777" w:rsidR="00706F6D" w:rsidRPr="00B20893" w:rsidRDefault="00706F6D" w:rsidP="00785D04">
      <w:pPr>
        <w:numPr>
          <w:ilvl w:val="0"/>
          <w:numId w:val="19"/>
        </w:numPr>
        <w:rPr>
          <w:rFonts w:ascii="Arial" w:hAnsi="Arial" w:cs="Arial"/>
        </w:rPr>
      </w:pPr>
      <w:r w:rsidRPr="00B20893">
        <w:rPr>
          <w:rFonts w:ascii="Arial" w:hAnsi="Arial" w:cs="Arial"/>
        </w:rPr>
        <w:t xml:space="preserve">Ejecutar el proceso </w:t>
      </w:r>
      <w:r w:rsidRPr="00B20893">
        <w:rPr>
          <w:rFonts w:ascii="Arial" w:hAnsi="Arial" w:cs="Arial"/>
          <w:b/>
          <w:bCs/>
        </w:rPr>
        <w:t>DirectSaleProcess</w:t>
      </w:r>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Esta prueba demuestra que el patrón Abstract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r w:rsidRPr="00B20893">
        <w:rPr>
          <w:rFonts w:ascii="Arial" w:hAnsi="Arial" w:cs="Arial"/>
          <w:b/>
          <w:bCs/>
        </w:rPr>
        <w:t>AuctionSaleFactory</w:t>
      </w:r>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46CFBD3" w14:textId="77777777" w:rsidR="00706F6D" w:rsidRPr="00B20893" w:rsidRDefault="00706F6D" w:rsidP="00785D04">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785D04">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r w:rsidRPr="00B20893">
        <w:rPr>
          <w:rFonts w:ascii="Arial" w:hAnsi="Arial" w:cs="Arial"/>
          <w:b/>
          <w:bCs/>
        </w:rPr>
        <w:lastRenderedPageBreak/>
        <w:t>Body</w:t>
      </w:r>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300,</w:t>
      </w:r>
      <w:r w:rsidRPr="00B20893">
        <w:rPr>
          <w:rFonts w:ascii="Arial" w:hAnsi="Arial" w:cs="Arial"/>
        </w:rPr>
        <w:br/>
        <w:t xml:space="preserve">  "price":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785D04">
      <w:pPr>
        <w:numPr>
          <w:ilvl w:val="0"/>
          <w:numId w:val="21"/>
        </w:numPr>
        <w:rPr>
          <w:rFonts w:ascii="Arial" w:hAnsi="Arial" w:cs="Arial"/>
        </w:rPr>
      </w:pPr>
      <w:r w:rsidRPr="00B20893">
        <w:rPr>
          <w:rFonts w:ascii="Arial" w:hAnsi="Arial" w:cs="Arial"/>
        </w:rPr>
        <w:t xml:space="preserve">Seleccionar la fábrica </w:t>
      </w:r>
      <w:r w:rsidRPr="00B20893">
        <w:rPr>
          <w:rFonts w:ascii="Arial" w:hAnsi="Arial" w:cs="Arial"/>
          <w:b/>
          <w:bCs/>
        </w:rPr>
        <w:t>AuctionSaleFactory</w:t>
      </w:r>
      <w:r w:rsidRPr="00B20893">
        <w:rPr>
          <w:rFonts w:ascii="Arial" w:hAnsi="Arial" w:cs="Arial"/>
        </w:rPr>
        <w:t>.</w:t>
      </w:r>
    </w:p>
    <w:p w14:paraId="513B6676" w14:textId="77777777" w:rsidR="00706F6D" w:rsidRPr="00B20893" w:rsidRDefault="00706F6D" w:rsidP="00785D04">
      <w:pPr>
        <w:numPr>
          <w:ilvl w:val="0"/>
          <w:numId w:val="21"/>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785D04">
      <w:pPr>
        <w:numPr>
          <w:ilvl w:val="0"/>
          <w:numId w:val="21"/>
        </w:numPr>
        <w:rPr>
          <w:rFonts w:ascii="Arial" w:hAnsi="Arial" w:cs="Arial"/>
        </w:rPr>
      </w:pPr>
      <w:r w:rsidRPr="00B20893">
        <w:rPr>
          <w:rFonts w:ascii="Arial" w:hAnsi="Arial" w:cs="Arial"/>
        </w:rPr>
        <w:t xml:space="preserve">Ejecutar el proceso </w:t>
      </w:r>
      <w:r w:rsidRPr="00B20893">
        <w:rPr>
          <w:rFonts w:ascii="Arial" w:hAnsi="Arial" w:cs="Arial"/>
          <w:b/>
          <w:bCs/>
        </w:rPr>
        <w:t>AuctionSaleProcess</w:t>
      </w:r>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La prueba evidencia que el sistema cambia automáticamente la familia de objetos creados según el tipo de venta, lo cual es el comportamiento esperado del patrón Abstract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r w:rsidRPr="00B20893">
        <w:rPr>
          <w:rFonts w:ascii="Arial" w:hAnsi="Arial" w:cs="Arial"/>
          <w:b/>
          <w:bCs/>
        </w:rPr>
        <w:t>Request</w:t>
      </w:r>
    </w:p>
    <w:p w14:paraId="23AEED4A" w14:textId="77777777" w:rsidR="00706F6D" w:rsidRPr="00B20893" w:rsidRDefault="00706F6D" w:rsidP="00785D04">
      <w:pPr>
        <w:pStyle w:val="Prrafodelista"/>
        <w:numPr>
          <w:ilvl w:val="0"/>
          <w:numId w:val="22"/>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785D04">
      <w:pPr>
        <w:pStyle w:val="Prrafodelista"/>
        <w:numPr>
          <w:ilvl w:val="0"/>
          <w:numId w:val="22"/>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97217DF" w14:textId="77777777" w:rsidR="00706F6D" w:rsidRPr="00B20893" w:rsidRDefault="00706F6D" w:rsidP="00785D04">
      <w:pPr>
        <w:pStyle w:val="Prrafodelista"/>
        <w:numPr>
          <w:ilvl w:val="0"/>
          <w:numId w:val="24"/>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785D04">
      <w:pPr>
        <w:pStyle w:val="Prrafodelista"/>
        <w:numPr>
          <w:ilvl w:val="0"/>
          <w:numId w:val="24"/>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6ABFBD7" w14:textId="77777777" w:rsidR="00706F6D" w:rsidRPr="00B20893" w:rsidRDefault="00706F6D" w:rsidP="00785D04">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785D04">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r w:rsidRPr="00B20893">
        <w:rPr>
          <w:rFonts w:ascii="Arial" w:hAnsi="Arial" w:cs="Arial"/>
          <w:b/>
          <w:bCs/>
        </w:rPr>
        <w:t>Body</w:t>
      </w:r>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500,</w:t>
      </w:r>
      <w:r w:rsidRPr="00B20893">
        <w:rPr>
          <w:rFonts w:ascii="Arial" w:hAnsi="Arial" w:cs="Arial"/>
        </w:rPr>
        <w:br/>
        <w:t xml:space="preserve">  "price":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r w:rsidRPr="00B20893">
        <w:rPr>
          <w:rFonts w:ascii="Arial" w:hAnsi="Arial" w:cs="Arial"/>
          <w:b/>
          <w:bCs/>
        </w:rPr>
        <w:t>Request</w:t>
      </w:r>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Las pruebas realizadas permitieron verificar que el sistema Enerlink implementa correctamente el patrón Abstract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El servicio de aplicación no depende de clases concretas como DirectSaleProcess o AuctionSaleProcess,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Open/Closed Principle</w:t>
      </w:r>
    </w:p>
    <w:p w14:paraId="653A4280"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Dependency Inversion Principle</w:t>
      </w:r>
    </w:p>
    <w:p w14:paraId="07161586"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Single Responsibility Principle</w:t>
      </w:r>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capa de aplicación nunca hace new DirectSaleProcess(...) ni new AuctionSaleProcess(...), ni construye directamente EnergyOffer acoplada a un SaleType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creación de ofertas y procesos de venta se delega a la fábrica correspondiente según el tipo de venta (DIRECT, AUCTION), garantizando que el servicio no dependa de clases concretas, sino de EnergySaleFactory y SaleProcess.</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Si se requiere un nuevo tipo de venta, solo hay que agregar una nueva fábrica concreta (por ejemplo, ScheduledSaleFactory)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Desde la perspectiva del negocio en Enerlink:</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Cada tipo de venta puede tener un comportamiento propio (por ejemplo, lógica específica para venta directa o reglas adicionales para subastas), encapsulado en su implementación de SaleProcess.</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La fábrica asegura que, para cada tipo de venta, se construya siempre una combinación coherente de EnergyOffer y SaleProcess,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Relación con Clean Architecture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(EnergySaleFactory, SaleProcess)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Cada fábrica concreta tiene una única responsabilidad: crear la familia de objetos correspondiente a un tipo de venta específico (oferta + proceso de venta), respetando el Single Responsibility Principle.</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Open/Closed Principle.</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Abstract Factory dentro del contexto </w:t>
      </w:r>
      <w:r>
        <w:rPr>
          <w:rFonts w:ascii="Arial" w:hAnsi="Arial" w:cs="Arial"/>
        </w:rPr>
        <w:t xml:space="preserve">de Enerlink,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EnergySaleFactory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30168283"/>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r w:rsidRPr="00787C6A">
        <w:rPr>
          <w:rFonts w:ascii="Arial" w:hAnsi="Arial" w:cs="Arial"/>
          <w:b/>
          <w:bCs/>
        </w:rPr>
        <w:t>Builder</w:t>
      </w:r>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r w:rsidRPr="00787C6A">
        <w:rPr>
          <w:rFonts w:ascii="Arial" w:hAnsi="Arial" w:cs="Arial"/>
          <w:b/>
          <w:bCs/>
        </w:rPr>
        <w:t>Fluent Builder</w:t>
      </w:r>
      <w:r w:rsidRPr="00787C6A">
        <w:rPr>
          <w:rFonts w:ascii="Arial" w:hAnsi="Arial" w:cs="Arial"/>
        </w:rPr>
        <w:t xml:space="preserve">, el cual permite construir objetos mediante </w:t>
      </w:r>
      <w:r w:rsidRPr="00787C6A">
        <w:rPr>
          <w:rFonts w:ascii="Arial" w:hAnsi="Arial" w:cs="Arial"/>
          <w:b/>
          <w:bCs/>
        </w:rPr>
        <w:t>encadenamiento de métodos (method chaining)</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785D04">
      <w:pPr>
        <w:numPr>
          <w:ilvl w:val="0"/>
          <w:numId w:val="27"/>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785D04">
      <w:pPr>
        <w:numPr>
          <w:ilvl w:val="0"/>
          <w:numId w:val="27"/>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785D04">
      <w:pPr>
        <w:numPr>
          <w:ilvl w:val="0"/>
          <w:numId w:val="27"/>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785D04">
      <w:pPr>
        <w:numPr>
          <w:ilvl w:val="0"/>
          <w:numId w:val="27"/>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r w:rsidRPr="00787C6A">
        <w:rPr>
          <w:rFonts w:ascii="Arial" w:hAnsi="Arial" w:cs="Arial"/>
          <w:b/>
          <w:bCs/>
        </w:rPr>
        <w:t>Enerlink</w:t>
      </w:r>
      <w:r w:rsidRPr="00787C6A">
        <w:rPr>
          <w:rFonts w:ascii="Arial" w:hAnsi="Arial" w:cs="Arial"/>
        </w:rPr>
        <w:t xml:space="preserve">, este patrón fue implementado en la clase </w:t>
      </w:r>
      <w:r w:rsidRPr="00787C6A">
        <w:rPr>
          <w:rFonts w:ascii="Arial" w:hAnsi="Arial" w:cs="Arial"/>
          <w:b/>
          <w:bCs/>
        </w:rPr>
        <w:t>Transaction</w:t>
      </w:r>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r w:rsidRPr="00787C6A">
        <w:rPr>
          <w:rFonts w:ascii="Arial" w:hAnsi="Arial" w:cs="Arial"/>
          <w:b/>
          <w:bCs/>
        </w:rPr>
        <w:t>Fluent Builder</w:t>
      </w:r>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.2 Aplicación del patrón en el proyecto Enerlink</w:t>
      </w:r>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r w:rsidRPr="00A12438">
        <w:rPr>
          <w:rFonts w:ascii="Arial" w:hAnsi="Arial" w:cs="Arial"/>
          <w:b/>
          <w:bCs/>
        </w:rPr>
        <w:t>Transaction</w:t>
      </w:r>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785D04">
      <w:pPr>
        <w:numPr>
          <w:ilvl w:val="0"/>
          <w:numId w:val="28"/>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785D04">
      <w:pPr>
        <w:numPr>
          <w:ilvl w:val="0"/>
          <w:numId w:val="28"/>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785D04">
      <w:pPr>
        <w:numPr>
          <w:ilvl w:val="0"/>
          <w:numId w:val="28"/>
        </w:numPr>
        <w:jc w:val="both"/>
        <w:rPr>
          <w:rFonts w:ascii="Arial" w:hAnsi="Arial" w:cs="Arial"/>
        </w:rPr>
      </w:pPr>
      <w:r w:rsidRPr="00A12438">
        <w:rPr>
          <w:rFonts w:ascii="Arial" w:hAnsi="Arial" w:cs="Arial"/>
        </w:rPr>
        <w:t>Usuario comprador.</w:t>
      </w:r>
    </w:p>
    <w:p w14:paraId="0406C222" w14:textId="77777777" w:rsidR="00A12438" w:rsidRPr="00A12438" w:rsidRDefault="00A12438" w:rsidP="00785D04">
      <w:pPr>
        <w:numPr>
          <w:ilvl w:val="0"/>
          <w:numId w:val="28"/>
        </w:numPr>
        <w:jc w:val="both"/>
        <w:rPr>
          <w:rFonts w:ascii="Arial" w:hAnsi="Arial" w:cs="Arial"/>
        </w:rPr>
      </w:pPr>
      <w:r w:rsidRPr="00A12438">
        <w:rPr>
          <w:rFonts w:ascii="Arial" w:hAnsi="Arial" w:cs="Arial"/>
        </w:rPr>
        <w:t>Usuario vendedor.</w:t>
      </w:r>
    </w:p>
    <w:p w14:paraId="125244DB" w14:textId="77777777" w:rsidR="00A12438" w:rsidRPr="00A12438" w:rsidRDefault="00A12438" w:rsidP="00785D04">
      <w:pPr>
        <w:numPr>
          <w:ilvl w:val="0"/>
          <w:numId w:val="28"/>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785D04">
      <w:pPr>
        <w:numPr>
          <w:ilvl w:val="0"/>
          <w:numId w:val="28"/>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785D04">
      <w:pPr>
        <w:numPr>
          <w:ilvl w:val="0"/>
          <w:numId w:val="28"/>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Fluent Builder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r w:rsidRPr="00A042E6">
        <w:rPr>
          <w:rFonts w:ascii="Arial" w:hAnsi="Arial" w:cs="Arial"/>
          <w:b/>
          <w:bCs/>
        </w:rPr>
        <w:t>Builder</w:t>
      </w:r>
      <w:r w:rsidRPr="00A042E6">
        <w:rPr>
          <w:rFonts w:ascii="Arial" w:hAnsi="Arial" w:cs="Arial"/>
        </w:rPr>
        <w:t xml:space="preserve"> aplicado al contexto del proyecto Enerlink. El primer diagrama corresponde a la </w:t>
      </w:r>
      <w:r w:rsidRPr="00A042E6">
        <w:rPr>
          <w:rFonts w:ascii="Arial" w:hAnsi="Arial" w:cs="Arial"/>
          <w:b/>
          <w:bCs/>
        </w:rPr>
        <w:t>estructura del patrón Builder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implementación del Fluent Builder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UML patrón Builder</w:t>
      </w:r>
      <w:r w:rsidR="0000657F">
        <w:rPr>
          <w:rFonts w:ascii="Arial" w:hAnsi="Arial" w:cs="Arial"/>
          <w:b/>
          <w:bCs/>
        </w:rPr>
        <w:t xml:space="preserve"> clasico</w:t>
      </w:r>
      <w:r w:rsidRPr="00A042E6">
        <w:rPr>
          <w:rFonts w:ascii="Arial" w:hAnsi="Arial" w:cs="Arial"/>
          <w:b/>
          <w:bCs/>
        </w:rPr>
        <w:t xml:space="preserve"> en Enerlink</w:t>
      </w:r>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r w:rsidRPr="00A042E6">
        <w:rPr>
          <w:rFonts w:ascii="Arial" w:hAnsi="Arial" w:cs="Arial"/>
          <w:b/>
          <w:bCs/>
        </w:rPr>
        <w:t>Builder en su versión clásica dentro del proyecto Enerlink</w:t>
      </w:r>
      <w:r w:rsidRPr="00A042E6">
        <w:rPr>
          <w:rFonts w:ascii="Arial" w:hAnsi="Arial" w:cs="Arial"/>
        </w:rPr>
        <w:t xml:space="preserve"> para la construcción de la entidad Transaction. En este enfoque existiría una interfaz Builder encargada de definir los métodos necesarios para construir las diferentes partes de la transacción, mientras que una clase ConcreteBuilder implementaría dichos métodos para crear el objeto Transaction.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Builder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Este diseño permite separar el proceso de construcción del objeto Transaction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UML Fluent Builder en Enerlink</w:t>
      </w:r>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r w:rsidRPr="00A042E6">
        <w:rPr>
          <w:rFonts w:ascii="Arial" w:hAnsi="Arial" w:cs="Arial"/>
          <w:b/>
          <w:bCs/>
        </w:rPr>
        <w:t>Fluent Builder</w:t>
      </w:r>
      <w:r w:rsidRPr="00A042E6">
        <w:rPr>
          <w:rFonts w:ascii="Arial" w:hAnsi="Arial" w:cs="Arial"/>
        </w:rPr>
        <w:t xml:space="preserve"> refleja la forma en que este patrón fue aplicado dentro del proyecto Enerlink para la construcción de la entidad Transaction. En este modelo, la clase Transaction contiene una </w:t>
      </w:r>
      <w:r w:rsidRPr="00A042E6">
        <w:rPr>
          <w:rFonts w:ascii="Arial" w:hAnsi="Arial" w:cs="Arial"/>
          <w:b/>
          <w:bCs/>
        </w:rPr>
        <w:t>clase interna estática llamada Builder</w:t>
      </w:r>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ya que el propio cliente controla la construcción mediante el encadenamiento de métodos del Builder.</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Builder retorna la propia instancia del Builder (return this), lo que permite configurar progresivamente los atributos de la transacción hasta invocar el método </w:t>
      </w:r>
      <w:proofErr w:type="gramStart"/>
      <w:r w:rsidRPr="00A042E6">
        <w:rPr>
          <w:rFonts w:ascii="Arial" w:hAnsi="Arial" w:cs="Arial"/>
        </w:rPr>
        <w:t>build(</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integrándose de forma natural con el diseño del dominio del sistema y permitiendo mantener la entidad Transaction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.4 Implementación del Fluent Builder</w:t>
      </w:r>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Fluent Builder se realiza mediante una </w:t>
      </w:r>
      <w:r w:rsidRPr="00215B36">
        <w:rPr>
          <w:rFonts w:ascii="Arial" w:hAnsi="Arial" w:cs="Arial"/>
          <w:b/>
          <w:bCs/>
        </w:rPr>
        <w:t>clase interna estática llamada Builder</w:t>
      </w:r>
      <w:r w:rsidRPr="00215B36">
        <w:rPr>
          <w:rFonts w:ascii="Arial" w:hAnsi="Arial" w:cs="Arial"/>
        </w:rPr>
        <w:t>, la cual permite construir una instancia de Transaction paso a paso.</w:t>
      </w:r>
    </w:p>
    <w:p w14:paraId="0BE30926" w14:textId="77777777" w:rsidR="00215B36" w:rsidRPr="00215B36" w:rsidRDefault="00215B36" w:rsidP="00215B36">
      <w:pPr>
        <w:jc w:val="both"/>
        <w:rPr>
          <w:rFonts w:ascii="Arial" w:hAnsi="Arial" w:cs="Arial"/>
        </w:rPr>
      </w:pPr>
      <w:r w:rsidRPr="00215B36">
        <w:rPr>
          <w:rFonts w:ascii="Arial" w:hAnsi="Arial" w:cs="Arial"/>
        </w:rPr>
        <w:t>El Builder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Builder retorna la propia instancia del Builder (return this), lo que permite el </w:t>
      </w:r>
      <w:r w:rsidRPr="00215B36">
        <w:rPr>
          <w:rFonts w:ascii="Arial" w:hAnsi="Arial" w:cs="Arial"/>
          <w:b/>
          <w:bCs/>
        </w:rPr>
        <w:t>encadenamiento de métodos</w:t>
      </w:r>
      <w:r w:rsidRPr="00215B36">
        <w:rPr>
          <w:rFonts w:ascii="Arial" w:hAnsi="Arial" w:cs="Arial"/>
        </w:rPr>
        <w:t>, característica principal del Fluent Builder.</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gramStart"/>
      <w:r w:rsidRPr="002F5991">
        <w:rPr>
          <w:rFonts w:ascii="Arial" w:hAnsi="Arial" w:cs="Arial"/>
        </w:rPr>
        <w:t>build(</w:t>
      </w:r>
      <w:proofErr w:type="gramEnd"/>
      <w:r w:rsidRPr="002F5991">
        <w:rPr>
          <w:rFonts w:ascii="Arial" w:hAnsi="Arial" w:cs="Arial"/>
        </w:rPr>
        <w:t>), el cual se encarga de validar los datos antes de crear la instancia final de Transaction.</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gramStart"/>
      <w:r w:rsidRPr="002F5991">
        <w:rPr>
          <w:rFonts w:ascii="Arial" w:hAnsi="Arial" w:cs="Arial"/>
        </w:rPr>
        <w:t>build(</w:t>
      </w:r>
      <w:proofErr w:type="gramEnd"/>
      <w:r w:rsidRPr="002F5991">
        <w:rPr>
          <w:rFonts w:ascii="Arial" w:hAnsi="Arial" w:cs="Arial"/>
        </w:rPr>
        <w:t>) se ejecuta el método validateMandatoryFields(),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la oferta (offer) no sea nula.</w:t>
      </w:r>
    </w:p>
    <w:p w14:paraId="00072D8C"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el comprador (buyer) no sea nulo.</w:t>
      </w:r>
    </w:p>
    <w:p w14:paraId="2E6AFA13"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el vendedor (seller) no sea nulo.</w:t>
      </w:r>
    </w:p>
    <w:p w14:paraId="590876CE" w14:textId="77777777" w:rsidR="002F5991" w:rsidRPr="002F5991" w:rsidRDefault="002F5991" w:rsidP="00785D04">
      <w:pPr>
        <w:numPr>
          <w:ilvl w:val="0"/>
          <w:numId w:val="29"/>
        </w:numPr>
        <w:jc w:val="both"/>
        <w:rPr>
          <w:rFonts w:ascii="Arial" w:hAnsi="Arial" w:cs="Arial"/>
        </w:rPr>
      </w:pPr>
      <w:r w:rsidRPr="002F5991">
        <w:rPr>
          <w:rFonts w:ascii="Arial" w:hAnsi="Arial" w:cs="Arial"/>
        </w:rPr>
        <w:t>Validar que la cantidad de energía (kwh) sea mayor que cero.</w:t>
      </w:r>
    </w:p>
    <w:p w14:paraId="34C2A463" w14:textId="77777777" w:rsidR="002F5991" w:rsidRPr="002F5991" w:rsidRDefault="002F5991" w:rsidP="00785D04">
      <w:pPr>
        <w:numPr>
          <w:ilvl w:val="0"/>
          <w:numId w:val="29"/>
        </w:numPr>
        <w:jc w:val="both"/>
        <w:rPr>
          <w:rFonts w:ascii="Arial" w:hAnsi="Arial" w:cs="Arial"/>
        </w:rPr>
      </w:pPr>
      <w:r w:rsidRPr="002F5991">
        <w:rPr>
          <w:rFonts w:ascii="Arial" w:hAnsi="Arial" w:cs="Arial"/>
        </w:rPr>
        <w:t>Validar que el precio (price)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gramStart"/>
      <w:r w:rsidRPr="00806485">
        <w:rPr>
          <w:rFonts w:ascii="Arial" w:hAnsi="Arial" w:cs="Arial"/>
        </w:rPr>
        <w:t>build(</w:t>
      </w:r>
      <w:proofErr w:type="gramEnd"/>
      <w:r w:rsidRPr="00806485">
        <w:rPr>
          <w:rFonts w:ascii="Arial" w:hAnsi="Arial" w:cs="Arial"/>
        </w:rPr>
        <w:t>) crea una nueva instancia de Transaction.</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r w:rsidRPr="00806485">
        <w:rPr>
          <w:rFonts w:ascii="Arial" w:hAnsi="Arial" w:cs="Arial"/>
          <w:b/>
          <w:bCs/>
        </w:rPr>
        <w:t>DirectSaleProcess</w:t>
      </w:r>
      <w:r w:rsidRPr="00806485">
        <w:rPr>
          <w:rFonts w:ascii="Arial" w:hAnsi="Arial" w:cs="Arial"/>
        </w:rPr>
        <w:t xml:space="preserve"> y </w:t>
      </w:r>
      <w:r w:rsidRPr="00806485">
        <w:rPr>
          <w:rFonts w:ascii="Arial" w:hAnsi="Arial" w:cs="Arial"/>
          <w:b/>
          <w:bCs/>
        </w:rPr>
        <w:t>AuctionSaleProcess</w:t>
      </w:r>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Interfaz SaleProcess</w:t>
      </w:r>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Implementación DirectProcess</w:t>
      </w:r>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Implementación AuctionSaleProcess</w:t>
      </w:r>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La creación de objetos Transaction no se realiza mediante constructores públicos con múltiples parámetros, sino a través del Fluent Builder,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gramStart"/>
      <w:r w:rsidRPr="00213CAF">
        <w:rPr>
          <w:rFonts w:ascii="Arial" w:hAnsi="Arial" w:cs="Arial"/>
        </w:rPr>
        <w:t>build(</w:t>
      </w:r>
      <w:proofErr w:type="gramEnd"/>
      <w:r w:rsidRPr="00213CAF">
        <w:rPr>
          <w:rFonts w:ascii="Arial" w:hAnsi="Arial" w:cs="Arial"/>
        </w:rPr>
        <w:t>) del Builder,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Si en el futuro se requieren nuevos atributos o validaciones en la entidad Transaction, estos pueden incorporarse dentro del Builder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Desde la perspectiva del negocio en Enerlink:</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El uso del Builder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Relación con Clean Architecture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La construcción de la entidad Transaction se encapsula dentro de su propio Builder,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El Builder tiene una única responsabilidad: gestionar la construcción y validación de los objetos Transaction, cumpliendo con el Single Responsibility Principle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El sistema se mantiene abierto a extensiones y cerrado a modificaciones, ya que nuevos atributos o reglas de validación pueden añadirse dentro del Builder sin modificar el código que utiliza la clase Transaction, respetando el Open/Closed Principle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Actualmente, la implementación del patrón Fluent Builder en la clase Transaction se enfoca en demostrar de manera clara el proceso de construcción controlada de objetos dentro del dominio de Enerlink,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En esta versión, el Builder se utiliza principalmente para encapsular la creación del objeto Transaction, asegurar la inicialización de sus atributos principales y validar condiciones básicas como la existencia de la oferta, el comprador, el vendedor, así como valores válidos para la cantidad de energía (kwh) y el precio.</w:t>
      </w:r>
    </w:p>
    <w:p w14:paraId="0CDB4D3F" w14:textId="6494C3BC" w:rsidR="00213CAF" w:rsidRDefault="006B53E7" w:rsidP="006B53E7">
      <w:pPr>
        <w:jc w:val="both"/>
        <w:rPr>
          <w:rFonts w:ascii="Arial" w:hAnsi="Arial" w:cs="Arial"/>
        </w:rPr>
      </w:pPr>
      <w:r w:rsidRPr="006B53E7">
        <w:rPr>
          <w:rFonts w:ascii="Arial" w:hAnsi="Arial" w:cs="Arial"/>
        </w:rPr>
        <w:t>A futuro, si el sistema requiere ampliar la lógica asociada a las transacciones, el Builder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 Pruebas unitarias del Fluent Builder</w:t>
      </w:r>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r w:rsidRPr="00681060">
        <w:rPr>
          <w:rFonts w:ascii="Arial" w:hAnsi="Arial" w:cs="Arial"/>
          <w:b/>
          <w:bCs/>
        </w:rPr>
        <w:t>Fluent Builder</w:t>
      </w:r>
      <w:r w:rsidRPr="00681060">
        <w:rPr>
          <w:rFonts w:ascii="Arial" w:hAnsi="Arial" w:cs="Arial"/>
        </w:rPr>
        <w:t xml:space="preserve"> en la entidad Transaction, se desarrolló un conjunto de pruebas unitarias utilizando </w:t>
      </w:r>
      <w:r w:rsidRPr="00681060">
        <w:rPr>
          <w:rFonts w:ascii="Arial" w:hAnsi="Arial" w:cs="Arial"/>
          <w:b/>
          <w:bCs/>
        </w:rPr>
        <w:t>JUnit 5</w:t>
      </w:r>
      <w:r w:rsidRPr="00681060">
        <w:rPr>
          <w:rFonts w:ascii="Arial" w:hAnsi="Arial" w:cs="Arial"/>
        </w:rPr>
        <w:t>. Estas pruebas permiten validar que el proceso de construcción del objeto funcione correctamente, que las reglas de validación se ejecuten adecuadamente y que la interfaz fluida del Builder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w:t>
      </w:r>
      <w:proofErr w:type="gramStart"/>
      <w:r w:rsidRPr="00681060">
        <w:rPr>
          <w:rFonts w:ascii="Arial" w:hAnsi="Arial" w:cs="Arial"/>
        </w:rPr>
        <w:t>continuación</w:t>
      </w:r>
      <w:proofErr w:type="gramEnd"/>
      <w:r w:rsidRPr="00681060">
        <w:rPr>
          <w:rFonts w:ascii="Arial" w:hAnsi="Arial" w:cs="Arial"/>
        </w:rPr>
        <w:t xml:space="preserve">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Fluent Builder dentro del sistema Enerlink.</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.7.1 Construcción de una transacción mediante Fluent Builder</w:t>
      </w:r>
    </w:p>
    <w:p w14:paraId="5BCEB5F2" w14:textId="77777777" w:rsidR="00681060" w:rsidRPr="00681060" w:rsidRDefault="00681060" w:rsidP="00681060">
      <w:pPr>
        <w:jc w:val="both"/>
        <w:rPr>
          <w:rFonts w:ascii="Arial" w:hAnsi="Arial" w:cs="Arial"/>
        </w:rPr>
      </w:pPr>
      <w:r w:rsidRPr="00681060">
        <w:rPr>
          <w:rFonts w:ascii="Arial" w:hAnsi="Arial" w:cs="Arial"/>
        </w:rPr>
        <w:t>Esta prueba verifica que una instancia de Transaction pueda construirse correctamente utilizando el Builder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Builder. Posteriormente se invoca el método </w:t>
      </w:r>
      <w:proofErr w:type="gramStart"/>
      <w:r w:rsidRPr="00681060">
        <w:rPr>
          <w:rFonts w:ascii="Arial" w:hAnsi="Arial" w:cs="Arial"/>
        </w:rPr>
        <w:t>build(</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El resultado esperado es que el objeto Transaction sea creado correctamente y que cada uno de sus atributos coincida con los valores proporcionados durante el proceso de construcción. Esta prueba demuestra el uso básico del patrón Builder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Builder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 xml:space="preserve">En este caso se evalúa el escenario en el que la cantidad de energía (kwh) es igual a cero. Durante la ejecución del método </w:t>
      </w:r>
      <w:proofErr w:type="gramStart"/>
      <w:r w:rsidRPr="00681060">
        <w:rPr>
          <w:rFonts w:ascii="Arial" w:hAnsi="Arial" w:cs="Arial"/>
        </w:rPr>
        <w:t>build(</w:t>
      </w:r>
      <w:proofErr w:type="gramEnd"/>
      <w:r w:rsidRPr="00681060">
        <w:rPr>
          <w:rFonts w:ascii="Arial" w:hAnsi="Arial" w:cs="Arial"/>
        </w:rPr>
        <w:t>), el Builder ejecuta las validaciones definidas en validateMandatoryFields(), lo que provoca el lanzamiento de una excepción IllegalArgumentException.</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Builder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Transaction, es necesario verificar que sus métodos funcionen correctamente. Esta prueba evalúa el método </w:t>
      </w:r>
      <w:proofErr w:type="gramStart"/>
      <w:r w:rsidRPr="00681060">
        <w:rPr>
          <w:rFonts w:ascii="Arial" w:hAnsi="Arial" w:cs="Arial"/>
        </w:rPr>
        <w:t>getTotalAmount(</w:t>
      </w:r>
      <w:proofErr w:type="gramEnd"/>
      <w:r w:rsidRPr="00681060">
        <w:rPr>
          <w:rFonts w:ascii="Arial" w:hAnsi="Arial" w:cs="Arial"/>
        </w:rPr>
        <w:t>), el cual calcula el valor total de la transacción multiplicando la cantidad de energía (kwh) por el precio unitario (price).</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El resultado esperado es que el método retorne el valor correspondiente a la multiplicación de ambos atributos, confirmando que el objeto construido mediante el Builder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(Fluent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r w:rsidRPr="0069144D">
        <w:rPr>
          <w:rFonts w:ascii="Arial" w:hAnsi="Arial" w:cs="Arial"/>
          <w:b/>
          <w:bCs/>
        </w:rPr>
        <w:t>Fluent Builder</w:t>
      </w:r>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Cada método retorna la instancia del Builder,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El resultado esperado es que todos los atributos configurados mediante este encadenamiento se asignen correctamente al objeto Transaction, demostrando la principal ventaja del Fluent Builder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Fluent Builder, se ejecutaron las pruebas unitarias utilizando JUnit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Builder funciona correctamente, validando tanto la construcción del objeto Transaction, las reglas de validación implementadas en el método </w:t>
      </w:r>
      <w:proofErr w:type="gramStart"/>
      <w:r w:rsidRPr="0069144D">
        <w:rPr>
          <w:rFonts w:ascii="Arial" w:hAnsi="Arial" w:cs="Arial"/>
        </w:rPr>
        <w:t>build(</w:t>
      </w:r>
      <w:proofErr w:type="gramEnd"/>
      <w:r w:rsidRPr="0069144D">
        <w:rPr>
          <w:rFonts w:ascii="Arial" w:hAnsi="Arial" w:cs="Arial"/>
        </w:rPr>
        <w:t>), así como el correcto funcionamiento del encadenamiento de métodos característico del patrón Fluent Builder.</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30168284"/>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El patrón Prototype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El patrón Prototype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Enerlink, este patrón fue implementado en la clase </w:t>
      </w:r>
      <w:r w:rsidRPr="003142F3">
        <w:rPr>
          <w:rFonts w:ascii="Arial" w:hAnsi="Arial" w:cs="Arial"/>
          <w:b/>
          <w:bCs/>
        </w:rPr>
        <w:t>EnergyOffer</w:t>
      </w:r>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Enerlink</w:t>
      </w:r>
    </w:p>
    <w:p w14:paraId="2F5F0437" w14:textId="49406551" w:rsidR="003142F3" w:rsidRPr="003142F3" w:rsidRDefault="003142F3" w:rsidP="003142F3">
      <w:pPr>
        <w:jc w:val="both"/>
        <w:rPr>
          <w:rFonts w:ascii="Arial" w:hAnsi="Arial" w:cs="Arial"/>
        </w:rPr>
      </w:pPr>
      <w:r w:rsidRPr="003142F3">
        <w:rPr>
          <w:rFonts w:ascii="Arial" w:hAnsi="Arial" w:cs="Arial"/>
        </w:rPr>
        <w:t>La clase EnergyOffer representa una oferta de energía publicada por un usuario dent</w:t>
      </w:r>
      <w:r>
        <w:rPr>
          <w:rFonts w:ascii="Arial" w:hAnsi="Arial" w:cs="Arial"/>
        </w:rPr>
        <w:t>ro del marketplace de Enerlink.</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Cantidad de energía en kilovatios hora (kWh).</w:t>
      </w:r>
    </w:p>
    <w:p w14:paraId="14767107" w14:textId="5063D313"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Debido a la necesidad de crear múltiples ofertas similares a partir de una existente (por ejemplo, variando el precio, la cantidad o el tipo de venta), se decidió implementar el patrón Prototype.</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Para ello, se definió una interfaz genérica Prototype&lt;T&gt;, la cual establece el contrato para la clonación de objetos mediante los métodos:</w:t>
      </w:r>
    </w:p>
    <w:p w14:paraId="6860567B" w14:textId="00B7CF58" w:rsidR="003142F3" w:rsidRPr="003142F3" w:rsidRDefault="003142F3" w:rsidP="00785D04">
      <w:pPr>
        <w:pStyle w:val="Prrafodelista"/>
        <w:numPr>
          <w:ilvl w:val="0"/>
          <w:numId w:val="31"/>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785D04">
      <w:pPr>
        <w:pStyle w:val="Prrafodelista"/>
        <w:numPr>
          <w:ilvl w:val="0"/>
          <w:numId w:val="31"/>
        </w:numPr>
        <w:jc w:val="both"/>
        <w:rPr>
          <w:rFonts w:ascii="Arial" w:hAnsi="Arial" w:cs="Arial"/>
        </w:rPr>
      </w:pPr>
      <w:proofErr w:type="gramStart"/>
      <w:r w:rsidRPr="003142F3">
        <w:rPr>
          <w:rFonts w:ascii="Arial" w:hAnsi="Arial" w:cs="Arial"/>
        </w:rPr>
        <w:t>shallowClone(</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La clase EnergyOffer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En esta sección se presentan los diagramas UML relacionados con el patrón Prototype aplicado al contexto del proyecto Enerlink.</w:t>
      </w:r>
    </w:p>
    <w:p w14:paraId="054D9001" w14:textId="77777777" w:rsidR="003142F3" w:rsidRPr="003142F3" w:rsidRDefault="003142F3" w:rsidP="003142F3">
      <w:pPr>
        <w:jc w:val="both"/>
        <w:rPr>
          <w:rFonts w:ascii="Arial" w:hAnsi="Arial" w:cs="Arial"/>
        </w:rPr>
      </w:pPr>
      <w:r w:rsidRPr="003142F3">
        <w:rPr>
          <w:rFonts w:ascii="Arial" w:hAnsi="Arial" w:cs="Arial"/>
        </w:rPr>
        <w:t>El diagrama UML muestra cómo se estructura el patrón Prototype dentro del sistema. En este enfoque existe una interfaz Prototype que define el método de clonación, el cual es implementado por la clase concreta EnergyOffer.</w:t>
      </w:r>
    </w:p>
    <w:p w14:paraId="0B9A3588" w14:textId="77777777" w:rsidR="003142F3" w:rsidRPr="003142F3" w:rsidRDefault="003142F3" w:rsidP="003142F3">
      <w:pPr>
        <w:jc w:val="both"/>
        <w:rPr>
          <w:rFonts w:ascii="Arial" w:hAnsi="Arial" w:cs="Arial"/>
        </w:rPr>
      </w:pPr>
      <w:r w:rsidRPr="003142F3">
        <w:rPr>
          <w:rFonts w:ascii="Arial" w:hAnsi="Arial" w:cs="Arial"/>
        </w:rPr>
        <w:t>La interfaz Prototype actúa como contrato común para todos los objetos que pueden ser clonados, mientras que EnergyOffer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A diferencia de otros patrones creacionales como Builder, el patrón Prototype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6.5.4 Implementación del Prototype</w:t>
      </w:r>
    </w:p>
    <w:p w14:paraId="0CA183E9" w14:textId="0280CC0F" w:rsidR="003142F3" w:rsidRPr="003142F3" w:rsidRDefault="003142F3" w:rsidP="003142F3">
      <w:pPr>
        <w:jc w:val="both"/>
        <w:rPr>
          <w:rFonts w:ascii="Arial" w:hAnsi="Arial" w:cs="Arial"/>
        </w:rPr>
      </w:pPr>
      <w:r w:rsidRPr="003142F3">
        <w:rPr>
          <w:rFonts w:ascii="Arial" w:hAnsi="Arial" w:cs="Arial"/>
        </w:rPr>
        <w:t>La implementación del patrón Prototype en el proyecto se realiza mediante la interfaz genérica Prototype&lt;T&gt;,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La clase EnergyOffer implementa esta interfaz y prop</w:t>
      </w:r>
      <w:r>
        <w:rPr>
          <w:rFonts w:ascii="Arial" w:hAnsi="Arial" w:cs="Arial"/>
        </w:rPr>
        <w:t>orciona dos tipos de clonación:</w:t>
      </w:r>
    </w:p>
    <w:p w14:paraId="3C591982" w14:textId="1C424EC6" w:rsidR="003142F3" w:rsidRPr="003142F3" w:rsidRDefault="003142F3" w:rsidP="00785D04">
      <w:pPr>
        <w:pStyle w:val="Prrafodelista"/>
        <w:numPr>
          <w:ilvl w:val="0"/>
          <w:numId w:val="38"/>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785D04">
      <w:pPr>
        <w:pStyle w:val="Prrafodelista"/>
        <w:numPr>
          <w:ilvl w:val="0"/>
          <w:numId w:val="38"/>
        </w:numPr>
        <w:jc w:val="both"/>
        <w:rPr>
          <w:rFonts w:ascii="Arial" w:hAnsi="Arial" w:cs="Arial"/>
        </w:rPr>
      </w:pPr>
      <w:r w:rsidRPr="003142F3">
        <w:rPr>
          <w:rFonts w:ascii="Arial" w:hAnsi="Arial" w:cs="Arial"/>
        </w:rPr>
        <w:t>Clonación superficial (shallowClone):</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r w:rsidR="006F4F54">
        <w:rPr>
          <w:rFonts w:ascii="Arial" w:hAnsi="Arial" w:cs="Arial"/>
        </w:rPr>
        <w:t xml:space="preserve">EnergyOffer </w:t>
      </w:r>
      <w:r w:rsidRPr="003142F3">
        <w:rPr>
          <w:rFonts w:ascii="Arial" w:hAnsi="Arial" w:cs="Arial"/>
        </w:rPr>
        <w:t>incluye métodos especializados que extienden el uso del patrón Prototype, permitiendo crear clones con modificaciones específicas, tales como:</w:t>
      </w:r>
    </w:p>
    <w:p w14:paraId="63800ED6" w14:textId="029CE32C"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cloneWithNewId(</w:t>
      </w:r>
      <w:proofErr w:type="gramEnd"/>
      <w:r w:rsidRPr="003142F3">
        <w:rPr>
          <w:rFonts w:ascii="Arial" w:hAnsi="Arial" w:cs="Arial"/>
        </w:rPr>
        <w:t>)</w:t>
      </w:r>
    </w:p>
    <w:p w14:paraId="42C60241" w14:textId="55F8E735"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cloneWithNewPrice(</w:t>
      </w:r>
      <w:proofErr w:type="gramEnd"/>
      <w:r w:rsidRPr="003142F3">
        <w:rPr>
          <w:rFonts w:ascii="Arial" w:hAnsi="Arial" w:cs="Arial"/>
        </w:rPr>
        <w:t>)</w:t>
      </w:r>
    </w:p>
    <w:p w14:paraId="415161A3" w14:textId="529EDA4C"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cloneWithNewKwh(</w:t>
      </w:r>
      <w:proofErr w:type="gramEnd"/>
      <w:r w:rsidRPr="003142F3">
        <w:rPr>
          <w:rFonts w:ascii="Arial" w:hAnsi="Arial" w:cs="Arial"/>
        </w:rPr>
        <w:t>)</w:t>
      </w:r>
    </w:p>
    <w:p w14:paraId="3CC57D56" w14:textId="4965DC42"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cloneWithNewSaleType(</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Interfaz Prototype</w:t>
      </w:r>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creación de objetos EnergyOffer no depende exclusivamente de constructores, sino que puede realizarse mediante clonación, lo que mejora la flexibilidad del sistema.</w:t>
      </w:r>
    </w:p>
    <w:p w14:paraId="4E82BC60" w14:textId="7430764F"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Si en el futuro se agregan nuevos atributos a EnergyOffer,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Desde la perspectiva del negocio en Enerlink:</w:t>
      </w:r>
    </w:p>
    <w:p w14:paraId="740030BC" w14:textId="036AA131"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Permite escalar el sistema de marketplace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Relación con Clean Architecture y SOLID:</w:t>
      </w:r>
    </w:p>
    <w:p w14:paraId="47C55B4A" w14:textId="397F33C2"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La lógica de clonación se encuentra encapsulada dentro de la entidad EnergyOffer, lo que mantiene una separación clara de responsabilidades.</w:t>
      </w:r>
    </w:p>
    <w:p w14:paraId="794BEEDC" w14:textId="5B28BC5A"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 xml:space="preserve">La clase cumple con el </w:t>
      </w:r>
      <w:r w:rsidRPr="003142F3">
        <w:rPr>
          <w:rFonts w:ascii="Arial" w:hAnsi="Arial" w:cs="Arial"/>
          <w:b/>
          <w:bCs/>
        </w:rPr>
        <w:t>Single Responsibility Principle (SRP)</w:t>
      </w:r>
      <w:r w:rsidRPr="003142F3">
        <w:rPr>
          <w:rFonts w:ascii="Arial" w:hAnsi="Arial" w:cs="Arial"/>
        </w:rPr>
        <w:t>, ya que gestiona tanto su estado como su proceso de clonación de manera controlada.</w:t>
      </w:r>
    </w:p>
    <w:p w14:paraId="71176AF9" w14:textId="7331C63A"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Open/Closed Principle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Actualmente, la implementación del patrón Prototype en la clase EnergyOffer se enfoca en proporcionar un mecanismo claro y flexible para la clonación de objetos dentro del dominio de Enerlink,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785D04">
      <w:pPr>
        <w:pStyle w:val="Prrafodelista"/>
        <w:numPr>
          <w:ilvl w:val="0"/>
          <w:numId w:val="35"/>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785D04">
      <w:pPr>
        <w:pStyle w:val="Prrafodelista"/>
        <w:numPr>
          <w:ilvl w:val="0"/>
          <w:numId w:val="35"/>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785D04">
      <w:pPr>
        <w:pStyle w:val="Prrafodelista"/>
        <w:numPr>
          <w:ilvl w:val="0"/>
          <w:numId w:val="35"/>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“deep copy”, el objeto User (producer) no se clona profundamente, ya que es una entidad abstracta con posibles estructuras complejas. En caso de requerirse una clonación completa de este objeto, sería necesario implementar el patrón Pr</w:t>
      </w:r>
      <w:r w:rsidR="00002D2C">
        <w:rPr>
          <w:rFonts w:ascii="Arial" w:hAnsi="Arial" w:cs="Arial"/>
        </w:rPr>
        <w:t>ototype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785D04">
      <w:pPr>
        <w:pStyle w:val="Prrafodelista"/>
        <w:numPr>
          <w:ilvl w:val="0"/>
          <w:numId w:val="37"/>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785D04">
      <w:pPr>
        <w:pStyle w:val="Prrafodelista"/>
        <w:numPr>
          <w:ilvl w:val="0"/>
          <w:numId w:val="37"/>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785D04">
      <w:pPr>
        <w:pStyle w:val="Prrafodelista"/>
        <w:numPr>
          <w:ilvl w:val="0"/>
          <w:numId w:val="37"/>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r w:rsidRPr="00C64FB8">
        <w:rPr>
          <w:rFonts w:ascii="Arial" w:hAnsi="Arial" w:cs="Arial"/>
          <w:b/>
          <w:bCs/>
        </w:rPr>
        <w:t>Prototype</w:t>
      </w:r>
    </w:p>
    <w:p w14:paraId="2B0AE743" w14:textId="77777777" w:rsidR="00C64FB8" w:rsidRPr="00C64FB8" w:rsidRDefault="00C64FB8" w:rsidP="00C64FB8">
      <w:pPr>
        <w:jc w:val="both"/>
        <w:rPr>
          <w:rFonts w:ascii="Arial" w:hAnsi="Arial" w:cs="Arial"/>
        </w:rPr>
      </w:pPr>
      <w:r w:rsidRPr="00C64FB8">
        <w:rPr>
          <w:rFonts w:ascii="Arial" w:hAnsi="Arial" w:cs="Arial"/>
        </w:rPr>
        <w:t>Con el objetivo de verificar el correcto funcionamiento del patrón Prototype en la entidad EnergyOffer, se desarrollaron pruebas unitarias utilizando JUnit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Aunque se implementaron múltiples pruebas para cubrir diferentes escenarios, se seleccionaron casos representativos que permiten evidenciar el correcto comportamiento del patrón Prototype dentro del sistema Enerlink.</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r w:rsidRPr="00C61F81">
        <w:rPr>
          <w:rFonts w:ascii="Arial" w:hAnsi="Arial" w:cs="Arial"/>
          <w:b/>
          <w:bCs/>
        </w:rPr>
        <w:t>EnergyOffer</w:t>
      </w:r>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El resultado esperado es que el objeto clonado no sea nulo y que todos sus atributos coincidan con los de la instancia original. Esta prueba demuestra el funcionamiento básico del patrón Prototype,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Una característica fundamental del patrón Prototype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6.5.7.3 Clonación con modificación de atributos (variaciones del Prototype)</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Prototype implementada en la clase </w:t>
      </w:r>
      <w:r w:rsidRPr="00C61F81">
        <w:rPr>
          <w:rFonts w:ascii="Arial" w:hAnsi="Arial" w:cs="Arial"/>
          <w:b/>
          <w:bCs/>
        </w:rPr>
        <w:t>EnergyOffer</w:t>
      </w:r>
      <w:r w:rsidRPr="00C61F81">
        <w:rPr>
          <w:rFonts w:ascii="Arial" w:hAnsi="Arial" w:cs="Arial"/>
        </w:rPr>
        <w:t xml:space="preserve">, la cual permite crear clones con modificaciones específicas mediante métodos como </w:t>
      </w:r>
      <w:proofErr w:type="gramStart"/>
      <w:r w:rsidRPr="00C61F81">
        <w:rPr>
          <w:rFonts w:ascii="Arial" w:hAnsi="Arial" w:cs="Arial"/>
        </w:rPr>
        <w:t>cloneWithNewPrice(</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El resultado esperado es que el nuevo objeto refleje el cambio en el precio, conservando el resto de los valores originales. Esta prueba demuestra una de las principales ventajas del patrón Prototype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Esta prueba tiene como objetivo evidenciar el comportamiento de la clonación en relación con los objetos referenciados, específicamente el atributo producer.</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shallowClone() comparten la referencia al objeto </w:t>
      </w:r>
      <w:r w:rsidRPr="00C61F81">
        <w:rPr>
          <w:rFonts w:ascii="Arial" w:hAnsi="Arial" w:cs="Arial"/>
          <w:b/>
          <w:bCs/>
        </w:rPr>
        <w:t>User</w:t>
      </w:r>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producer, lo que confirma que la clonación es parcial (deep copy en valores primitivos y shallow copy en objetos complejos). Esta prueba permite entender las implicaciones del diseño actual y resalta una posible mejora futura mediante la implementación del patrón Prototype en la clase </w:t>
      </w:r>
      <w:r w:rsidRPr="00C61F81">
        <w:rPr>
          <w:rFonts w:ascii="Arial" w:hAnsi="Arial" w:cs="Arial"/>
          <w:b/>
          <w:bCs/>
        </w:rPr>
        <w:t>User</w:t>
      </w:r>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Para validar la correcta implementación del patrón Prototype, se ejecutaron las pruebas unitarias utilizando JUnit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Este resultado confirma que la implementación del patrón Prototype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30168285"/>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30168286"/>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El patrón Adapter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El patrón Adapter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En el proyecto Enerlink, este patrón fue implementado en el módulo IoT, el cual se encarga de integrar diferentes proveedores externos de dispositivos inteligentes. Debido a que cada proveedor maneja estructuras de datos distintas, se implementaron adapters que permiten transformar dichos formatos en un modelo común del sistema, representado por la clase IoTDeviceData.</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7.1.2 Aplicación del patrón en el proyecto Enerlink</w:t>
      </w:r>
    </w:p>
    <w:p w14:paraId="4863ADB8" w14:textId="77777777" w:rsidR="00BB3476" w:rsidRPr="00BB3476" w:rsidRDefault="00BB3476" w:rsidP="00BB3476">
      <w:pPr>
        <w:jc w:val="both"/>
        <w:rPr>
          <w:rFonts w:ascii="Arial" w:hAnsi="Arial" w:cs="Arial"/>
        </w:rPr>
      </w:pPr>
      <w:r w:rsidRPr="00BB3476">
        <w:rPr>
          <w:rFonts w:ascii="Arial" w:hAnsi="Arial" w:cs="Arial"/>
        </w:rPr>
        <w:t>El módulo IoT del sistema Enerlink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785D04">
      <w:pPr>
        <w:pStyle w:val="Prrafodelista"/>
        <w:numPr>
          <w:ilvl w:val="0"/>
          <w:numId w:val="41"/>
        </w:numPr>
        <w:jc w:val="both"/>
        <w:rPr>
          <w:rFonts w:ascii="Arial" w:hAnsi="Arial" w:cs="Arial"/>
        </w:rPr>
      </w:pPr>
      <w:r w:rsidRPr="00BB3476">
        <w:rPr>
          <w:rFonts w:ascii="Arial" w:hAnsi="Arial" w:cs="Arial"/>
        </w:rPr>
        <w:t>EnergyCloud</w:t>
      </w:r>
    </w:p>
    <w:p w14:paraId="7836439D" w14:textId="036C6F18" w:rsidR="00BB3476" w:rsidRPr="00BB3476" w:rsidRDefault="00BB3476" w:rsidP="00785D04">
      <w:pPr>
        <w:pStyle w:val="Prrafodelista"/>
        <w:numPr>
          <w:ilvl w:val="0"/>
          <w:numId w:val="41"/>
        </w:numPr>
        <w:jc w:val="both"/>
        <w:rPr>
          <w:rFonts w:ascii="Arial" w:hAnsi="Arial" w:cs="Arial"/>
        </w:rPr>
      </w:pPr>
      <w:r w:rsidRPr="00BB3476">
        <w:rPr>
          <w:rFonts w:ascii="Arial" w:hAnsi="Arial" w:cs="Arial"/>
        </w:rPr>
        <w:t>SmartHome</w:t>
      </w:r>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Para resolver este problema, se implementó el patrón Adapter, permitiendo transformar los datos externos a un formato estándar definido por la clase IoTDeviceData.</w:t>
      </w:r>
    </w:p>
    <w:p w14:paraId="38F2A789" w14:textId="77777777" w:rsidR="00BB3476" w:rsidRPr="00BB3476" w:rsidRDefault="00BB3476" w:rsidP="00BB3476">
      <w:pPr>
        <w:jc w:val="both"/>
        <w:rPr>
          <w:rFonts w:ascii="Arial" w:hAnsi="Arial" w:cs="Arial"/>
        </w:rPr>
      </w:pPr>
      <w:r w:rsidRPr="00BB3476">
        <w:rPr>
          <w:rFonts w:ascii="Arial" w:hAnsi="Arial" w:cs="Arial"/>
        </w:rPr>
        <w:t>Para ello, se definió una interfaz llamada IoTDataPort, la cual establece el contrato que deben cumplir todos los adapters. Esta interfaz define métodos para la obtención de datos de dispositivos, tales como:</w:t>
      </w:r>
    </w:p>
    <w:p w14:paraId="03A4F54C" w14:textId="77777777"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t>fetchDeviceData(</w:t>
      </w:r>
      <w:proofErr w:type="gramEnd"/>
      <w:r w:rsidRPr="00BB3476">
        <w:rPr>
          <w:rFonts w:ascii="Arial" w:hAnsi="Arial" w:cs="Arial"/>
        </w:rPr>
        <w:t>)</w:t>
      </w:r>
    </w:p>
    <w:p w14:paraId="44F1761D" w14:textId="77777777"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t>fetchAllDevices(</w:t>
      </w:r>
      <w:proofErr w:type="gramEnd"/>
      <w:r w:rsidRPr="00BB3476">
        <w:rPr>
          <w:rFonts w:ascii="Arial" w:hAnsi="Arial" w:cs="Arial"/>
        </w:rPr>
        <w:t>)</w:t>
      </w:r>
    </w:p>
    <w:p w14:paraId="33802C16" w14:textId="77777777"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t>fetchDevicesByLocation(</w:t>
      </w:r>
      <w:proofErr w:type="gramEnd"/>
      <w:r w:rsidRPr="00BB3476">
        <w:rPr>
          <w:rFonts w:ascii="Arial" w:hAnsi="Arial" w:cs="Arial"/>
        </w:rPr>
        <w:t>)</w:t>
      </w:r>
    </w:p>
    <w:p w14:paraId="50121659" w14:textId="5ECE82E3"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lastRenderedPageBreak/>
        <w:t>fetchDevicesByType(</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Las clases EnergyCloudAdapter y SmartHomeAdapter implementan esta interfaz, encargándose de:</w:t>
      </w:r>
    </w:p>
    <w:p w14:paraId="7F0CB677" w14:textId="32FB6CC3"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Convertir los datos crudos (DTO) a un modelo interno utilizando un mapper.</w:t>
      </w:r>
    </w:p>
    <w:p w14:paraId="7B756524" w14:textId="60529FE2"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Retornar la información en el formato IoTDeviceData,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En esta sección se presentan los diagramas UML relacionados con el patrón Adapter aplicado al módulo IoT del proyecto Enerlink.</w:t>
      </w:r>
    </w:p>
    <w:p w14:paraId="30571B4D" w14:textId="77777777" w:rsidR="009720E2" w:rsidRPr="009720E2" w:rsidRDefault="009720E2" w:rsidP="009720E2">
      <w:pPr>
        <w:jc w:val="both"/>
        <w:rPr>
          <w:rFonts w:ascii="Arial" w:hAnsi="Arial" w:cs="Arial"/>
        </w:rPr>
      </w:pPr>
      <w:r w:rsidRPr="009720E2">
        <w:rPr>
          <w:rFonts w:ascii="Arial" w:hAnsi="Arial" w:cs="Arial"/>
        </w:rPr>
        <w:t>El diagrama UML muestra cómo se estructura el patrón Adapter dentro del sistema. En este enfoque existe una interfaz IoTDataPort que actúa como contrato (Target), la cual es implementada por las clases concretas EnergyCloudAdapter y SmartHomeAdapter.</w:t>
      </w:r>
    </w:p>
    <w:p w14:paraId="18BF37AF" w14:textId="77777777" w:rsidR="009720E2" w:rsidRPr="009720E2" w:rsidRDefault="009720E2" w:rsidP="009720E2">
      <w:pPr>
        <w:jc w:val="both"/>
        <w:rPr>
          <w:rFonts w:ascii="Arial" w:hAnsi="Arial" w:cs="Arial"/>
        </w:rPr>
      </w:pPr>
      <w:r w:rsidRPr="009720E2">
        <w:rPr>
          <w:rFonts w:ascii="Arial" w:hAnsi="Arial" w:cs="Arial"/>
        </w:rPr>
        <w:t>Estas clases funcionan como adapters, permitiendo adaptar las interfaces de los proveedores externos (Adaptees), representados por EnergyCloudProviderClient y SmartHomeProviderClient.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(DTOs), tales como EnergyCloudProviderDTO y SmartHomeProviderDTO, los cuales son transformados mediante la clase IoTDataMapper hacia el modelo interno IoTDeviceData.</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7.1.4 Implementación del Adapter</w:t>
      </w:r>
    </w:p>
    <w:p w14:paraId="14B35DA1" w14:textId="246052DF" w:rsidR="0023084A" w:rsidRPr="0023084A" w:rsidRDefault="0023084A" w:rsidP="0023084A">
      <w:pPr>
        <w:jc w:val="both"/>
        <w:rPr>
          <w:rFonts w:ascii="Arial" w:hAnsi="Arial" w:cs="Arial"/>
        </w:rPr>
      </w:pPr>
      <w:r w:rsidRPr="0023084A">
        <w:rPr>
          <w:rFonts w:ascii="Arial" w:hAnsi="Arial" w:cs="Arial"/>
        </w:rPr>
        <w:t>La implementación del patrón Adapter en el proyecto se basa en la definición de un puerto dentro del dominio, el cual actúa como interfaz objetivo para la obtenció</w:t>
      </w:r>
      <w:r>
        <w:rPr>
          <w:rFonts w:ascii="Arial" w:hAnsi="Arial" w:cs="Arial"/>
        </w:rPr>
        <w:t>n de datos de dispositivos IoT.</w:t>
      </w:r>
    </w:p>
    <w:p w14:paraId="0021ED3B" w14:textId="61D2FA4C" w:rsidR="0023084A" w:rsidRPr="0023084A" w:rsidRDefault="0023084A" w:rsidP="0023084A">
      <w:pPr>
        <w:jc w:val="both"/>
        <w:rPr>
          <w:rFonts w:ascii="Arial" w:hAnsi="Arial" w:cs="Arial"/>
        </w:rPr>
      </w:pPr>
      <w:r w:rsidRPr="0023084A">
        <w:rPr>
          <w:rFonts w:ascii="Arial" w:hAnsi="Arial" w:cs="Arial"/>
        </w:rPr>
        <w:t>La interfaz IoTDataPort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785D04">
      <w:pPr>
        <w:pStyle w:val="Prrafodelista"/>
        <w:numPr>
          <w:ilvl w:val="0"/>
          <w:numId w:val="44"/>
        </w:numPr>
        <w:jc w:val="both"/>
        <w:rPr>
          <w:rFonts w:ascii="Arial" w:hAnsi="Arial" w:cs="Arial"/>
        </w:rPr>
      </w:pPr>
      <w:r w:rsidRPr="0023084A">
        <w:rPr>
          <w:rFonts w:ascii="Arial" w:hAnsi="Arial" w:cs="Arial"/>
        </w:rPr>
        <w:t>EnergyCloudAdapter</w:t>
      </w:r>
    </w:p>
    <w:p w14:paraId="02426429" w14:textId="691FB09E" w:rsidR="0023084A" w:rsidRPr="0023084A" w:rsidRDefault="0023084A" w:rsidP="00785D04">
      <w:pPr>
        <w:pStyle w:val="Prrafodelista"/>
        <w:numPr>
          <w:ilvl w:val="0"/>
          <w:numId w:val="44"/>
        </w:numPr>
        <w:jc w:val="both"/>
        <w:rPr>
          <w:rFonts w:ascii="Arial" w:hAnsi="Arial" w:cs="Arial"/>
        </w:rPr>
      </w:pPr>
      <w:r w:rsidRPr="0023084A">
        <w:rPr>
          <w:rFonts w:ascii="Arial" w:hAnsi="Arial" w:cs="Arial"/>
        </w:rPr>
        <w:t>SmartHomeAdapter</w:t>
      </w:r>
    </w:p>
    <w:p w14:paraId="57F57312" w14:textId="2CDF0152" w:rsidR="0023084A" w:rsidRPr="0023084A" w:rsidRDefault="0023084A" w:rsidP="0023084A">
      <w:pPr>
        <w:jc w:val="both"/>
        <w:rPr>
          <w:rFonts w:ascii="Arial" w:hAnsi="Arial" w:cs="Arial"/>
        </w:rPr>
      </w:pPr>
      <w:r w:rsidRPr="0023084A">
        <w:rPr>
          <w:rFonts w:ascii="Arial" w:hAnsi="Arial" w:cs="Arial"/>
        </w:rPr>
        <w:t>Cada adapter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785D04">
      <w:pPr>
        <w:pStyle w:val="Prrafodelista"/>
        <w:numPr>
          <w:ilvl w:val="0"/>
          <w:numId w:val="45"/>
        </w:numPr>
        <w:jc w:val="both"/>
        <w:rPr>
          <w:rFonts w:ascii="Arial" w:hAnsi="Arial" w:cs="Arial"/>
        </w:rPr>
      </w:pPr>
      <w:r w:rsidRPr="0023084A">
        <w:rPr>
          <w:rFonts w:ascii="Arial" w:hAnsi="Arial" w:cs="Arial"/>
        </w:rPr>
        <w:t>EnergyCloudProviderClient</w:t>
      </w:r>
    </w:p>
    <w:p w14:paraId="06D3A6DC" w14:textId="542D29C0" w:rsidR="0023084A" w:rsidRPr="0023084A" w:rsidRDefault="0023084A" w:rsidP="00785D04">
      <w:pPr>
        <w:pStyle w:val="Prrafodelista"/>
        <w:numPr>
          <w:ilvl w:val="0"/>
          <w:numId w:val="45"/>
        </w:numPr>
        <w:jc w:val="both"/>
        <w:rPr>
          <w:rFonts w:ascii="Arial" w:hAnsi="Arial" w:cs="Arial"/>
        </w:rPr>
      </w:pPr>
      <w:r w:rsidRPr="0023084A">
        <w:rPr>
          <w:rFonts w:ascii="Arial" w:hAnsi="Arial" w:cs="Arial"/>
        </w:rPr>
        <w:t>SmartHomeProviderClient</w:t>
      </w:r>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La transformación de estos datos se realiza mediante la clase IoTDataMapper, la cual se encarga de convertir los DTO en instancias de</w:t>
      </w:r>
      <w:r>
        <w:rPr>
          <w:rFonts w:ascii="Arial" w:hAnsi="Arial" w:cs="Arial"/>
        </w:rPr>
        <w:t>l modelo interno IoTDeviceData.</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sistema solicita información a través de la interfaz IoTDataPort.</w:t>
      </w:r>
    </w:p>
    <w:p w14:paraId="75BC1A18" w14:textId="252CC028"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adapter correspondiente invoca al proveedor externo mediante su cliente.</w:t>
      </w:r>
    </w:p>
    <w:p w14:paraId="4C420141" w14:textId="7EAFB2F1"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mapper transforma los datos al modelo interno IoTDeviceData.</w:t>
      </w:r>
    </w:p>
    <w:p w14:paraId="2F9C3BD6" w14:textId="40E22C60"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adapter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Clase IoTDeviceData</w:t>
      </w:r>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Interfaz IoTDataPort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Clase EnergyCloudAdapter</w:t>
      </w:r>
      <w:r w:rsidR="00944580">
        <w:rPr>
          <w:rFonts w:ascii="Arial" w:hAnsi="Arial" w:cs="Arial"/>
          <w:b/>
        </w:rPr>
        <w:t xml:space="preserve"> (Adapter)</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Clase SmartHomeAdapter</w:t>
      </w:r>
      <w:r w:rsidR="00944580">
        <w:rPr>
          <w:rFonts w:ascii="Arial" w:hAnsi="Arial" w:cs="Arial"/>
          <w:b/>
        </w:rPr>
        <w:t xml:space="preserve"> (Adapter)</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Clase EnergyCloudProviderClient (Adaptee)</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Clase SmartHomeProviderCliente (Adaptee)</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Clase IoTDataMapper</w:t>
      </w:r>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El patrón Adapter permite integrar múltiples proveedores externos sin modificar el dominio del sistema.</w:t>
      </w:r>
    </w:p>
    <w:p w14:paraId="10F54FDC" w14:textId="189C91DA"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La lógica de transformación de datos se encuentra encapsulada dentro de los adapters y mappers, evitando duplicación de código.</w:t>
      </w:r>
    </w:p>
    <w:p w14:paraId="2E056238" w14:textId="187B5912"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Se mantiene una interfaz común (IoTDataPort), lo que simplifica la interacción con diferentes fuentes de datos.</w:t>
      </w:r>
    </w:p>
    <w:p w14:paraId="1F95DA22" w14:textId="3375E721"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El sistema es fácilmente extensible, permitiendo agregar nuevos adapters sin afectar el código existente.</w:t>
      </w:r>
    </w:p>
    <w:p w14:paraId="2C4DBDEF" w14:textId="049F817E"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Se reduce el acoplamiento entre el sistema y las APIs externas.</w:t>
      </w:r>
    </w:p>
    <w:p w14:paraId="655A95A9" w14:textId="3D1DB6AF" w:rsidR="002C50D9" w:rsidRPr="00FA0B32" w:rsidRDefault="002C50D9" w:rsidP="002C50D9">
      <w:pPr>
        <w:jc w:val="both"/>
        <w:rPr>
          <w:rFonts w:ascii="Arial" w:hAnsi="Arial" w:cs="Arial"/>
          <w:b/>
        </w:rPr>
      </w:pPr>
      <w:r w:rsidRPr="00FA0B32">
        <w:rPr>
          <w:rFonts w:ascii="Arial" w:hAnsi="Arial" w:cs="Arial"/>
          <w:b/>
        </w:rPr>
        <w:t>Desde la perspectiva del negocio en Enerlink:</w:t>
      </w:r>
    </w:p>
    <w:p w14:paraId="5F2C6815" w14:textId="3C59A7C5"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facilita la integración de nuevos proveedores IoT dentro del marketplace energético.</w:t>
      </w:r>
    </w:p>
    <w:p w14:paraId="45A1D8DA" w14:textId="461EF9E7"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Relación con Clean Architecture y SOLID:</w:t>
      </w:r>
    </w:p>
    <w:p w14:paraId="3A237714" w14:textId="546B797C"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3CCCD723" w14:textId="0549B4F8"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Actualmente, la implementación del patrón Adapter en el módulo IoT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 xml:space="preserve">Cabe resaltar que los datos obtenidos desde los proveedores se manejan inicialmente como objetos genéricos (Object), los cuales son posteriormente convertidos a DTO específicos dentro de </w:t>
      </w:r>
      <w:r>
        <w:rPr>
          <w:rFonts w:ascii="Arial" w:hAnsi="Arial" w:cs="Arial"/>
        </w:rPr>
        <w:t>cada adapter.</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Manejo tipado más estricto en los clientes de proveedores.</w:t>
      </w:r>
    </w:p>
    <w:p w14:paraId="7EF065CF" w14:textId="7E4A09F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Implementación de múltiples estrategias de selección de adapters.</w:t>
      </w:r>
    </w:p>
    <w:p w14:paraId="677EB919" w14:textId="696A763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Integración con servicios reales de IoT en lugar de datos simulados.</w:t>
      </w:r>
    </w:p>
    <w:p w14:paraId="4B4171DF" w14:textId="75414750" w:rsidR="006B3652" w:rsidRDefault="008C45D9" w:rsidP="00785D04">
      <w:pPr>
        <w:pStyle w:val="Prrafodelista"/>
        <w:numPr>
          <w:ilvl w:val="0"/>
          <w:numId w:val="51"/>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7.1.7 Pruebas unitarias del patrón Adapter</w:t>
      </w:r>
    </w:p>
    <w:p w14:paraId="6600F7FF" w14:textId="77777777" w:rsidR="00225E89" w:rsidRPr="00225E89" w:rsidRDefault="00225E89" w:rsidP="00225E89">
      <w:pPr>
        <w:jc w:val="both"/>
        <w:rPr>
          <w:rFonts w:ascii="Arial" w:hAnsi="Arial" w:cs="Arial"/>
        </w:rPr>
      </w:pPr>
      <w:r w:rsidRPr="00225E89">
        <w:rPr>
          <w:rFonts w:ascii="Arial" w:hAnsi="Arial" w:cs="Arial"/>
        </w:rPr>
        <w:t>Con el objetivo de verificar el correcto funcionamiento del patrón Adapter en el módulo IoT, se desarrollaron pruebas unitarias utilizando JUnit 5 en conjunto con Mockito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Que los adapters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modelo interno IoTDeviceData.</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Se seleccionaron casos representativos que permiten evidenciar el comportamiento del patrón Adapter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7.1.7.1 Obtención de datos desde EnergyCloud mediante el Adapter</w:t>
      </w:r>
    </w:p>
    <w:p w14:paraId="63D03F46" w14:textId="77777777" w:rsidR="007430D0" w:rsidRPr="007430D0" w:rsidRDefault="007430D0" w:rsidP="007430D0">
      <w:pPr>
        <w:jc w:val="both"/>
        <w:rPr>
          <w:rFonts w:ascii="Arial" w:hAnsi="Arial" w:cs="Arial"/>
        </w:rPr>
      </w:pPr>
      <w:r w:rsidRPr="007430D0">
        <w:rPr>
          <w:rFonts w:ascii="Arial" w:hAnsi="Arial" w:cs="Arial"/>
        </w:rPr>
        <w:t>Esta prueba verifica que el adapter EnergyCloudAdapter es capaz de obtener correctamente la información de un dispositivo desde el proveedor externo EnergyCloud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Durante la prueba se simula la respuesta del proveedor mediante Mockito, retornando un objeto EnergyCloudProviderDTO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El adapter invoca al cliente del proveedor, recibe los datos en formato externo y los transforma utilizando el mapper hacia una instancia de IoTDeviceData.</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7.1.7.2 Transformación completa de datos en EnergyCloudAdapter</w:t>
      </w:r>
    </w:p>
    <w:p w14:paraId="442274E7" w14:textId="77777777" w:rsidR="007430D0" w:rsidRPr="007430D0" w:rsidRDefault="007430D0" w:rsidP="007430D0">
      <w:pPr>
        <w:jc w:val="both"/>
        <w:rPr>
          <w:rFonts w:ascii="Arial" w:hAnsi="Arial" w:cs="Arial"/>
        </w:rPr>
      </w:pPr>
      <w:r w:rsidRPr="007430D0">
        <w:rPr>
          <w:rFonts w:ascii="Arial" w:hAnsi="Arial" w:cs="Arial"/>
        </w:rPr>
        <w:t>Esta prueba tiene como objetivo validar que el adapter realiza correctamente la transformación de todos los atributos del proveedor EnergyCloud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El adapter procesa estos datos y genera un objeto IoTDeviceData.</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Esta prueba demuestra que el adapter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7.1.7.3 Obtención de datos desde SmartHome mediante el Adapter</w:t>
      </w:r>
    </w:p>
    <w:p w14:paraId="3B8E808B" w14:textId="77777777" w:rsidR="007430D0" w:rsidRPr="007430D0" w:rsidRDefault="007430D0" w:rsidP="007430D0">
      <w:pPr>
        <w:jc w:val="both"/>
        <w:rPr>
          <w:rFonts w:ascii="Arial" w:hAnsi="Arial" w:cs="Arial"/>
        </w:rPr>
      </w:pPr>
      <w:r w:rsidRPr="007430D0">
        <w:rPr>
          <w:rFonts w:ascii="Arial" w:hAnsi="Arial" w:cs="Arial"/>
        </w:rPr>
        <w:t>Esta prueba verifica que el adapter SmartHomeAdapter puede obtener información de dispositivos desde el proveedor SmartHome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Al igual que en el caso anterior, se simula la respuesta del proveedor mediante un objeto SmartHomeProviderDTO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El adapter utiliza el cliente correspondiente para obtener los datos, los transforma mediante el mapper y retorna un objeto IoTDeviceData.</w:t>
      </w:r>
    </w:p>
    <w:p w14:paraId="279F4734" w14:textId="77777777" w:rsidR="007430D0" w:rsidRPr="007430D0" w:rsidRDefault="007430D0" w:rsidP="007430D0">
      <w:pPr>
        <w:jc w:val="both"/>
        <w:rPr>
          <w:rFonts w:ascii="Arial" w:hAnsi="Arial" w:cs="Arial"/>
        </w:rPr>
      </w:pPr>
      <w:r w:rsidRPr="007430D0">
        <w:rPr>
          <w:rFonts w:ascii="Arial" w:hAnsi="Arial" w:cs="Arial"/>
        </w:rPr>
        <w:t>El resultado esperado es que el objeto generado contenga los valores correctos, validando que el patrón Adapter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7.1.7.4 Transformación completa de datos en SmartHomeAdapter</w:t>
      </w:r>
    </w:p>
    <w:p w14:paraId="6E81789A" w14:textId="77777777" w:rsidR="007430D0" w:rsidRPr="007430D0" w:rsidRDefault="007430D0" w:rsidP="007430D0">
      <w:pPr>
        <w:jc w:val="both"/>
        <w:rPr>
          <w:rFonts w:ascii="Arial" w:hAnsi="Arial" w:cs="Arial"/>
        </w:rPr>
      </w:pPr>
      <w:r w:rsidRPr="007430D0">
        <w:rPr>
          <w:rFonts w:ascii="Arial" w:hAnsi="Arial" w:cs="Arial"/>
        </w:rPr>
        <w:t>Esta prueba evalúa la correcta transformación de los datos provenientes del proveedor SmartHome, cuyos formatos difieren significativamente de los utilizados por EnergyCloud.</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El adapter procesa estos datos y los convierte al modelo interno IoTDeviceData.</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Esta prueba evidencia la principal ventaja del patrón Adapter en el sistema Enerlink,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atrón Adapter, se ejecutaron 19</w:t>
      </w:r>
      <w:r w:rsidRPr="007430D0">
        <w:rPr>
          <w:rFonts w:ascii="Arial" w:hAnsi="Arial" w:cs="Arial"/>
        </w:rPr>
        <w:t xml:space="preserve"> pruebas unitarias dentro del entorno de desarrollo utilizando JUnit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Este resultado confirma que la implementación del patrón Adapter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4" w:name="_Toc230168287"/>
      <w:r w:rsidRPr="00C239B9">
        <w:rPr>
          <w:rFonts w:ascii="Arial" w:hAnsi="Arial" w:cs="Arial"/>
          <w:b/>
          <w:color w:val="auto"/>
          <w:sz w:val="24"/>
        </w:rPr>
        <w:t>7.2. PATRÓN BRIDGE (IOT)</w:t>
      </w:r>
      <w:bookmarkEnd w:id="24"/>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En el proyecto Enerlink, el patrón Bridge se aplicó en el módulo IoT para separar:</w:t>
      </w:r>
    </w:p>
    <w:p w14:paraId="32D25C87" w14:textId="77777777" w:rsidR="00193DC9" w:rsidRPr="00193DC9" w:rsidRDefault="00193DC9" w:rsidP="00785D04">
      <w:pPr>
        <w:numPr>
          <w:ilvl w:val="0"/>
          <w:numId w:val="53"/>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IoT (qué se hace con los datos) </w:t>
      </w:r>
    </w:p>
    <w:p w14:paraId="4B347797" w14:textId="77777777" w:rsidR="00193DC9" w:rsidRPr="00193DC9" w:rsidRDefault="00193DC9" w:rsidP="00785D04">
      <w:pPr>
        <w:numPr>
          <w:ilvl w:val="0"/>
          <w:numId w:val="53"/>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7.2.2 Aplicación del patrón en el proyecto Enerlink</w:t>
      </w:r>
    </w:p>
    <w:p w14:paraId="2788083C" w14:textId="77777777" w:rsidR="00193DC9" w:rsidRPr="00193DC9" w:rsidRDefault="00193DC9" w:rsidP="00193DC9">
      <w:pPr>
        <w:jc w:val="both"/>
        <w:rPr>
          <w:rFonts w:ascii="Arial" w:hAnsi="Arial" w:cs="Arial"/>
        </w:rPr>
      </w:pPr>
      <w:r w:rsidRPr="00193DC9">
        <w:rPr>
          <w:rFonts w:ascii="Arial" w:hAnsi="Arial" w:cs="Arial"/>
        </w:rPr>
        <w:t>El módulo IoT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Abstracción (Abstraction)</w:t>
      </w:r>
      <w:r w:rsidRPr="00193DC9">
        <w:rPr>
          <w:rFonts w:ascii="Arial" w:hAnsi="Arial" w:cs="Arial"/>
        </w:rPr>
        <w:t xml:space="preserve">: la interfaz IoTProcessor que declara operaciones de procesamiento (processDeviceData, processAllDevices, etc.). </w:t>
      </w:r>
    </w:p>
    <w:p w14:paraId="11F5ED17"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Refined Abstraction</w:t>
      </w:r>
      <w:r w:rsidRPr="00193DC9">
        <w:rPr>
          <w:rFonts w:ascii="Arial" w:hAnsi="Arial" w:cs="Arial"/>
        </w:rPr>
        <w:t xml:space="preserve">: implementaciones concretas de procesamiento: </w:t>
      </w:r>
    </w:p>
    <w:p w14:paraId="229543A1"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SimpleIoTProcessor </w:t>
      </w:r>
    </w:p>
    <w:p w14:paraId="53503AC6"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FilteringIoTProcessor </w:t>
      </w:r>
    </w:p>
    <w:p w14:paraId="47EB9C1D"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EnrichedIoTProcessor </w:t>
      </w:r>
    </w:p>
    <w:p w14:paraId="34D0EABD"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Implementor</w:t>
      </w:r>
      <w:r w:rsidRPr="00193DC9">
        <w:rPr>
          <w:rFonts w:ascii="Arial" w:hAnsi="Arial" w:cs="Arial"/>
        </w:rPr>
        <w:t xml:space="preserve">: la interfaz IoTDataPort, que define cómo obtener los datos. </w:t>
      </w:r>
    </w:p>
    <w:p w14:paraId="4DCA2535"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Concrete Implementor</w:t>
      </w:r>
      <w:r w:rsidRPr="00193DC9">
        <w:rPr>
          <w:rFonts w:ascii="Arial" w:hAnsi="Arial" w:cs="Arial"/>
        </w:rPr>
        <w:t xml:space="preserve">: adaptadores existentes que interactúan con proveedores externos: </w:t>
      </w:r>
    </w:p>
    <w:p w14:paraId="5F024635"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SmartHomeAdapter </w:t>
      </w:r>
    </w:p>
    <w:p w14:paraId="754C44EE"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EnergyCloudAdapter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El diagrama UML representa de manera simplificada la implementación del patrón Bridge en el módulo IoT de Enerlink:</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Interfaz IoTProcessor</w:t>
      </w:r>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r w:rsidRPr="00F9172D">
        <w:rPr>
          <w:rFonts w:ascii="Arial" w:hAnsi="Arial" w:cs="Arial"/>
          <w:b/>
        </w:rPr>
        <w:t>IoTProcessor</w:t>
      </w:r>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oncreta SimpleIoTProcessor</w:t>
      </w:r>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FilteringIoTProcessor</w:t>
      </w:r>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Clase concreta EnrichedIoTProcessor</w:t>
      </w:r>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Incrementa la reutilización de código y la testabilidad. </w:t>
      </w:r>
    </w:p>
    <w:p w14:paraId="2CF30AED"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Facilita la integración de nuevos proveedores IoT. </w:t>
      </w:r>
    </w:p>
    <w:p w14:paraId="081533E9"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785D04">
      <w:pPr>
        <w:numPr>
          <w:ilvl w:val="0"/>
          <w:numId w:val="57"/>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Relación con Clean Architecture y SOLID:</w:t>
      </w:r>
    </w:p>
    <w:p w14:paraId="523A3868" w14:textId="77777777"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11E92401" w14:textId="0EF8A103" w:rsidR="00193DC9" w:rsidRDefault="00193DC9" w:rsidP="00785D04">
      <w:pPr>
        <w:pStyle w:val="Prrafodelista"/>
        <w:numPr>
          <w:ilvl w:val="0"/>
          <w:numId w:val="49"/>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Actualmente, la implementación del patrón Bridge en el módulo IoT se centra en:</w:t>
      </w:r>
    </w:p>
    <w:p w14:paraId="7E40C985"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IoT, se desarrollaron pruebas unitarias utilizando </w:t>
      </w:r>
      <w:r w:rsidRPr="000431D6">
        <w:rPr>
          <w:rFonts w:ascii="Arial" w:hAnsi="Arial" w:cs="Arial"/>
          <w:b/>
          <w:bCs/>
        </w:rPr>
        <w:t>JUnit 5</w:t>
      </w:r>
      <w:r w:rsidRPr="000431D6">
        <w:rPr>
          <w:rFonts w:ascii="Arial" w:hAnsi="Arial" w:cs="Arial"/>
        </w:rPr>
        <w:t xml:space="preserve"> en conjunto con </w:t>
      </w:r>
      <w:r w:rsidRPr="000431D6">
        <w:rPr>
          <w:rFonts w:ascii="Arial" w:hAnsi="Arial" w:cs="Arial"/>
          <w:b/>
          <w:bCs/>
        </w:rPr>
        <w:t>Mockito</w:t>
      </w:r>
      <w:r w:rsidRPr="000431D6">
        <w:rPr>
          <w:rFonts w:ascii="Arial" w:hAnsi="Arial" w:cs="Arial"/>
        </w:rPr>
        <w:t>, permitiendo simular el comportamiento de las fuentes de datos (IoTDataPort).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Esta prueba valida que diferentes implementaciones de IoTProcessor pueden trabajar de manera independiente utilizando la misma instancia de IoTDataPort.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SimpleIoTProcessor </w:t>
      </w:r>
    </w:p>
    <w:p w14:paraId="17DAD6F8"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FilteringIoTProcessor </w:t>
      </w:r>
    </w:p>
    <w:p w14:paraId="4175B4AC"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EnrichedIoTProcessor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7.2.8.2 Delegación de responsabilidades hacia el IoTDataPort</w:t>
      </w:r>
    </w:p>
    <w:p w14:paraId="539F84AA" w14:textId="77777777" w:rsidR="00BA574D" w:rsidRPr="00BA574D" w:rsidRDefault="00BA574D" w:rsidP="00BA574D">
      <w:pPr>
        <w:jc w:val="both"/>
        <w:rPr>
          <w:rFonts w:ascii="Arial" w:hAnsi="Arial" w:cs="Arial"/>
        </w:rPr>
      </w:pPr>
      <w:r w:rsidRPr="00BA574D">
        <w:rPr>
          <w:rFonts w:ascii="Arial" w:hAnsi="Arial" w:cs="Arial"/>
        </w:rPr>
        <w:t>Esta prueba verifica que los procesadores no obtienen los datos directamente, sino que delegan esta responsabilidad al IoTDataPort.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processDeviceData </w:t>
      </w:r>
    </w:p>
    <w:p w14:paraId="30BBC251"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processAllDevices </w:t>
      </w:r>
    </w:p>
    <w:p w14:paraId="2E1A6728"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processDevicesByLocation </w:t>
      </w:r>
    </w:p>
    <w:p w14:paraId="45F4392E"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processDevicesByType </w:t>
      </w:r>
    </w:p>
    <w:p w14:paraId="454276C6" w14:textId="77777777" w:rsidR="00BA574D" w:rsidRPr="00BA574D" w:rsidRDefault="00BA574D" w:rsidP="00BA574D">
      <w:pPr>
        <w:jc w:val="both"/>
        <w:rPr>
          <w:rFonts w:ascii="Arial" w:hAnsi="Arial" w:cs="Arial"/>
        </w:rPr>
      </w:pPr>
      <w:r w:rsidRPr="00BA574D">
        <w:rPr>
          <w:rFonts w:ascii="Arial" w:hAnsi="Arial" w:cs="Arial"/>
        </w:rPr>
        <w:t>Mediante el uso de Mockito, se valida que cada uno de estos métodos invoca correctamente su equivalente en el IoTDataPort.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7.2.8.3 Filtrado de dispositivos en FilteringIoTProcessor</w:t>
      </w:r>
    </w:p>
    <w:p w14:paraId="015836EC" w14:textId="77777777" w:rsidR="00BA574D" w:rsidRPr="00BA574D" w:rsidRDefault="00BA574D" w:rsidP="00BA574D">
      <w:pPr>
        <w:jc w:val="both"/>
        <w:rPr>
          <w:rFonts w:ascii="Arial" w:hAnsi="Arial" w:cs="Arial"/>
        </w:rPr>
      </w:pPr>
      <w:r w:rsidRPr="00BA574D">
        <w:rPr>
          <w:rFonts w:ascii="Arial" w:hAnsi="Arial" w:cs="Arial"/>
        </w:rPr>
        <w:t>Esta prueba tiene como objetivo validar el comportamiento específico del FilteringIoTProcessor,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7.2.8.4 Enriquecimiento de datos en EnrichedIoTProcessor</w:t>
      </w:r>
    </w:p>
    <w:p w14:paraId="61D99DF6" w14:textId="77777777" w:rsidR="00BA574D" w:rsidRPr="00BA574D" w:rsidRDefault="00BA574D" w:rsidP="00BA574D">
      <w:pPr>
        <w:jc w:val="both"/>
        <w:rPr>
          <w:rFonts w:ascii="Arial" w:hAnsi="Arial" w:cs="Arial"/>
        </w:rPr>
      </w:pPr>
      <w:r w:rsidRPr="00BA574D">
        <w:rPr>
          <w:rFonts w:ascii="Arial" w:hAnsi="Arial" w:cs="Arial"/>
        </w:rPr>
        <w:t>Esta prueba valida que el EnrichedIoTProcessor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r w:rsidRPr="00BA574D">
        <w:rPr>
          <w:rFonts w:ascii="Arial" w:hAnsi="Arial" w:cs="Arial"/>
          <w:b/>
          <w:bCs/>
        </w:rPr>
        <w:t>JUnit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La comunicación entre procesadores y fuentes de datos se realiza mediante el IoTDataPort. </w:t>
      </w:r>
    </w:p>
    <w:p w14:paraId="2394972F"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Estos resultados confirman que la implementación del patrón Bridge en el módulo IoT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5" w:name="_Toc230168288"/>
      <w:r w:rsidRPr="00E33E6B">
        <w:rPr>
          <w:rFonts w:ascii="Arial" w:hAnsi="Arial" w:cs="Arial"/>
          <w:b/>
          <w:color w:val="auto"/>
          <w:sz w:val="24"/>
        </w:rPr>
        <w:t>7.3. PATRÓN DECORATOR (TRANSACTION)</w:t>
      </w:r>
      <w:bookmarkEnd w:id="25"/>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Decorator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En el proyecto Enerlink, el patrón Decorator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7.3.2 Aplicación del patrón en el proyecto Enerlink</w:t>
      </w:r>
    </w:p>
    <w:p w14:paraId="42BD7A7F" w14:textId="77777777" w:rsidR="00FC2CC4" w:rsidRPr="00FC2CC4" w:rsidRDefault="00FC2CC4" w:rsidP="00FC2CC4">
      <w:pPr>
        <w:jc w:val="both"/>
        <w:rPr>
          <w:rFonts w:ascii="Arial" w:hAnsi="Arial" w:cs="Arial"/>
        </w:rPr>
      </w:pPr>
      <w:r w:rsidRPr="00FC2CC4">
        <w:rPr>
          <w:rFonts w:ascii="Arial" w:hAnsi="Arial" w:cs="Arial"/>
        </w:rPr>
        <w:t>El módulo de energía del sistema Enerlink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Antes de aplicar el patrón Decorator, cualquier nueva funcionalidad asociada a una transacción implicaba:</w:t>
      </w:r>
    </w:p>
    <w:p w14:paraId="2E3A5A65"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Modificar la clase Transaction</w:t>
      </w:r>
    </w:p>
    <w:p w14:paraId="17CAE8AC"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Para resolver este problema, se implementó el patrón Decorator definiendo:</w:t>
      </w:r>
    </w:p>
    <w:p w14:paraId="48AD005E"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Componente (Component)</w:t>
      </w:r>
      <w:r w:rsidRPr="00FC2CC4">
        <w:rPr>
          <w:rFonts w:ascii="Arial" w:hAnsi="Arial" w:cs="Arial"/>
        </w:rPr>
        <w:t xml:space="preserve">: la interfaz TransactionComponent, que define las operaciones principales de una transacción. </w:t>
      </w:r>
    </w:p>
    <w:p w14:paraId="2FF3FE0A"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Componente Concreto (Concrete Component)</w:t>
      </w:r>
      <w:r w:rsidRPr="00FC2CC4">
        <w:rPr>
          <w:rFonts w:ascii="Arial" w:hAnsi="Arial" w:cs="Arial"/>
        </w:rPr>
        <w:t xml:space="preserve">: </w:t>
      </w:r>
    </w:p>
    <w:p w14:paraId="3E65865F"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ConcreteTransactionComponent, el cual adapta la clase existente Transaction a la interfaz del componente. </w:t>
      </w:r>
    </w:p>
    <w:p w14:paraId="57E0C1F4"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Decorador Base (Decorator)</w:t>
      </w:r>
      <w:r w:rsidRPr="00FC2CC4">
        <w:rPr>
          <w:rFonts w:ascii="Arial" w:hAnsi="Arial" w:cs="Arial"/>
        </w:rPr>
        <w:t xml:space="preserve">: </w:t>
      </w:r>
    </w:p>
    <w:p w14:paraId="647D8681"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TransactionDecorator, una clase abstracta que implementa TransactionComponent y contiene una referencia al componente envuelto. </w:t>
      </w:r>
    </w:p>
    <w:p w14:paraId="3E9DED09"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Decoradores Concretos (Concrete Decorators)</w:t>
      </w:r>
      <w:r w:rsidRPr="00FC2CC4">
        <w:rPr>
          <w:rFonts w:ascii="Arial" w:hAnsi="Arial" w:cs="Arial"/>
        </w:rPr>
        <w:t xml:space="preserve">: </w:t>
      </w:r>
    </w:p>
    <w:p w14:paraId="4B9B5ADE"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ValidatingTransactionDecorator </w:t>
      </w:r>
    </w:p>
    <w:p w14:paraId="21F9E65E"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DiscountedTransactionDecorator </w:t>
      </w:r>
    </w:p>
    <w:p w14:paraId="0B077753"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FeeTransactionDecorator </w:t>
      </w:r>
    </w:p>
    <w:p w14:paraId="38795018"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AuditingTransactionDecorator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El diagrama UML representa de manera simplificada la implementación del patrón Decorator en el módulo de energía de Enerlink:</w:t>
      </w:r>
    </w:p>
    <w:p w14:paraId="3FA614BC" w14:textId="2C81A759" w:rsidR="009C5A91" w:rsidRDefault="00EA6EA0" w:rsidP="005E47AD">
      <w:pPr>
        <w:jc w:val="center"/>
        <w:rPr>
          <w:rFonts w:ascii="Arial" w:hAnsi="Arial" w:cs="Arial"/>
        </w:rPr>
      </w:pPr>
      <w:r w:rsidRPr="00EA6EA0">
        <w:rPr>
          <w:rFonts w:ascii="Arial" w:hAnsi="Arial" w:cs="Arial"/>
          <w:noProof/>
          <w:lang w:eastAsia="es-CO"/>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7.3.4 Implementación del Decorator</w:t>
      </w:r>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Interfaz TransactionComponent</w:t>
      </w:r>
    </w:p>
    <w:p w14:paraId="663DBBAA" w14:textId="186C6891"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Clase ConcreteTransactionComponent</w:t>
      </w:r>
    </w:p>
    <w:p w14:paraId="26B15E8C" w14:textId="3DFB2EBF"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Clase abstracta TransactionDecorator</w:t>
      </w:r>
    </w:p>
    <w:p w14:paraId="683D1825" w14:textId="70B99457" w:rsidR="00A22FB0" w:rsidRDefault="00A22FB0" w:rsidP="005E47AD">
      <w:pPr>
        <w:jc w:val="center"/>
        <w:rPr>
          <w:rFonts w:ascii="Arial" w:hAnsi="Arial" w:cs="Arial"/>
        </w:rPr>
      </w:pPr>
      <w:r w:rsidRPr="00A22FB0">
        <w:rPr>
          <w:rFonts w:ascii="Arial" w:hAnsi="Arial" w:cs="Arial"/>
          <w:noProof/>
          <w:lang w:eastAsia="es-CO"/>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r w:rsidRPr="00C434FC">
        <w:rPr>
          <w:rFonts w:ascii="Arial" w:hAnsi="Arial" w:cs="Arial"/>
          <w:b/>
        </w:rPr>
        <w:lastRenderedPageBreak/>
        <w:t>ValidatingTransactionDecorator</w:t>
      </w:r>
    </w:p>
    <w:p w14:paraId="3945FB67" w14:textId="69950131" w:rsidR="00C434FC" w:rsidRDefault="00C434FC" w:rsidP="005E47AD">
      <w:pPr>
        <w:jc w:val="center"/>
        <w:rPr>
          <w:rFonts w:ascii="Arial" w:hAnsi="Arial" w:cs="Arial"/>
        </w:rPr>
      </w:pPr>
      <w:r w:rsidRPr="00C434FC">
        <w:rPr>
          <w:rFonts w:ascii="Arial" w:hAnsi="Arial" w:cs="Arial"/>
          <w:noProof/>
          <w:lang w:eastAsia="es-CO"/>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r w:rsidRPr="00156816">
        <w:rPr>
          <w:rFonts w:ascii="Arial" w:hAnsi="Arial" w:cs="Arial"/>
          <w:b/>
        </w:rPr>
        <w:t>DiscountedTransactionDecorator</w:t>
      </w:r>
    </w:p>
    <w:p w14:paraId="57790547" w14:textId="09D725D7"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r w:rsidRPr="00156816">
        <w:rPr>
          <w:rFonts w:ascii="Arial" w:hAnsi="Arial" w:cs="Arial"/>
          <w:b/>
        </w:rPr>
        <w:t>FeeTransactionDecorator</w:t>
      </w:r>
    </w:p>
    <w:p w14:paraId="31A0AA56" w14:textId="5BD7B8FB"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r w:rsidRPr="00D72C70">
        <w:rPr>
          <w:rFonts w:ascii="Arial" w:hAnsi="Arial" w:cs="Arial"/>
          <w:b/>
        </w:rPr>
        <w:lastRenderedPageBreak/>
        <w:t>AuditingTransactionDecorator</w:t>
      </w:r>
    </w:p>
    <w:p w14:paraId="78989421" w14:textId="465A4207" w:rsidR="00C434FC" w:rsidRDefault="00D72C70" w:rsidP="005E47AD">
      <w:pPr>
        <w:jc w:val="center"/>
        <w:rPr>
          <w:rFonts w:ascii="Arial" w:hAnsi="Arial" w:cs="Arial"/>
        </w:rPr>
      </w:pPr>
      <w:r w:rsidRPr="00D72C70">
        <w:rPr>
          <w:rFonts w:ascii="Arial" w:hAnsi="Arial" w:cs="Arial"/>
          <w:noProof/>
          <w:lang w:eastAsia="es-CO"/>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785D04">
      <w:pPr>
        <w:pStyle w:val="Prrafodelista"/>
        <w:numPr>
          <w:ilvl w:val="0"/>
          <w:numId w:val="66"/>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Mejora la testabilidad al permitir probar cada comportamiento de forma independiente.</w:t>
      </w:r>
    </w:p>
    <w:p w14:paraId="658EF947" w14:textId="0170EC4A" w:rsidR="00E063D4" w:rsidRPr="0079621C" w:rsidRDefault="00E063D4" w:rsidP="00785D04">
      <w:pPr>
        <w:pStyle w:val="Prrafodelista"/>
        <w:numPr>
          <w:ilvl w:val="0"/>
          <w:numId w:val="66"/>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785D04">
      <w:pPr>
        <w:pStyle w:val="Prrafodelista"/>
        <w:numPr>
          <w:ilvl w:val="0"/>
          <w:numId w:val="67"/>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785D04">
      <w:pPr>
        <w:pStyle w:val="Prrafodelista"/>
        <w:numPr>
          <w:ilvl w:val="0"/>
          <w:numId w:val="67"/>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785D04">
      <w:pPr>
        <w:pStyle w:val="Prrafodelista"/>
        <w:numPr>
          <w:ilvl w:val="0"/>
          <w:numId w:val="67"/>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785D04">
      <w:pPr>
        <w:pStyle w:val="Prrafodelista"/>
        <w:numPr>
          <w:ilvl w:val="0"/>
          <w:numId w:val="67"/>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Relación con Clean Architecture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Se cumple el principio de inversión de dependencias (DIP), ya que se depende de la abstracción TransactionComponent</w:t>
      </w:r>
      <w:r>
        <w:rPr>
          <w:rFonts w:ascii="Arial" w:hAnsi="Arial" w:cs="Arial"/>
        </w:rPr>
        <w:t>.</w:t>
      </w:r>
    </w:p>
    <w:p w14:paraId="0E067CF6" w14:textId="46D79BCA" w:rsidR="00E063D4" w:rsidRDefault="00E063D4" w:rsidP="00E063D4">
      <w:pPr>
        <w:jc w:val="both"/>
        <w:rPr>
          <w:rFonts w:ascii="Arial" w:hAnsi="Arial" w:cs="Arial"/>
        </w:rPr>
      </w:pPr>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Actualmente, la implementación del patrón Decorator en el módulo de energía se centra en:</w:t>
      </w:r>
    </w:p>
    <w:p w14:paraId="315210C6" w14:textId="6B238791"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Extender el comportamiento de las transacciones sin modificar la clase Transaction.</w:t>
      </w:r>
    </w:p>
    <w:p w14:paraId="5E92790A" w14:textId="558A2FA1"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Mantener la compatibilidad con otros patrones ya implementados, como el Fluent Builder y el Prototype.</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Integración con mecanismos de monitoreo o logging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035C67">
        <w:rPr>
          <w:rFonts w:ascii="Arial" w:hAnsi="Arial" w:cs="Arial"/>
          <w:b/>
          <w:bCs/>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Con el objetivo de validar la correcta implementación del patrón Decorator en el módulo de energía, se desarrollaron pruebas unitarias utilizando JUnit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A continuación, se presentan los casos de prueba más representativos que evidencian el correcto funcionamiento del patrón Decorator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ValidatingTransactionDecorator</w:t>
      </w:r>
    </w:p>
    <w:p w14:paraId="25F5E68F" w14:textId="33CFCD30"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DiscountedTransactionDecorator</w:t>
      </w:r>
    </w:p>
    <w:p w14:paraId="659AC933" w14:textId="4F186FA3"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FeeTransactionDecorator</w:t>
      </w:r>
    </w:p>
    <w:p w14:paraId="01BD0CD9" w14:textId="1DC3EF86"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AuditingTransactionDecorator</w:t>
      </w:r>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El total incluya el costo adicional (fee).</w:t>
      </w:r>
    </w:p>
    <w:p w14:paraId="01FB4B97" w14:textId="7CA438EF"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La estructura mantenga la coherencia del cálculo final.</w:t>
      </w:r>
    </w:p>
    <w:p w14:paraId="37E3F026" w14:textId="7C0A3021" w:rsidR="00247244" w:rsidRDefault="00247244" w:rsidP="00247244">
      <w:pPr>
        <w:jc w:val="both"/>
        <w:rPr>
          <w:rFonts w:ascii="Arial" w:hAnsi="Arial" w:cs="Arial"/>
        </w:rPr>
      </w:pPr>
      <w:r w:rsidRPr="00247244">
        <w:rPr>
          <w:rFonts w:ascii="Arial" w:hAnsi="Arial" w:cs="Arial"/>
        </w:rPr>
        <w:t>Esta prueba demuestra la principal ventaja del patrón Decorator,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noProof/>
          <w:lang w:eastAsia="es-CO"/>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Esta prueba válida el comportamiento del DiscountedTransactionDecorator,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785D04">
      <w:pPr>
        <w:pStyle w:val="Prrafodelista"/>
        <w:numPr>
          <w:ilvl w:val="0"/>
          <w:numId w:val="71"/>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785D04">
      <w:pPr>
        <w:pStyle w:val="Prrafodelista"/>
        <w:numPr>
          <w:ilvl w:val="0"/>
          <w:numId w:val="71"/>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noProof/>
          <w:lang w:eastAsia="es-CO"/>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(ValidatingTransactionDecorator) y se invocan métodos como:</w:t>
      </w:r>
    </w:p>
    <w:p w14:paraId="501F7260" w14:textId="1FC531AA"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getId</w:t>
      </w:r>
    </w:p>
    <w:p w14:paraId="67624E6A" w14:textId="149C6D72"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getKwh</w:t>
      </w:r>
    </w:p>
    <w:p w14:paraId="71F39362" w14:textId="00CD848A"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getPrice</w:t>
      </w:r>
    </w:p>
    <w:p w14:paraId="19FFA640" w14:textId="7B291410"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getTotalAmount</w:t>
      </w:r>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785D04">
      <w:pPr>
        <w:pStyle w:val="Prrafodelista"/>
        <w:numPr>
          <w:ilvl w:val="0"/>
          <w:numId w:val="73"/>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785D04">
      <w:pPr>
        <w:pStyle w:val="Prrafodelista"/>
        <w:numPr>
          <w:ilvl w:val="0"/>
          <w:numId w:val="73"/>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noProof/>
          <w:lang w:eastAsia="es-CO"/>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Esta prueba valida el comportamiento del AuditingTransactionDecorator,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Durante la ejecución, se invocan métodos como:</w:t>
      </w:r>
    </w:p>
    <w:p w14:paraId="703B893E" w14:textId="1BAB5D5F"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t>getTotalAmount</w:t>
      </w:r>
    </w:p>
    <w:p w14:paraId="3DFD422F" w14:textId="302E0326"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t>getPrice</w:t>
      </w:r>
    </w:p>
    <w:p w14:paraId="11F11E62" w14:textId="4F8BB721"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lastRenderedPageBreak/>
        <w:t>getKwh</w:t>
      </w:r>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Esta prueba demuestra cómo el patrón Decorator permite agregar funcionalidades transversales (como logging)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noProof/>
          <w:lang w:eastAsia="es-CO"/>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Para validar la implementación del patrón Decorator, se ejecutaron las pruebas unitarias dentro del entorno de desarrollo utilizando JUnit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El sistema permite agregar nuevas funcionalidades sin modificar el código existente.</w:t>
      </w:r>
    </w:p>
    <w:p w14:paraId="313EAC12" w14:textId="363C472F" w:rsidR="007F40E8" w:rsidRDefault="00395342" w:rsidP="00395342">
      <w:pPr>
        <w:jc w:val="center"/>
        <w:rPr>
          <w:rFonts w:ascii="Arial" w:hAnsi="Arial" w:cs="Arial"/>
        </w:rPr>
      </w:pPr>
      <w:r w:rsidRPr="00395342">
        <w:rPr>
          <w:rFonts w:ascii="Arial" w:hAnsi="Arial" w:cs="Arial"/>
          <w:noProof/>
          <w:lang w:eastAsia="es-CO"/>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70C1BB0D" w14:textId="5642B5FC" w:rsidR="009B57C0" w:rsidRPr="00E33E6B" w:rsidRDefault="009B57C0" w:rsidP="009B57C0">
      <w:pPr>
        <w:pStyle w:val="Ttulo2"/>
        <w:rPr>
          <w:rFonts w:ascii="Arial" w:hAnsi="Arial" w:cs="Arial"/>
          <w:b/>
          <w:color w:val="auto"/>
          <w:sz w:val="24"/>
        </w:rPr>
      </w:pPr>
      <w:bookmarkStart w:id="26" w:name="_Toc230168289"/>
      <w:r>
        <w:rPr>
          <w:rFonts w:ascii="Arial" w:hAnsi="Arial" w:cs="Arial"/>
          <w:b/>
          <w:color w:val="auto"/>
          <w:sz w:val="24"/>
        </w:rPr>
        <w:lastRenderedPageBreak/>
        <w:t>7.4</w:t>
      </w:r>
      <w:r w:rsidRPr="00E33E6B">
        <w:rPr>
          <w:rFonts w:ascii="Arial" w:hAnsi="Arial" w:cs="Arial"/>
          <w:b/>
          <w:color w:val="auto"/>
          <w:sz w:val="24"/>
        </w:rPr>
        <w:t xml:space="preserve">. PATRÓN </w:t>
      </w:r>
      <w:r>
        <w:rPr>
          <w:rFonts w:ascii="Arial" w:hAnsi="Arial" w:cs="Arial"/>
          <w:b/>
          <w:color w:val="auto"/>
          <w:sz w:val="24"/>
        </w:rPr>
        <w:t>FACADE</w:t>
      </w:r>
      <w:r w:rsidRPr="00E33E6B">
        <w:rPr>
          <w:rFonts w:ascii="Arial" w:hAnsi="Arial" w:cs="Arial"/>
          <w:b/>
          <w:color w:val="auto"/>
          <w:sz w:val="24"/>
        </w:rPr>
        <w:t xml:space="preserve"> (</w:t>
      </w:r>
      <w:r>
        <w:rPr>
          <w:rFonts w:ascii="Arial" w:hAnsi="Arial" w:cs="Arial"/>
          <w:b/>
          <w:color w:val="auto"/>
          <w:sz w:val="24"/>
        </w:rPr>
        <w:t>ENERGIA</w:t>
      </w:r>
      <w:r w:rsidRPr="00E33E6B">
        <w:rPr>
          <w:rFonts w:ascii="Arial" w:hAnsi="Arial" w:cs="Arial"/>
          <w:b/>
          <w:color w:val="auto"/>
          <w:sz w:val="24"/>
        </w:rPr>
        <w:t>)</w:t>
      </w:r>
      <w:bookmarkEnd w:id="26"/>
    </w:p>
    <w:p w14:paraId="105DCCAB" w14:textId="77777777" w:rsidR="009B57C0" w:rsidRDefault="009B57C0" w:rsidP="009B57C0">
      <w:pPr>
        <w:spacing w:before="200" w:after="80"/>
      </w:pPr>
      <w:r>
        <w:rPr>
          <w:rFonts w:ascii="Arial" w:eastAsia="Arial" w:hAnsi="Arial" w:cs="Arial"/>
          <w:b/>
          <w:bCs/>
          <w:sz w:val="24"/>
          <w:szCs w:val="24"/>
        </w:rPr>
        <w:t>7.4.1 Descripción del patrón</w:t>
      </w:r>
    </w:p>
    <w:p w14:paraId="7981828D" w14:textId="77777777" w:rsidR="009B57C0" w:rsidRDefault="009B57C0" w:rsidP="009B57C0">
      <w:pPr>
        <w:spacing w:before="80" w:after="80"/>
      </w:pPr>
      <w:r>
        <w:rPr>
          <w:rFonts w:ascii="Arial" w:eastAsia="Arial" w:hAnsi="Arial" w:cs="Arial"/>
        </w:rPr>
        <w:t xml:space="preserve">El patrón </w:t>
      </w:r>
      <w:r>
        <w:rPr>
          <w:rFonts w:ascii="Arial" w:eastAsia="Arial" w:hAnsi="Arial" w:cs="Arial"/>
          <w:b/>
          <w:bCs/>
        </w:rPr>
        <w:t>Facade</w:t>
      </w:r>
      <w:r>
        <w:rPr>
          <w:rFonts w:ascii="Arial" w:eastAsia="Arial" w:hAnsi="Arial" w:cs="Arial"/>
        </w:rPr>
        <w:t xml:space="preserve"> es un patrón de diseño estructural del Gang of Four cuyo objetivo es proporcionar una interfaz unificada a un conjunto de interfaces de un subsistema. Su propósito central es definir una interfaz de alto nivel que simplifique el uso del subsistema, protegiendo a los clientes de la complejidad interna de sus componentes.</w:t>
      </w:r>
    </w:p>
    <w:p w14:paraId="787A5188" w14:textId="77777777" w:rsidR="009B57C0" w:rsidRDefault="009B57C0" w:rsidP="009B57C0">
      <w:pPr>
        <w:spacing w:before="80" w:after="80"/>
      </w:pPr>
      <w:r>
        <w:rPr>
          <w:rFonts w:ascii="Arial" w:eastAsia="Arial" w:hAnsi="Arial" w:cs="Arial"/>
        </w:rPr>
        <w:t xml:space="preserve">Su intención formal es: </w:t>
      </w:r>
      <w:r>
        <w:rPr>
          <w:rFonts w:ascii="Arial" w:eastAsia="Arial" w:hAnsi="Arial" w:cs="Arial"/>
          <w:i/>
          <w:iCs/>
        </w:rPr>
        <w:t>proporcionar una interfaz unificada a un conjunto de interfaces en un subsistema. Facade define una interfaz de más alto nivel que hace el subsistema más fácil de usar.</w:t>
      </w:r>
    </w:p>
    <w:p w14:paraId="0796C76B" w14:textId="77777777" w:rsidR="009B57C0" w:rsidRDefault="009B57C0" w:rsidP="009B57C0">
      <w:pPr>
        <w:spacing w:before="80" w:after="80"/>
      </w:pPr>
      <w:r>
        <w:rPr>
          <w:rFonts w:ascii="Arial" w:eastAsia="Arial" w:hAnsi="Arial" w:cs="Arial"/>
        </w:rPr>
        <w:t>El patrón Facade resulta apropiado en los siguientes escenarios:</w:t>
      </w:r>
    </w:p>
    <w:p w14:paraId="3E6D14D6"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desea proporcionar una interfaz simple y coherente para acceder a un subsistema complejo.</w:t>
      </w:r>
    </w:p>
    <w:p w14:paraId="79C51BB9"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existen muchas dependencias entre los clientes y las clases internas de una abstracción, aumentando el acoplamiento.</w:t>
      </w:r>
    </w:p>
    <w:p w14:paraId="19C57B13"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requiere estructurar un sistema en capas bien definidas, usando una fachada como punto de entrada a cada nivel.</w:t>
      </w:r>
    </w:p>
    <w:p w14:paraId="480F4CE9"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necesita reducir la curva de aprendizaje para nuevos desarrolladores que deben interactuar con el sistema.</w:t>
      </w:r>
    </w:p>
    <w:p w14:paraId="3A71FE3B" w14:textId="77777777" w:rsidR="009B57C0" w:rsidRDefault="009B57C0" w:rsidP="009B57C0">
      <w:pPr>
        <w:jc w:val="both"/>
        <w:rPr>
          <w:rFonts w:ascii="Arial" w:hAnsi="Arial" w:cs="Arial"/>
        </w:rPr>
      </w:pPr>
    </w:p>
    <w:p w14:paraId="7851F348" w14:textId="4164287C" w:rsidR="009B57C0" w:rsidRPr="009B57C0" w:rsidRDefault="009B57C0" w:rsidP="009B57C0">
      <w:pPr>
        <w:jc w:val="both"/>
        <w:rPr>
          <w:rFonts w:ascii="Arial" w:hAnsi="Arial" w:cs="Arial"/>
          <w:b/>
        </w:rPr>
      </w:pPr>
      <w:r w:rsidRPr="009B57C0">
        <w:rPr>
          <w:rFonts w:ascii="Arial" w:hAnsi="Arial" w:cs="Arial"/>
          <w:b/>
        </w:rPr>
        <w:t>7.4.2 Aplicación del patrón en el proyecto Enerlink</w:t>
      </w:r>
    </w:p>
    <w:p w14:paraId="1D618626" w14:textId="77777777" w:rsidR="009B57C0" w:rsidRDefault="009B57C0" w:rsidP="009B57C0">
      <w:pPr>
        <w:jc w:val="both"/>
        <w:rPr>
          <w:rFonts w:ascii="Arial" w:hAnsi="Arial" w:cs="Arial"/>
        </w:rPr>
      </w:pPr>
      <w:r w:rsidRPr="009B57C0">
        <w:rPr>
          <w:rFonts w:ascii="Arial" w:hAnsi="Arial" w:cs="Arial"/>
        </w:rPr>
        <w:t>El módulo energia de Enerlink gestiona la negociación peer-to-peer de excedentes de energía, un dominio que involucra múltiples subsistemas con responsabilidades distintas y</w:t>
      </w:r>
      <w:r>
        <w:rPr>
          <w:rFonts w:ascii="Arial" w:hAnsi="Arial" w:cs="Arial"/>
        </w:rPr>
        <w:t xml:space="preserve"> relaciones complejas entre sí:</w:t>
      </w:r>
    </w:p>
    <w:p w14:paraId="55211A3D" w14:textId="668F2A95"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Gestión de ofertas de energía: EnergyOfferService</w:t>
      </w:r>
    </w:p>
    <w:p w14:paraId="27CD3A9A" w14:textId="1239F964"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Selección y ejecución de procesos de venta: DirectSaleProcess, AuctionSaleProcess</w:t>
      </w:r>
    </w:p>
    <w:p w14:paraId="79C7C687" w14:textId="621702A4"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Creación de procesos mediante fábricas: DirectSaleFactory, AuctionSaleFactory</w:t>
      </w:r>
    </w:p>
    <w:p w14:paraId="0DF9BB63" w14:textId="66C39F6B"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Cadena de decoradores sobre transacciones: validación, tarifas y auditoría</w:t>
      </w:r>
    </w:p>
    <w:p w14:paraId="79EE3CC5" w14:textId="5045D366"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Persistencia de ofertas: EnergyOfferRepositoryPort</w:t>
      </w:r>
    </w:p>
    <w:p w14:paraId="581B5F98" w14:textId="77777777" w:rsidR="009B57C0" w:rsidRDefault="009B57C0" w:rsidP="009B57C0">
      <w:pPr>
        <w:jc w:val="both"/>
        <w:rPr>
          <w:rFonts w:ascii="Arial" w:hAnsi="Arial" w:cs="Arial"/>
        </w:rPr>
      </w:pPr>
      <w:r w:rsidRPr="009B57C0">
        <w:rPr>
          <w:rFonts w:ascii="Arial" w:hAnsi="Arial" w:cs="Arial"/>
        </w:rPr>
        <w:t xml:space="preserve">Antes de aplicar el patrón Facade, el controlador EnergyOfferController debía coordinar directamente todos estos subsistemas. Esto implicaba que el controlador conociera la cadena de decoradores, seleccionara la fábrica correcta según el tipo de oferta y administrara la lógica de ejecución del proceso de </w:t>
      </w:r>
      <w:r>
        <w:rPr>
          <w:rFonts w:ascii="Arial" w:hAnsi="Arial" w:cs="Arial"/>
        </w:rPr>
        <w:t>venta. Esta situación generaba:</w:t>
      </w:r>
    </w:p>
    <w:p w14:paraId="4F76E866" w14:textId="300C04A8"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Alto acoplamiento entre la capa de infraestructura y el dominio del negocio.</w:t>
      </w:r>
    </w:p>
    <w:p w14:paraId="5D9ACCCF" w14:textId="5248D742"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Violación del principio de responsabilidad única en el controlador REST.</w:t>
      </w:r>
    </w:p>
    <w:p w14:paraId="61EA6ED3" w14:textId="06148E11"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Dificultad para escribir pruebas unitarias aisladas.</w:t>
      </w:r>
    </w:p>
    <w:p w14:paraId="7D104544" w14:textId="1EFCC3A6"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Fragilidad ante cambios en los subsistemas internos.</w:t>
      </w:r>
    </w:p>
    <w:p w14:paraId="743E43B3" w14:textId="77777777" w:rsidR="009B57C0" w:rsidRPr="009B57C0" w:rsidRDefault="009B57C0" w:rsidP="009B57C0">
      <w:pPr>
        <w:jc w:val="both"/>
        <w:rPr>
          <w:rFonts w:ascii="Arial" w:hAnsi="Arial" w:cs="Arial"/>
        </w:rPr>
      </w:pPr>
    </w:p>
    <w:p w14:paraId="74C67A01" w14:textId="77777777" w:rsidR="009B57C0" w:rsidRDefault="009B57C0" w:rsidP="009B57C0">
      <w:pPr>
        <w:jc w:val="both"/>
        <w:rPr>
          <w:rFonts w:ascii="Arial" w:hAnsi="Arial" w:cs="Arial"/>
        </w:rPr>
      </w:pPr>
      <w:r w:rsidRPr="009B57C0">
        <w:rPr>
          <w:rFonts w:ascii="Arial" w:hAnsi="Arial" w:cs="Arial"/>
        </w:rPr>
        <w:t>Para resolver este problema, se implementó el patrón Facade definiendo la clase EnergyTradingFacade como único punto de entrada al mód</w:t>
      </w:r>
      <w:r>
        <w:rPr>
          <w:rFonts w:ascii="Arial" w:hAnsi="Arial" w:cs="Arial"/>
        </w:rPr>
        <w:t>ulo de energía, la cual oculta:</w:t>
      </w:r>
    </w:p>
    <w:p w14:paraId="055D2B49" w14:textId="0E33D030"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lastRenderedPageBreak/>
        <w:t>La lógica de selección del proceso de venta según el tipo de oferta.</w:t>
      </w:r>
    </w:p>
    <w:p w14:paraId="3C520E5C" w14:textId="2BF23161"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La aplicación de la cadena de decoradores a cada transacción.</w:t>
      </w:r>
    </w:p>
    <w:p w14:paraId="794B5C77" w14:textId="497C3034"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La coordinación entre el servicio de ofertas, las fábricas y el repositorio.</w:t>
      </w:r>
    </w:p>
    <w:p w14:paraId="11F515E3" w14:textId="013D1195"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Los detalles de construcción y enriquecimiento de los objetos de transacción.</w:t>
      </w:r>
    </w:p>
    <w:p w14:paraId="41839A42" w14:textId="63EA9996" w:rsidR="009B57C0" w:rsidRDefault="009B57C0" w:rsidP="009B57C0">
      <w:pPr>
        <w:jc w:val="both"/>
        <w:rPr>
          <w:rFonts w:ascii="Arial" w:hAnsi="Arial" w:cs="Arial"/>
        </w:rPr>
      </w:pPr>
      <w:r w:rsidRPr="009B57C0">
        <w:rPr>
          <w:rFonts w:ascii="Arial" w:hAnsi="Arial" w:cs="Arial"/>
        </w:rPr>
        <w:t>Como resultado, el controlador pasó de depender de múltiples clases a depender de una sola: EnergyTradingFacade. Toda la complejidad de coordinación quedó encapsulada en la capa de aplicación, respetando el aislamiento hexagonal.</w:t>
      </w:r>
    </w:p>
    <w:p w14:paraId="0500D75D" w14:textId="77777777" w:rsidR="00AC0932" w:rsidRDefault="00AC0932" w:rsidP="00AC0932">
      <w:pPr>
        <w:spacing w:before="200" w:after="80"/>
      </w:pPr>
      <w:r>
        <w:rPr>
          <w:rFonts w:ascii="Arial" w:eastAsia="Arial" w:hAnsi="Arial" w:cs="Arial"/>
          <w:b/>
          <w:bCs/>
          <w:sz w:val="24"/>
          <w:szCs w:val="24"/>
        </w:rPr>
        <w:t>7.4.3 Diagrama UML</w:t>
      </w:r>
    </w:p>
    <w:p w14:paraId="0C52ADC8" w14:textId="5AF5730B" w:rsidR="00AC0932" w:rsidRDefault="00AC0932" w:rsidP="00AC0932">
      <w:pPr>
        <w:spacing w:before="80" w:after="80"/>
        <w:rPr>
          <w:rFonts w:ascii="Arial" w:eastAsia="Arial" w:hAnsi="Arial" w:cs="Arial"/>
        </w:rPr>
      </w:pPr>
      <w:r>
        <w:rPr>
          <w:rFonts w:ascii="Arial" w:eastAsia="Arial" w:hAnsi="Arial" w:cs="Arial"/>
        </w:rPr>
        <w:t xml:space="preserve">El diagrama UML representa de manera simplificada la implementación del patrón Facade en el módulo </w:t>
      </w:r>
      <w:r>
        <w:rPr>
          <w:rFonts w:ascii="Arial" w:eastAsia="Arial" w:hAnsi="Arial" w:cs="Arial"/>
          <w:b/>
          <w:bCs/>
        </w:rPr>
        <w:t>energia</w:t>
      </w:r>
      <w:r>
        <w:rPr>
          <w:rFonts w:ascii="Arial" w:eastAsia="Arial" w:hAnsi="Arial" w:cs="Arial"/>
        </w:rPr>
        <w:t xml:space="preserve"> de Enerlink, mostrando la relación entre el controlador cliente, la fachada central y los subsistemas del dominio que coordina:</w:t>
      </w:r>
    </w:p>
    <w:p w14:paraId="154B4723" w14:textId="7EFFC7A6" w:rsidR="00EE7E12" w:rsidRDefault="00EE7E12" w:rsidP="00AC0932">
      <w:pPr>
        <w:spacing w:before="80" w:after="80"/>
      </w:pPr>
      <w:r>
        <w:rPr>
          <w:noProof/>
          <w:lang w:eastAsia="es-CO"/>
        </w:rPr>
        <w:drawing>
          <wp:inline distT="0" distB="0" distL="0" distR="0" wp14:anchorId="3C8C9AE3" wp14:editId="16B7A870">
            <wp:extent cx="5583794" cy="4898004"/>
            <wp:effectExtent l="0" t="0" r="0" b="0"/>
            <wp:docPr id="2097124318" name="Imagen 2097124318" descr="C:\Users\estadistica\Downloads\Diagrama Patron 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Facad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20630" cy="4930316"/>
                    </a:xfrm>
                    <a:prstGeom prst="rect">
                      <a:avLst/>
                    </a:prstGeom>
                    <a:noFill/>
                    <a:ln>
                      <a:noFill/>
                    </a:ln>
                  </pic:spPr>
                </pic:pic>
              </a:graphicData>
            </a:graphic>
          </wp:inline>
        </w:drawing>
      </w:r>
    </w:p>
    <w:p w14:paraId="04669175" w14:textId="2D26D49A" w:rsidR="00584F8A" w:rsidRDefault="00584F8A" w:rsidP="00AC0932">
      <w:pPr>
        <w:spacing w:before="80" w:after="80"/>
      </w:pPr>
    </w:p>
    <w:p w14:paraId="45B6F24F" w14:textId="167A9CCA" w:rsidR="00584F8A" w:rsidRDefault="00584F8A" w:rsidP="00AC0932">
      <w:pPr>
        <w:spacing w:before="80" w:after="80"/>
      </w:pPr>
    </w:p>
    <w:p w14:paraId="78DDADEC" w14:textId="6B662DF1" w:rsidR="00584F8A" w:rsidRDefault="00584F8A" w:rsidP="00AC0932">
      <w:pPr>
        <w:spacing w:before="80" w:after="80"/>
      </w:pPr>
    </w:p>
    <w:p w14:paraId="3C72DBFE" w14:textId="19D0D7EA" w:rsidR="00584F8A" w:rsidRDefault="00584F8A" w:rsidP="00AC0932">
      <w:pPr>
        <w:spacing w:before="80" w:after="80"/>
      </w:pPr>
    </w:p>
    <w:p w14:paraId="17BD6689" w14:textId="7BF7FDC0" w:rsidR="00AC0932" w:rsidRDefault="00AC0932" w:rsidP="00AC0932">
      <w:pPr>
        <w:spacing w:before="200" w:after="80"/>
        <w:rPr>
          <w:rFonts w:ascii="Arial" w:eastAsia="Arial" w:hAnsi="Arial" w:cs="Arial"/>
          <w:b/>
          <w:bCs/>
          <w:sz w:val="24"/>
          <w:szCs w:val="24"/>
        </w:rPr>
      </w:pPr>
      <w:r w:rsidRPr="00584F8A">
        <w:rPr>
          <w:rFonts w:ascii="Arial" w:eastAsia="Arial" w:hAnsi="Arial" w:cs="Arial"/>
          <w:b/>
          <w:bCs/>
          <w:sz w:val="24"/>
          <w:szCs w:val="24"/>
        </w:rPr>
        <w:lastRenderedPageBreak/>
        <w:t>7.4.4 Implementación del Facade</w:t>
      </w:r>
    </w:p>
    <w:p w14:paraId="73CEB578" w14:textId="59EA6164" w:rsidR="00584F8A" w:rsidRPr="00584F8A" w:rsidRDefault="00584F8A" w:rsidP="00584F8A">
      <w:pPr>
        <w:spacing w:before="200" w:after="80"/>
        <w:jc w:val="center"/>
        <w:rPr>
          <w:b/>
        </w:rPr>
      </w:pPr>
      <w:r w:rsidRPr="00584F8A">
        <w:rPr>
          <w:b/>
        </w:rPr>
        <w:t>Cliente EnergyOfferController</w:t>
      </w:r>
    </w:p>
    <w:p w14:paraId="3A12F9AB" w14:textId="306E7D1A" w:rsidR="00AC0932" w:rsidRDefault="00584F8A" w:rsidP="00584F8A">
      <w:pPr>
        <w:jc w:val="center"/>
        <w:rPr>
          <w:rFonts w:ascii="Arial" w:hAnsi="Arial" w:cs="Arial"/>
        </w:rPr>
      </w:pPr>
      <w:r w:rsidRPr="00584F8A">
        <w:rPr>
          <w:rFonts w:ascii="Arial" w:hAnsi="Arial" w:cs="Arial"/>
          <w:noProof/>
          <w:lang w:eastAsia="es-CO"/>
        </w:rPr>
        <w:drawing>
          <wp:inline distT="0" distB="0" distL="0" distR="0" wp14:anchorId="66BE4F44" wp14:editId="64C07944">
            <wp:extent cx="3411110" cy="3603704"/>
            <wp:effectExtent l="0" t="0" r="0" b="0"/>
            <wp:docPr id="2097124319" name="Imagen 20971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9485" cy="3623116"/>
                    </a:xfrm>
                    <a:prstGeom prst="rect">
                      <a:avLst/>
                    </a:prstGeom>
                  </pic:spPr>
                </pic:pic>
              </a:graphicData>
            </a:graphic>
          </wp:inline>
        </w:drawing>
      </w:r>
    </w:p>
    <w:p w14:paraId="19C229B6" w14:textId="1A08B908" w:rsidR="00584F8A" w:rsidRPr="00584F8A" w:rsidRDefault="00584F8A" w:rsidP="00584F8A">
      <w:pPr>
        <w:jc w:val="center"/>
        <w:rPr>
          <w:rFonts w:ascii="Arial" w:hAnsi="Arial" w:cs="Arial"/>
          <w:b/>
        </w:rPr>
      </w:pPr>
      <w:r w:rsidRPr="00584F8A">
        <w:rPr>
          <w:rFonts w:ascii="Arial" w:hAnsi="Arial" w:cs="Arial"/>
          <w:b/>
        </w:rPr>
        <w:t>Clase EnergyTradingFacade</w:t>
      </w:r>
    </w:p>
    <w:p w14:paraId="18212417" w14:textId="5784A8C4" w:rsidR="00584F8A" w:rsidRDefault="00584F8A" w:rsidP="00584F8A">
      <w:pPr>
        <w:jc w:val="center"/>
        <w:rPr>
          <w:rFonts w:ascii="Arial" w:hAnsi="Arial" w:cs="Arial"/>
        </w:rPr>
      </w:pPr>
      <w:r w:rsidRPr="00584F8A">
        <w:rPr>
          <w:rFonts w:ascii="Arial" w:hAnsi="Arial" w:cs="Arial"/>
          <w:noProof/>
          <w:lang w:eastAsia="es-CO"/>
        </w:rPr>
        <w:drawing>
          <wp:inline distT="0" distB="0" distL="0" distR="0" wp14:anchorId="174B58CC" wp14:editId="74897319">
            <wp:extent cx="5122606" cy="3641698"/>
            <wp:effectExtent l="0" t="0" r="1905" b="0"/>
            <wp:docPr id="2097124320" name="Imagen 20971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8473" cy="3660087"/>
                    </a:xfrm>
                    <a:prstGeom prst="rect">
                      <a:avLst/>
                    </a:prstGeom>
                  </pic:spPr>
                </pic:pic>
              </a:graphicData>
            </a:graphic>
          </wp:inline>
        </w:drawing>
      </w:r>
    </w:p>
    <w:p w14:paraId="0D6702EB" w14:textId="4BE26657" w:rsidR="00A26710" w:rsidRPr="00A26710" w:rsidRDefault="001C1C6C" w:rsidP="00A26710">
      <w:pPr>
        <w:jc w:val="both"/>
        <w:rPr>
          <w:rFonts w:ascii="Arial" w:hAnsi="Arial" w:cs="Arial"/>
          <w:b/>
        </w:rPr>
      </w:pPr>
      <w:r>
        <w:rPr>
          <w:rFonts w:ascii="Arial" w:hAnsi="Arial" w:cs="Arial"/>
          <w:b/>
        </w:rPr>
        <w:lastRenderedPageBreak/>
        <w:t>7.4.5</w:t>
      </w:r>
      <w:r w:rsidR="00A26710" w:rsidRPr="00A26710">
        <w:rPr>
          <w:rFonts w:ascii="Arial" w:hAnsi="Arial" w:cs="Arial"/>
          <w:b/>
        </w:rPr>
        <w:t xml:space="preserve"> Justificación de la implementación</w:t>
      </w:r>
    </w:p>
    <w:p w14:paraId="43E7AF7D" w14:textId="77777777" w:rsidR="00A26710" w:rsidRPr="00A26710" w:rsidRDefault="00A26710" w:rsidP="00A26710">
      <w:pPr>
        <w:jc w:val="both"/>
        <w:rPr>
          <w:rFonts w:ascii="Arial" w:hAnsi="Arial" w:cs="Arial"/>
          <w:b/>
        </w:rPr>
      </w:pPr>
      <w:r w:rsidRPr="00A26710">
        <w:rPr>
          <w:rFonts w:ascii="Arial" w:hAnsi="Arial" w:cs="Arial"/>
          <w:b/>
        </w:rPr>
        <w:t>Técnicamente</w:t>
      </w:r>
    </w:p>
    <w:p w14:paraId="2A442F25" w14:textId="1B461149"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Permite reducir el acoplamiento entre la capa de infraestructura y los subsistemas del dominio, ya que el controlador solo conoce la interfaz pública del Facade.</w:t>
      </w:r>
    </w:p>
    <w:p w14:paraId="14D16507" w14:textId="665728B5"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Centraliza la aplicación de la cadena de decoradores, garantizando que todas las transacciones pasen por el mismo proceso de enriquecimiento independientemente de su origen.</w:t>
      </w:r>
    </w:p>
    <w:p w14:paraId="401D7511" w14:textId="6BB23419"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Simplifica las pruebas unitarias del controlador, que ahora solo necesita mockear una única clase en lugar de múltiples dependencias.</w:t>
      </w:r>
    </w:p>
    <w:p w14:paraId="4520D781" w14:textId="3831224E"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Facilita la evolución del sistema: modificar un subsistema interno no requiere cambios en el controlador.</w:t>
      </w:r>
    </w:p>
    <w:p w14:paraId="17F850E6" w14:textId="37761C42"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Mantiene coherencia con la arquitectura hexagonal al ubicar el Facade en la capa de aplicación, sin importar dependencias hacia la infraestructura.</w:t>
      </w:r>
    </w:p>
    <w:p w14:paraId="2C4443A6" w14:textId="77777777" w:rsidR="00A26710" w:rsidRPr="00A26710" w:rsidRDefault="00A26710" w:rsidP="00A26710">
      <w:pPr>
        <w:jc w:val="both"/>
        <w:rPr>
          <w:rFonts w:ascii="Arial" w:hAnsi="Arial" w:cs="Arial"/>
        </w:rPr>
      </w:pPr>
    </w:p>
    <w:p w14:paraId="51E404B4" w14:textId="77777777" w:rsidR="00A26710" w:rsidRPr="00A26710" w:rsidRDefault="00A26710" w:rsidP="00A26710">
      <w:pPr>
        <w:jc w:val="both"/>
        <w:rPr>
          <w:rFonts w:ascii="Arial" w:hAnsi="Arial" w:cs="Arial"/>
          <w:b/>
        </w:rPr>
      </w:pPr>
      <w:r w:rsidRPr="00A26710">
        <w:rPr>
          <w:rFonts w:ascii="Arial" w:hAnsi="Arial" w:cs="Arial"/>
          <w:b/>
        </w:rPr>
        <w:t>Desde la perspectiva de negocio</w:t>
      </w:r>
    </w:p>
    <w:p w14:paraId="33955F95" w14:textId="12C0CE35"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Unifica el punto de acceso a las operaciones de comercio de energía, reduciendo la posibilidad de omitir pasos críticos como la validación o la auditoría.</w:t>
      </w:r>
    </w:p>
    <w:p w14:paraId="0480AA14" w14:textId="1F30910D"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Permite introducir nuevas reglas de negocio (nuevos decoradores, nuevos tipos de venta) sin modificar el controlador ni el contrato de la API REST.</w:t>
      </w:r>
    </w:p>
    <w:p w14:paraId="570977AA" w14:textId="00D5BFE8"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Mejora la legibilidad del código para desarrolladores que se incorporen al equipo, quienes pueden entender el flujo completo leyendo únicamente los métodos del Facade.</w:t>
      </w:r>
    </w:p>
    <w:p w14:paraId="214089A7" w14:textId="15684F03"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Facilita la auditoría y el cumplimiento normativo al garantizar que toda transacción pase siempre por el AuditingTransactionDecorator.</w:t>
      </w:r>
    </w:p>
    <w:p w14:paraId="43ED9DCA" w14:textId="77777777" w:rsidR="00A26710" w:rsidRPr="00A26710" w:rsidRDefault="00A26710" w:rsidP="00A26710">
      <w:pPr>
        <w:jc w:val="both"/>
        <w:rPr>
          <w:rFonts w:ascii="Arial" w:hAnsi="Arial" w:cs="Arial"/>
        </w:rPr>
      </w:pPr>
    </w:p>
    <w:p w14:paraId="0DCB2B39" w14:textId="77777777" w:rsidR="00A26710" w:rsidRPr="00A26710" w:rsidRDefault="00A26710" w:rsidP="00A26710">
      <w:pPr>
        <w:jc w:val="both"/>
        <w:rPr>
          <w:rFonts w:ascii="Arial" w:hAnsi="Arial" w:cs="Arial"/>
          <w:b/>
        </w:rPr>
      </w:pPr>
      <w:r w:rsidRPr="00A26710">
        <w:rPr>
          <w:rFonts w:ascii="Arial" w:hAnsi="Arial" w:cs="Arial"/>
          <w:b/>
        </w:rPr>
        <w:t>Relación con Clean Architecture y SOLID</w:t>
      </w:r>
    </w:p>
    <w:p w14:paraId="4645DF35" w14:textId="77777777" w:rsidR="00A26710" w:rsidRPr="00A26710" w:rsidRDefault="00A26710" w:rsidP="00A26710">
      <w:pPr>
        <w:jc w:val="both"/>
        <w:rPr>
          <w:rFonts w:ascii="Arial" w:hAnsi="Arial" w:cs="Arial"/>
        </w:rPr>
      </w:pPr>
      <w:r w:rsidRPr="00A26710">
        <w:rPr>
          <w:rFonts w:ascii="Arial" w:hAnsi="Arial" w:cs="Arial"/>
        </w:rPr>
        <w:t>La implementación respeta la arquitectura hexagonal ubicando el Facade en la capa aplicacion/, dependiendo únicamente de puertos del dominio y nunca de detalles de infraestructura.</w:t>
      </w:r>
    </w:p>
    <w:p w14:paraId="0190C242" w14:textId="77777777" w:rsidR="00A26710" w:rsidRPr="00A26710" w:rsidRDefault="00A26710" w:rsidP="00A26710">
      <w:pPr>
        <w:jc w:val="both"/>
        <w:rPr>
          <w:rFonts w:ascii="Arial" w:hAnsi="Arial" w:cs="Arial"/>
        </w:rPr>
      </w:pPr>
      <w:r w:rsidRPr="00A26710">
        <w:rPr>
          <w:rFonts w:ascii="Arial" w:hAnsi="Arial" w:cs="Arial"/>
        </w:rPr>
        <w:t>Se cumple el principio de responsabilidad única (SRP): el Facade tiene una única razón para cambiar, que es la coordinación entre subsistemas, separada de la lógica de cada uno de ellos.</w:t>
      </w:r>
    </w:p>
    <w:p w14:paraId="297914D3" w14:textId="77777777" w:rsidR="00A26710" w:rsidRPr="00A26710" w:rsidRDefault="00A26710" w:rsidP="00A26710">
      <w:pPr>
        <w:jc w:val="both"/>
        <w:rPr>
          <w:rFonts w:ascii="Arial" w:hAnsi="Arial" w:cs="Arial"/>
        </w:rPr>
      </w:pPr>
      <w:r w:rsidRPr="00A26710">
        <w:rPr>
          <w:rFonts w:ascii="Arial" w:hAnsi="Arial" w:cs="Arial"/>
        </w:rPr>
        <w:t>Se respeta el principio abierto/cerrado (OCP): agregar una nueva operación al Facade no requiere modificar las existentes, y agregar un nuevo subsistema tampoco afecta al controlador.</w:t>
      </w:r>
    </w:p>
    <w:p w14:paraId="1D244B4B" w14:textId="139279D6" w:rsidR="00A26710" w:rsidRDefault="00A26710" w:rsidP="00A26710">
      <w:pPr>
        <w:jc w:val="both"/>
        <w:rPr>
          <w:rFonts w:ascii="Arial" w:hAnsi="Arial" w:cs="Arial"/>
        </w:rPr>
      </w:pPr>
      <w:r w:rsidRPr="00A26710">
        <w:rPr>
          <w:rFonts w:ascii="Arial" w:hAnsi="Arial" w:cs="Arial"/>
        </w:rPr>
        <w:t>Se aplica el principio de inversión de dependencias (DIP): el Facade depende de las abstracciones EnergyOfferRepositoryPort y EnergySaleFactory, no de sus implementaciones concretas.</w:t>
      </w:r>
    </w:p>
    <w:p w14:paraId="7558D4F7" w14:textId="1611B627" w:rsidR="001C1C6C" w:rsidRDefault="001C1C6C" w:rsidP="00A26710">
      <w:pPr>
        <w:jc w:val="both"/>
        <w:rPr>
          <w:rFonts w:ascii="Arial" w:hAnsi="Arial" w:cs="Arial"/>
        </w:rPr>
      </w:pPr>
    </w:p>
    <w:p w14:paraId="4085BA0E" w14:textId="77777777" w:rsidR="00803A02" w:rsidRDefault="00803A02" w:rsidP="00A26710">
      <w:pPr>
        <w:jc w:val="both"/>
        <w:rPr>
          <w:rFonts w:ascii="Arial" w:hAnsi="Arial" w:cs="Arial"/>
        </w:rPr>
      </w:pPr>
    </w:p>
    <w:p w14:paraId="64A91270" w14:textId="26141952" w:rsidR="001C1C6C" w:rsidRPr="001C1C6C" w:rsidRDefault="001C1C6C" w:rsidP="001C1C6C">
      <w:pPr>
        <w:jc w:val="both"/>
        <w:rPr>
          <w:rFonts w:ascii="Arial" w:hAnsi="Arial" w:cs="Arial"/>
          <w:b/>
        </w:rPr>
      </w:pPr>
      <w:r>
        <w:rPr>
          <w:rFonts w:ascii="Arial" w:hAnsi="Arial" w:cs="Arial"/>
          <w:b/>
        </w:rPr>
        <w:lastRenderedPageBreak/>
        <w:t>7.4.6</w:t>
      </w:r>
      <w:r w:rsidRPr="001C1C6C">
        <w:rPr>
          <w:rFonts w:ascii="Arial" w:hAnsi="Arial" w:cs="Arial"/>
          <w:b/>
        </w:rPr>
        <w:t xml:space="preserve"> Aclaración sobre la implementación actual</w:t>
      </w:r>
    </w:p>
    <w:p w14:paraId="4535378A" w14:textId="77777777" w:rsidR="001C1C6C" w:rsidRPr="001C1C6C" w:rsidRDefault="001C1C6C" w:rsidP="001C1C6C">
      <w:pPr>
        <w:jc w:val="both"/>
        <w:rPr>
          <w:rFonts w:ascii="Arial" w:hAnsi="Arial" w:cs="Arial"/>
        </w:rPr>
      </w:pPr>
      <w:r w:rsidRPr="001C1C6C">
        <w:rPr>
          <w:rFonts w:ascii="Arial" w:hAnsi="Arial" w:cs="Arial"/>
        </w:rPr>
        <w:t>Actualmente, la implementación del patrón Facade en el módulo de energía se centra en:</w:t>
      </w:r>
    </w:p>
    <w:p w14:paraId="25A095B5" w14:textId="1345F984"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Proporcionar un único punto de entrada al sistema de comercio energético, simplificando la interacción del controlador con el dominio.</w:t>
      </w:r>
    </w:p>
    <w:p w14:paraId="1C9BFBCD" w14:textId="015E4E1F"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Encapsular la selección del proceso de venta, el uso de las fábricas y la construcción de la cadena de decoradores, ocultando esa complejidad de la capa de infraestructura.</w:t>
      </w:r>
    </w:p>
    <w:p w14:paraId="2717A00C" w14:textId="282ADE60"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Mantener compatibilidad total con los patrones ya implementados (Abstract Factory, Fluent Builder, Decorator, Prototype) sin modificar ninguna de sus clases.</w:t>
      </w:r>
    </w:p>
    <w:p w14:paraId="19C3BD3C" w14:textId="2D96F71A"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Respetar el aislamiento de la arquitectura hexagonal: el Facade vive en aplicacion/, nunca importa clases de infraestructura/.</w:t>
      </w:r>
    </w:p>
    <w:p w14:paraId="053F6823" w14:textId="77777777" w:rsidR="001C1C6C" w:rsidRPr="001C1C6C" w:rsidRDefault="001C1C6C" w:rsidP="001C1C6C">
      <w:pPr>
        <w:jc w:val="both"/>
        <w:rPr>
          <w:rFonts w:ascii="Arial" w:hAnsi="Arial" w:cs="Arial"/>
        </w:rPr>
      </w:pPr>
      <w:r w:rsidRPr="001C1C6C">
        <w:rPr>
          <w:rFonts w:ascii="Arial" w:hAnsi="Arial" w:cs="Arial"/>
        </w:rPr>
        <w:t>Cabe resaltar que esta implementación no introduce lógica de negocio propia en el Facade. Su rol es exclusivamente de coordinación y simplificación, evitando convertirse en un God Object.</w:t>
      </w:r>
    </w:p>
    <w:p w14:paraId="6C8AC92D" w14:textId="77777777" w:rsidR="001C1C6C" w:rsidRPr="001C1C6C" w:rsidRDefault="001C1C6C" w:rsidP="001C1C6C">
      <w:pPr>
        <w:jc w:val="both"/>
        <w:rPr>
          <w:rFonts w:ascii="Arial" w:hAnsi="Arial" w:cs="Arial"/>
        </w:rPr>
      </w:pPr>
      <w:r w:rsidRPr="001C1C6C">
        <w:rPr>
          <w:rFonts w:ascii="Arial" w:hAnsi="Arial" w:cs="Arial"/>
        </w:rPr>
        <w:t>A futuro, esta implementación puede evolucionar para incluir:</w:t>
      </w:r>
    </w:p>
    <w:p w14:paraId="2354A19C" w14:textId="29672C06"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Nuevos métodos que coordinen operaciones combinadas, como la compra por lote de múltiples ofertas.</w:t>
      </w:r>
    </w:p>
    <w:p w14:paraId="00C8A4A2" w14:textId="4B0D5CE6"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Integración con un módulo de notificaciones, donde el Facade también dispare eventos tras una transacción exitosa.</w:t>
      </w:r>
    </w:p>
    <w:p w14:paraId="2C608EDA" w14:textId="723E3499"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Soporte para transacciones distribuidas si el sistema evoluciona hacia una arquitectura de microservicios.</w:t>
      </w:r>
    </w:p>
    <w:p w14:paraId="4F514190" w14:textId="435E3021"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Configuración dinámica de la cadena de decoradores según el perfil del usuario o el tipo de mercado energético.</w:t>
      </w:r>
    </w:p>
    <w:p w14:paraId="18D3BB28" w14:textId="6BEEF9D8" w:rsidR="001C1C6C" w:rsidRDefault="001C1C6C" w:rsidP="001C1C6C">
      <w:pPr>
        <w:jc w:val="both"/>
        <w:rPr>
          <w:rFonts w:ascii="Arial" w:hAnsi="Arial" w:cs="Arial"/>
        </w:rPr>
      </w:pPr>
      <w:r w:rsidRPr="001C1C6C">
        <w:rPr>
          <w:rFonts w:ascii="Arial" w:hAnsi="Arial" w:cs="Arial"/>
        </w:rPr>
        <w:t>En cualquiera de estos escenarios, la estructura del Facade permite incorporar estas mejoras añadiendo métodos o ajustando la coordinación interna, sin modificar el controlador ni los subsistemas del dominio.</w:t>
      </w:r>
    </w:p>
    <w:p w14:paraId="49F3C5E2" w14:textId="27FB5707" w:rsidR="001C1C6C" w:rsidRDefault="001C1C6C" w:rsidP="001C1C6C">
      <w:pPr>
        <w:jc w:val="both"/>
        <w:rPr>
          <w:rFonts w:ascii="Arial" w:hAnsi="Arial" w:cs="Arial"/>
        </w:rPr>
      </w:pPr>
    </w:p>
    <w:p w14:paraId="3D4709A4" w14:textId="77777777" w:rsidR="00DC1E98" w:rsidRPr="00DC1E98" w:rsidRDefault="00DC1E98" w:rsidP="00DC1E98">
      <w:pPr>
        <w:jc w:val="both"/>
        <w:rPr>
          <w:rFonts w:ascii="Arial" w:hAnsi="Arial" w:cs="Arial"/>
          <w:b/>
          <w:bCs/>
        </w:rPr>
      </w:pPr>
      <w:r w:rsidRPr="00DC1E98">
        <w:rPr>
          <w:rFonts w:ascii="Arial" w:hAnsi="Arial" w:cs="Arial"/>
          <w:b/>
          <w:bCs/>
        </w:rPr>
        <w:t>7.4.7 Pruebas unitarias</w:t>
      </w:r>
    </w:p>
    <w:p w14:paraId="6949A753" w14:textId="77777777" w:rsidR="00DC1E98" w:rsidRPr="00DC1E98" w:rsidRDefault="00DC1E98" w:rsidP="00DC1E98">
      <w:pPr>
        <w:jc w:val="both"/>
        <w:rPr>
          <w:rFonts w:ascii="Arial" w:hAnsi="Arial" w:cs="Arial"/>
          <w:bCs/>
        </w:rPr>
      </w:pPr>
      <w:r w:rsidRPr="00DC1E98">
        <w:rPr>
          <w:rFonts w:ascii="Arial" w:hAnsi="Arial" w:cs="Arial"/>
          <w:bCs/>
        </w:rPr>
        <w:t>Con el objetivo de validar la correcta implementación del patrón Facade en el módulo de energía, se desarrollaron pruebas unitarias utilizando JUnit 5.</w:t>
      </w:r>
    </w:p>
    <w:p w14:paraId="49A517AF" w14:textId="77777777" w:rsidR="00DC1E98" w:rsidRPr="00DC1E98" w:rsidRDefault="00DC1E98" w:rsidP="00DC1E98">
      <w:pPr>
        <w:jc w:val="both"/>
        <w:rPr>
          <w:rFonts w:ascii="Arial" w:hAnsi="Arial" w:cs="Arial"/>
          <w:bCs/>
        </w:rPr>
      </w:pPr>
      <w:r w:rsidRPr="00DC1E98">
        <w:rPr>
          <w:rFonts w:ascii="Arial" w:hAnsi="Arial" w:cs="Arial"/>
          <w:bCs/>
        </w:rPr>
        <w:t>Estas pruebas permiten verificar:</w:t>
      </w:r>
    </w:p>
    <w:p w14:paraId="5D8A6A11"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correcta delegación de operaciones simples hacia los subsistemas correspondientes.</w:t>
      </w:r>
    </w:p>
    <w:p w14:paraId="2213F1AF"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coordinación adecuada entre múltiples subsistemas durante una operación compleja.</w:t>
      </w:r>
    </w:p>
    <w:p w14:paraId="722B8270"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aplicación completa de la cadena de decoradores sobre la transacción resultante.</w:t>
      </w:r>
    </w:p>
    <w:p w14:paraId="0A3807EA"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El desacoplamiento efectivo del controlador respecto a los subsistemas internos del dominio.</w:t>
      </w:r>
    </w:p>
    <w:p w14:paraId="22944DFD" w14:textId="77777777" w:rsidR="00DC1E98" w:rsidRPr="00DC1E98" w:rsidRDefault="00DC1E98" w:rsidP="00DC1E98">
      <w:pPr>
        <w:jc w:val="both"/>
        <w:rPr>
          <w:rFonts w:ascii="Arial" w:hAnsi="Arial" w:cs="Arial"/>
          <w:bCs/>
        </w:rPr>
      </w:pPr>
      <w:r w:rsidRPr="00DC1E98">
        <w:rPr>
          <w:rFonts w:ascii="Arial" w:hAnsi="Arial" w:cs="Arial"/>
          <w:bCs/>
        </w:rPr>
        <w:lastRenderedPageBreak/>
        <w:t>A continuación, se presentan los casos de prueba más representativos que evidencian el correcto funcionamiento del patrón Facade en el sistema.</w:t>
      </w:r>
    </w:p>
    <w:p w14:paraId="70467EE8" w14:textId="7C83A215" w:rsidR="001C1C6C" w:rsidRDefault="001C1C6C" w:rsidP="001C1C6C">
      <w:pPr>
        <w:jc w:val="both"/>
        <w:rPr>
          <w:rFonts w:ascii="Arial" w:hAnsi="Arial" w:cs="Arial"/>
        </w:rPr>
      </w:pPr>
    </w:p>
    <w:p w14:paraId="2FEA52E5" w14:textId="77777777" w:rsidR="00DC1E98" w:rsidRPr="00DC1E98" w:rsidRDefault="00DC1E98" w:rsidP="00DC1E98">
      <w:pPr>
        <w:jc w:val="both"/>
        <w:rPr>
          <w:rFonts w:ascii="Arial" w:hAnsi="Arial" w:cs="Arial"/>
        </w:rPr>
      </w:pPr>
      <w:r w:rsidRPr="00DC1E98">
        <w:rPr>
          <w:rFonts w:ascii="Arial" w:hAnsi="Arial" w:cs="Arial"/>
          <w:b/>
          <w:bCs/>
        </w:rPr>
        <w:t>7.4.7.1 Delegación de operaciones simples al subsistema correspondiente</w:t>
      </w:r>
    </w:p>
    <w:p w14:paraId="4B7AF687" w14:textId="77777777" w:rsidR="00DC1E98" w:rsidRPr="00DC1E98" w:rsidRDefault="00DC1E98" w:rsidP="00DC1E98">
      <w:pPr>
        <w:jc w:val="both"/>
        <w:rPr>
          <w:rFonts w:ascii="Arial" w:hAnsi="Arial" w:cs="Arial"/>
        </w:rPr>
      </w:pPr>
      <w:r w:rsidRPr="00DC1E98">
        <w:rPr>
          <w:rFonts w:ascii="Arial" w:hAnsi="Arial" w:cs="Arial"/>
        </w:rPr>
        <w:t>Esta prueba valida que el Facade delega correctamente las operaciones simples hacia el subsistema adecuado, sin introducir lógica adicional.</w:t>
      </w:r>
    </w:p>
    <w:p w14:paraId="475082FE"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el método </w:t>
      </w:r>
      <w:proofErr w:type="gramStart"/>
      <w:r w:rsidRPr="00DC1E98">
        <w:rPr>
          <w:rFonts w:ascii="Arial" w:hAnsi="Arial" w:cs="Arial"/>
        </w:rPr>
        <w:t>publishOffer(</w:t>
      </w:r>
      <w:proofErr w:type="gramEnd"/>
      <w:r w:rsidRPr="00DC1E98">
        <w:rPr>
          <w:rFonts w:ascii="Arial" w:hAnsi="Arial" w:cs="Arial"/>
        </w:rPr>
        <w:t>) del Facade con los parámetros correspondientes a una nueva oferta de energía.</w:t>
      </w:r>
    </w:p>
    <w:p w14:paraId="76BE1DF7"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69088CF" w14:textId="77777777" w:rsidR="00DC1E98" w:rsidRPr="00DC1E98" w:rsidRDefault="00DC1E98" w:rsidP="00785D04">
      <w:pPr>
        <w:numPr>
          <w:ilvl w:val="0"/>
          <w:numId w:val="82"/>
        </w:numPr>
        <w:jc w:val="both"/>
        <w:rPr>
          <w:rFonts w:ascii="Arial" w:hAnsi="Arial" w:cs="Arial"/>
        </w:rPr>
      </w:pPr>
      <w:r w:rsidRPr="00DC1E98">
        <w:rPr>
          <w:rFonts w:ascii="Arial" w:hAnsi="Arial" w:cs="Arial"/>
        </w:rPr>
        <w:t xml:space="preserve">El método </w:t>
      </w:r>
      <w:proofErr w:type="gramStart"/>
      <w:r w:rsidRPr="00DC1E98">
        <w:rPr>
          <w:rFonts w:ascii="Arial" w:hAnsi="Arial" w:cs="Arial"/>
        </w:rPr>
        <w:t>createOffer(</w:t>
      </w:r>
      <w:proofErr w:type="gramEnd"/>
      <w:r w:rsidRPr="00DC1E98">
        <w:rPr>
          <w:rFonts w:ascii="Arial" w:hAnsi="Arial" w:cs="Arial"/>
        </w:rPr>
        <w:t>) de EnergyOfferService sea invocado exactamente una vez.</w:t>
      </w:r>
    </w:p>
    <w:p w14:paraId="21DD659C" w14:textId="77777777" w:rsidR="00DC1E98" w:rsidRPr="00DC1E98" w:rsidRDefault="00DC1E98" w:rsidP="00785D04">
      <w:pPr>
        <w:numPr>
          <w:ilvl w:val="0"/>
          <w:numId w:val="82"/>
        </w:numPr>
        <w:jc w:val="both"/>
        <w:rPr>
          <w:rFonts w:ascii="Arial" w:hAnsi="Arial" w:cs="Arial"/>
        </w:rPr>
      </w:pPr>
      <w:r w:rsidRPr="00DC1E98">
        <w:rPr>
          <w:rFonts w:ascii="Arial" w:hAnsi="Arial" w:cs="Arial"/>
        </w:rPr>
        <w:t>Los argumentos recibidos por el servicio coincidan con los proporcionados originalmente al Facade.</w:t>
      </w:r>
    </w:p>
    <w:p w14:paraId="458FE79D" w14:textId="77777777" w:rsidR="00DC1E98" w:rsidRPr="00DC1E98" w:rsidRDefault="00DC1E98" w:rsidP="00785D04">
      <w:pPr>
        <w:numPr>
          <w:ilvl w:val="0"/>
          <w:numId w:val="82"/>
        </w:numPr>
        <w:jc w:val="both"/>
        <w:rPr>
          <w:rFonts w:ascii="Arial" w:hAnsi="Arial" w:cs="Arial"/>
        </w:rPr>
      </w:pPr>
      <w:r w:rsidRPr="00DC1E98">
        <w:rPr>
          <w:rFonts w:ascii="Arial" w:hAnsi="Arial" w:cs="Arial"/>
        </w:rPr>
        <w:t>El Facade retorne el mismo objeto que devuelve el servicio, sin modificaciones.</w:t>
      </w:r>
    </w:p>
    <w:p w14:paraId="3CB558FD" w14:textId="77777777" w:rsidR="00DC1E98" w:rsidRPr="00DC1E98" w:rsidRDefault="00DC1E98" w:rsidP="00DC1E98">
      <w:pPr>
        <w:jc w:val="both"/>
        <w:rPr>
          <w:rFonts w:ascii="Arial" w:hAnsi="Arial" w:cs="Arial"/>
        </w:rPr>
      </w:pPr>
      <w:r w:rsidRPr="00DC1E98">
        <w:rPr>
          <w:rFonts w:ascii="Arial" w:hAnsi="Arial" w:cs="Arial"/>
        </w:rPr>
        <w:t>Esta prueba confirma que el Facade cumple su rol de intermediario en operaciones de delegación directa, sin añadir comportamiento propio ni alterar los datos transmitidos.</w:t>
      </w:r>
    </w:p>
    <w:p w14:paraId="60EDE77A" w14:textId="1859FDC4"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65D1D757" wp14:editId="191366C3">
            <wp:extent cx="5612130" cy="1768475"/>
            <wp:effectExtent l="0" t="0" r="7620" b="3175"/>
            <wp:docPr id="2097124321" name="Imagen 2097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1768475"/>
                    </a:xfrm>
                    <a:prstGeom prst="rect">
                      <a:avLst/>
                    </a:prstGeom>
                  </pic:spPr>
                </pic:pic>
              </a:graphicData>
            </a:graphic>
          </wp:inline>
        </w:drawing>
      </w:r>
    </w:p>
    <w:p w14:paraId="4F690126" w14:textId="77777777" w:rsidR="00877916" w:rsidRDefault="00877916" w:rsidP="001C1C6C">
      <w:pPr>
        <w:jc w:val="both"/>
        <w:rPr>
          <w:rFonts w:ascii="Arial" w:hAnsi="Arial" w:cs="Arial"/>
        </w:rPr>
      </w:pPr>
    </w:p>
    <w:p w14:paraId="62E7DBA0" w14:textId="77777777" w:rsidR="00DC1E98" w:rsidRPr="00DC1E98" w:rsidRDefault="00DC1E98" w:rsidP="00DC1E98">
      <w:pPr>
        <w:jc w:val="both"/>
        <w:rPr>
          <w:rFonts w:ascii="Arial" w:hAnsi="Arial" w:cs="Arial"/>
        </w:rPr>
      </w:pPr>
      <w:r w:rsidRPr="00DC1E98">
        <w:rPr>
          <w:rFonts w:ascii="Arial" w:hAnsi="Arial" w:cs="Arial"/>
          <w:b/>
          <w:bCs/>
        </w:rPr>
        <w:t>7.4.7.2 Coordinación de múltiples subsistemas en una venta directa</w:t>
      </w:r>
    </w:p>
    <w:p w14:paraId="73E17FE2" w14:textId="77777777" w:rsidR="00DC1E98" w:rsidRPr="00DC1E98" w:rsidRDefault="00DC1E98" w:rsidP="00DC1E98">
      <w:pPr>
        <w:jc w:val="both"/>
        <w:rPr>
          <w:rFonts w:ascii="Arial" w:hAnsi="Arial" w:cs="Arial"/>
        </w:rPr>
      </w:pPr>
      <w:r w:rsidRPr="00DC1E98">
        <w:rPr>
          <w:rFonts w:ascii="Arial" w:hAnsi="Arial" w:cs="Arial"/>
        </w:rPr>
        <w:t>Esta prueba valida el comportamiento de orquestación del Facade al ejecutar una venta directa, donde deben coordinarse en secuencia el repositorio, la fábrica y el proceso de venta.</w:t>
      </w:r>
    </w:p>
    <w:p w14:paraId="2CF3FD7C"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con un identificador de oferta válido y un comprador. Internamente el Facade debe:</w:t>
      </w:r>
    </w:p>
    <w:p w14:paraId="2750459B" w14:textId="77777777" w:rsidR="00DC1E98" w:rsidRPr="00DC1E98" w:rsidRDefault="00DC1E98" w:rsidP="00785D04">
      <w:pPr>
        <w:numPr>
          <w:ilvl w:val="0"/>
          <w:numId w:val="83"/>
        </w:numPr>
        <w:jc w:val="both"/>
        <w:rPr>
          <w:rFonts w:ascii="Arial" w:hAnsi="Arial" w:cs="Arial"/>
        </w:rPr>
      </w:pPr>
      <w:r w:rsidRPr="00DC1E98">
        <w:rPr>
          <w:rFonts w:ascii="Arial" w:hAnsi="Arial" w:cs="Arial"/>
        </w:rPr>
        <w:t>Consultar el repositorio para obtener la oferta.</w:t>
      </w:r>
    </w:p>
    <w:p w14:paraId="4D8B10B1" w14:textId="77777777" w:rsidR="00DC1E98" w:rsidRPr="00DC1E98" w:rsidRDefault="00DC1E98" w:rsidP="00785D04">
      <w:pPr>
        <w:numPr>
          <w:ilvl w:val="0"/>
          <w:numId w:val="83"/>
        </w:numPr>
        <w:jc w:val="both"/>
        <w:rPr>
          <w:rFonts w:ascii="Arial" w:hAnsi="Arial" w:cs="Arial"/>
        </w:rPr>
      </w:pPr>
      <w:r w:rsidRPr="00DC1E98">
        <w:rPr>
          <w:rFonts w:ascii="Arial" w:hAnsi="Arial" w:cs="Arial"/>
        </w:rPr>
        <w:t>Solicitar a DirectSaleFactory la creación del proceso de venta.</w:t>
      </w:r>
    </w:p>
    <w:p w14:paraId="6B0C37C8" w14:textId="77777777" w:rsidR="00DC1E98" w:rsidRPr="00DC1E98" w:rsidRDefault="00DC1E98" w:rsidP="00785D04">
      <w:pPr>
        <w:numPr>
          <w:ilvl w:val="0"/>
          <w:numId w:val="83"/>
        </w:numPr>
        <w:jc w:val="both"/>
        <w:rPr>
          <w:rFonts w:ascii="Arial" w:hAnsi="Arial" w:cs="Arial"/>
        </w:rPr>
      </w:pPr>
      <w:r w:rsidRPr="00DC1E98">
        <w:rPr>
          <w:rFonts w:ascii="Arial" w:hAnsi="Arial" w:cs="Arial"/>
        </w:rPr>
        <w:t>Invocar el proceso con los parámetros correctos: la oferta, el comprador y la cantidad en kWh.</w:t>
      </w:r>
    </w:p>
    <w:p w14:paraId="4EC4D98F" w14:textId="77777777" w:rsidR="00DC1E98" w:rsidRPr="00DC1E98" w:rsidRDefault="00DC1E98" w:rsidP="00DC1E98">
      <w:pPr>
        <w:jc w:val="both"/>
        <w:rPr>
          <w:rFonts w:ascii="Arial" w:hAnsi="Arial" w:cs="Arial"/>
        </w:rPr>
      </w:pPr>
      <w:r w:rsidRPr="00DC1E98">
        <w:rPr>
          <w:rFonts w:ascii="Arial" w:hAnsi="Arial" w:cs="Arial"/>
        </w:rPr>
        <w:lastRenderedPageBreak/>
        <w:t>El resultado esperado es que:</w:t>
      </w:r>
    </w:p>
    <w:p w14:paraId="70DB1DFC" w14:textId="77777777" w:rsidR="00DC1E98" w:rsidRPr="00DC1E98" w:rsidRDefault="00DC1E98" w:rsidP="00785D04">
      <w:pPr>
        <w:numPr>
          <w:ilvl w:val="0"/>
          <w:numId w:val="84"/>
        </w:numPr>
        <w:jc w:val="both"/>
        <w:rPr>
          <w:rFonts w:ascii="Arial" w:hAnsi="Arial" w:cs="Arial"/>
        </w:rPr>
      </w:pPr>
      <w:r w:rsidRPr="00DC1E98">
        <w:rPr>
          <w:rFonts w:ascii="Arial" w:hAnsi="Arial" w:cs="Arial"/>
        </w:rPr>
        <w:t>El proceso de venta reciba exactamente los parámetros (directOffer, buyer, 100.0).</w:t>
      </w:r>
    </w:p>
    <w:p w14:paraId="211A40FD" w14:textId="77777777" w:rsidR="00DC1E98" w:rsidRPr="00DC1E98" w:rsidRDefault="00DC1E98" w:rsidP="00785D04">
      <w:pPr>
        <w:numPr>
          <w:ilvl w:val="0"/>
          <w:numId w:val="84"/>
        </w:numPr>
        <w:jc w:val="both"/>
        <w:rPr>
          <w:rFonts w:ascii="Arial" w:hAnsi="Arial" w:cs="Arial"/>
        </w:rPr>
      </w:pPr>
      <w:r w:rsidRPr="00DC1E98">
        <w:rPr>
          <w:rFonts w:ascii="Arial" w:hAnsi="Arial" w:cs="Arial"/>
        </w:rPr>
        <w:t>Cada subsistema sea invocado una única vez en el orden correcto.</w:t>
      </w:r>
    </w:p>
    <w:p w14:paraId="073BE7E1" w14:textId="77777777" w:rsidR="00DC1E98" w:rsidRPr="00DC1E98" w:rsidRDefault="00DC1E98" w:rsidP="00785D04">
      <w:pPr>
        <w:numPr>
          <w:ilvl w:val="0"/>
          <w:numId w:val="84"/>
        </w:numPr>
        <w:jc w:val="both"/>
        <w:rPr>
          <w:rFonts w:ascii="Arial" w:hAnsi="Arial" w:cs="Arial"/>
        </w:rPr>
      </w:pPr>
      <w:r w:rsidRPr="00DC1E98">
        <w:rPr>
          <w:rFonts w:ascii="Arial" w:hAnsi="Arial" w:cs="Arial"/>
        </w:rPr>
        <w:t>El controlador no necesite conocer ni coordinar ninguno de estos pasos por su cuenta.</w:t>
      </w:r>
    </w:p>
    <w:p w14:paraId="203B5E89" w14:textId="77777777" w:rsidR="00DC1E98" w:rsidRPr="00DC1E98" w:rsidRDefault="00DC1E98" w:rsidP="00DC1E98">
      <w:pPr>
        <w:jc w:val="both"/>
        <w:rPr>
          <w:rFonts w:ascii="Arial" w:hAnsi="Arial" w:cs="Arial"/>
        </w:rPr>
      </w:pPr>
      <w:r w:rsidRPr="00DC1E98">
        <w:rPr>
          <w:rFonts w:ascii="Arial" w:hAnsi="Arial" w:cs="Arial"/>
        </w:rPr>
        <w:t>Esta prueba demuestra la principal ventaja del patrón Facade: ocultar la complejidad de la coordinación entre subsistemas detrás de una interfaz de invocación simple.</w:t>
      </w:r>
    </w:p>
    <w:p w14:paraId="5231D17D" w14:textId="5477D757"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148D10BB" wp14:editId="2A5D44CF">
            <wp:extent cx="5612130" cy="2068830"/>
            <wp:effectExtent l="0" t="0" r="7620" b="7620"/>
            <wp:docPr id="2097124322" name="Imagen 209712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68830"/>
                    </a:xfrm>
                    <a:prstGeom prst="rect">
                      <a:avLst/>
                    </a:prstGeom>
                  </pic:spPr>
                </pic:pic>
              </a:graphicData>
            </a:graphic>
          </wp:inline>
        </w:drawing>
      </w:r>
    </w:p>
    <w:p w14:paraId="11F602FC" w14:textId="77777777" w:rsidR="00DC1E98" w:rsidRPr="00DC1E98" w:rsidRDefault="00DC1E98" w:rsidP="00DC1E98">
      <w:pPr>
        <w:jc w:val="both"/>
        <w:rPr>
          <w:rFonts w:ascii="Arial" w:hAnsi="Arial" w:cs="Arial"/>
        </w:rPr>
      </w:pPr>
      <w:r w:rsidRPr="00DC1E98">
        <w:rPr>
          <w:rFonts w:ascii="Arial" w:hAnsi="Arial" w:cs="Arial"/>
          <w:b/>
          <w:bCs/>
        </w:rPr>
        <w:t>7.4.7.3 Aplicación completa de la cadena de decoradores sobre la transacción</w:t>
      </w:r>
    </w:p>
    <w:p w14:paraId="25DD475A" w14:textId="77777777" w:rsidR="00DC1E98" w:rsidRPr="00DC1E98" w:rsidRDefault="00DC1E98" w:rsidP="00DC1E98">
      <w:pPr>
        <w:jc w:val="both"/>
        <w:rPr>
          <w:rFonts w:ascii="Arial" w:hAnsi="Arial" w:cs="Arial"/>
        </w:rPr>
      </w:pPr>
      <w:r w:rsidRPr="00DC1E98">
        <w:rPr>
          <w:rFonts w:ascii="Arial" w:hAnsi="Arial" w:cs="Arial"/>
        </w:rPr>
        <w:t>Esta prueba valida que el Facade aplica correctamente la cadena de decoradores sobre la transacción generada por el proceso de venta, garantizando que el resultado final sea una transacción enriquecida e íntegra.</w:t>
      </w:r>
    </w:p>
    <w:p w14:paraId="35071E50"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y se verifica la transacción retornada tras el encadenamiento de:</w:t>
      </w:r>
    </w:p>
    <w:p w14:paraId="6D22BC00" w14:textId="77777777" w:rsidR="00DC1E98" w:rsidRPr="00DC1E98" w:rsidRDefault="00DC1E98" w:rsidP="00785D04">
      <w:pPr>
        <w:numPr>
          <w:ilvl w:val="0"/>
          <w:numId w:val="85"/>
        </w:numPr>
        <w:jc w:val="both"/>
        <w:rPr>
          <w:rFonts w:ascii="Arial" w:hAnsi="Arial" w:cs="Arial"/>
        </w:rPr>
      </w:pPr>
      <w:r w:rsidRPr="00DC1E98">
        <w:rPr>
          <w:rFonts w:ascii="Arial" w:hAnsi="Arial" w:cs="Arial"/>
        </w:rPr>
        <w:t>ValidatingTransactionDecorator</w:t>
      </w:r>
    </w:p>
    <w:p w14:paraId="68933D24" w14:textId="77777777" w:rsidR="00DC1E98" w:rsidRPr="00DC1E98" w:rsidRDefault="00DC1E98" w:rsidP="00785D04">
      <w:pPr>
        <w:numPr>
          <w:ilvl w:val="0"/>
          <w:numId w:val="85"/>
        </w:numPr>
        <w:jc w:val="both"/>
        <w:rPr>
          <w:rFonts w:ascii="Arial" w:hAnsi="Arial" w:cs="Arial"/>
        </w:rPr>
      </w:pPr>
      <w:r w:rsidRPr="00DC1E98">
        <w:rPr>
          <w:rFonts w:ascii="Arial" w:hAnsi="Arial" w:cs="Arial"/>
        </w:rPr>
        <w:t>FeeTransactionDecorator</w:t>
      </w:r>
    </w:p>
    <w:p w14:paraId="739D72B4" w14:textId="77777777" w:rsidR="00DC1E98" w:rsidRPr="00DC1E98" w:rsidRDefault="00DC1E98" w:rsidP="00785D04">
      <w:pPr>
        <w:numPr>
          <w:ilvl w:val="0"/>
          <w:numId w:val="85"/>
        </w:numPr>
        <w:jc w:val="both"/>
        <w:rPr>
          <w:rFonts w:ascii="Arial" w:hAnsi="Arial" w:cs="Arial"/>
        </w:rPr>
      </w:pPr>
      <w:r w:rsidRPr="00DC1E98">
        <w:rPr>
          <w:rFonts w:ascii="Arial" w:hAnsi="Arial" w:cs="Arial"/>
        </w:rPr>
        <w:t>AuditingTransactionDecorator</w:t>
      </w:r>
    </w:p>
    <w:p w14:paraId="7A46616B"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91433CA" w14:textId="77777777" w:rsidR="00DC1E98" w:rsidRPr="00DC1E98" w:rsidRDefault="00DC1E98" w:rsidP="00785D04">
      <w:pPr>
        <w:numPr>
          <w:ilvl w:val="0"/>
          <w:numId w:val="86"/>
        </w:numPr>
        <w:jc w:val="both"/>
        <w:rPr>
          <w:rFonts w:ascii="Arial" w:hAnsi="Arial" w:cs="Arial"/>
        </w:rPr>
      </w:pPr>
      <w:r w:rsidRPr="00DC1E98">
        <w:rPr>
          <w:rFonts w:ascii="Arial" w:hAnsi="Arial" w:cs="Arial"/>
        </w:rPr>
        <w:t>La transacción retornada no sea nula.</w:t>
      </w:r>
    </w:p>
    <w:p w14:paraId="1713B835" w14:textId="77777777" w:rsidR="00DC1E98" w:rsidRPr="00DC1E98" w:rsidRDefault="00DC1E98" w:rsidP="00785D04">
      <w:pPr>
        <w:numPr>
          <w:ilvl w:val="0"/>
          <w:numId w:val="86"/>
        </w:numPr>
        <w:jc w:val="both"/>
        <w:rPr>
          <w:rFonts w:ascii="Arial" w:hAnsi="Arial" w:cs="Arial"/>
        </w:rPr>
      </w:pPr>
      <w:r w:rsidRPr="00DC1E98">
        <w:rPr>
          <w:rFonts w:ascii="Arial" w:hAnsi="Arial" w:cs="Arial"/>
        </w:rPr>
        <w:t>Los campos id y timestamp estén presentes, evidenciando que el objeto fue construido y enriquecido correctamente.</w:t>
      </w:r>
    </w:p>
    <w:p w14:paraId="6A8E8B6A" w14:textId="77777777" w:rsidR="00DC1E98" w:rsidRPr="00DC1E98" w:rsidRDefault="00DC1E98" w:rsidP="00785D04">
      <w:pPr>
        <w:numPr>
          <w:ilvl w:val="0"/>
          <w:numId w:val="86"/>
        </w:numPr>
        <w:jc w:val="both"/>
        <w:rPr>
          <w:rFonts w:ascii="Arial" w:hAnsi="Arial" w:cs="Arial"/>
        </w:rPr>
      </w:pPr>
      <w:r w:rsidRPr="00DC1E98">
        <w:rPr>
          <w:rFonts w:ascii="Arial" w:hAnsi="Arial" w:cs="Arial"/>
        </w:rPr>
        <w:t>Los valores de offer y buyer correspondan a los datos originales de la operación.</w:t>
      </w:r>
    </w:p>
    <w:p w14:paraId="79874A41" w14:textId="57257A03" w:rsidR="00DC1E98" w:rsidRDefault="00DC1E98" w:rsidP="00DC1E98">
      <w:pPr>
        <w:jc w:val="both"/>
        <w:rPr>
          <w:rFonts w:ascii="Arial" w:hAnsi="Arial" w:cs="Arial"/>
        </w:rPr>
      </w:pPr>
      <w:r w:rsidRPr="00DC1E98">
        <w:rPr>
          <w:rFonts w:ascii="Arial" w:hAnsi="Arial" w:cs="Arial"/>
        </w:rPr>
        <w:t>Esta prueba evidencia que el Facade encapsula por completo la responsabilidad de construir y aplicar la cadena de decoradores, garantizando que ninguna transacción escape a este proceso independientemente de su origen.</w:t>
      </w:r>
    </w:p>
    <w:p w14:paraId="53C6A380" w14:textId="067B3A3F" w:rsidR="00877916" w:rsidRDefault="00877916" w:rsidP="00DC1E98">
      <w:pPr>
        <w:jc w:val="both"/>
        <w:rPr>
          <w:rFonts w:ascii="Arial" w:hAnsi="Arial" w:cs="Arial"/>
        </w:rPr>
      </w:pPr>
    </w:p>
    <w:p w14:paraId="40764712" w14:textId="4F22B8C5" w:rsidR="00877916" w:rsidRPr="00DC1E98" w:rsidRDefault="00877916" w:rsidP="00DC1E98">
      <w:pPr>
        <w:jc w:val="both"/>
        <w:rPr>
          <w:rFonts w:ascii="Arial" w:hAnsi="Arial" w:cs="Arial"/>
        </w:rPr>
      </w:pPr>
      <w:r w:rsidRPr="00877916">
        <w:rPr>
          <w:rFonts w:ascii="Arial" w:hAnsi="Arial" w:cs="Arial"/>
          <w:noProof/>
          <w:lang w:eastAsia="es-CO"/>
        </w:rPr>
        <w:lastRenderedPageBreak/>
        <w:drawing>
          <wp:inline distT="0" distB="0" distL="0" distR="0" wp14:anchorId="02174C51" wp14:editId="4A5092DA">
            <wp:extent cx="5612130" cy="2505075"/>
            <wp:effectExtent l="0" t="0" r="7620" b="9525"/>
            <wp:docPr id="2097124323" name="Imagen 20971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505075"/>
                    </a:xfrm>
                    <a:prstGeom prst="rect">
                      <a:avLst/>
                    </a:prstGeom>
                  </pic:spPr>
                </pic:pic>
              </a:graphicData>
            </a:graphic>
          </wp:inline>
        </w:drawing>
      </w:r>
    </w:p>
    <w:p w14:paraId="2558258C" w14:textId="7083DB44" w:rsidR="00DC1E98" w:rsidRDefault="00DC1E98" w:rsidP="001C1C6C">
      <w:pPr>
        <w:jc w:val="both"/>
        <w:rPr>
          <w:rFonts w:ascii="Arial" w:hAnsi="Arial" w:cs="Arial"/>
        </w:rPr>
      </w:pPr>
    </w:p>
    <w:p w14:paraId="26F7F0F7" w14:textId="77777777" w:rsidR="00DC1E98" w:rsidRPr="00DC1E98" w:rsidRDefault="00DC1E98" w:rsidP="00DC1E98">
      <w:pPr>
        <w:jc w:val="both"/>
        <w:rPr>
          <w:rFonts w:ascii="Arial" w:hAnsi="Arial" w:cs="Arial"/>
        </w:rPr>
      </w:pPr>
      <w:r w:rsidRPr="00DC1E98">
        <w:rPr>
          <w:rFonts w:ascii="Arial" w:hAnsi="Arial" w:cs="Arial"/>
          <w:b/>
          <w:bCs/>
        </w:rPr>
        <w:t>7.4.7.4 Desacoplamiento del controlador respecto a los subsistemas internos</w:t>
      </w:r>
    </w:p>
    <w:p w14:paraId="10E4051B" w14:textId="77777777" w:rsidR="00DC1E98" w:rsidRPr="00DC1E98" w:rsidRDefault="00DC1E98" w:rsidP="00DC1E98">
      <w:pPr>
        <w:jc w:val="both"/>
        <w:rPr>
          <w:rFonts w:ascii="Arial" w:hAnsi="Arial" w:cs="Arial"/>
        </w:rPr>
      </w:pPr>
      <w:r w:rsidRPr="00DC1E98">
        <w:rPr>
          <w:rFonts w:ascii="Arial" w:hAnsi="Arial" w:cs="Arial"/>
        </w:rPr>
        <w:t>Esta prueba valida que el controlador queda completamente desacoplado de los subsistemas del dominio, dependiendo únicamente del Facade para acceder a todas las operaciones de comercio energético.</w:t>
      </w:r>
    </w:p>
    <w:p w14:paraId="16A4A5D4" w14:textId="77777777" w:rsidR="00DC1E98" w:rsidRPr="00DC1E98" w:rsidRDefault="00DC1E98" w:rsidP="00DC1E98">
      <w:pPr>
        <w:jc w:val="both"/>
        <w:rPr>
          <w:rFonts w:ascii="Arial" w:hAnsi="Arial" w:cs="Arial"/>
        </w:rPr>
      </w:pPr>
      <w:r w:rsidRPr="00DC1E98">
        <w:rPr>
          <w:rFonts w:ascii="Arial" w:hAnsi="Arial" w:cs="Arial"/>
        </w:rPr>
        <w:t>Durante la ejecución, se instancia EnergyTradingFacade inyectando sus cuatro dependencias por constructor y se verifica que la instancia resultante sea válida y funcional.</w:t>
      </w:r>
    </w:p>
    <w:p w14:paraId="457A7D03"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071AA6C2" w14:textId="77777777" w:rsidR="00DC1E98" w:rsidRPr="00DC1E98" w:rsidRDefault="00DC1E98" w:rsidP="00785D04">
      <w:pPr>
        <w:numPr>
          <w:ilvl w:val="0"/>
          <w:numId w:val="87"/>
        </w:numPr>
        <w:jc w:val="both"/>
        <w:rPr>
          <w:rFonts w:ascii="Arial" w:hAnsi="Arial" w:cs="Arial"/>
        </w:rPr>
      </w:pPr>
      <w:r w:rsidRPr="00DC1E98">
        <w:rPr>
          <w:rFonts w:ascii="Arial" w:hAnsi="Arial" w:cs="Arial"/>
        </w:rPr>
        <w:t>La instancia del Facade sea creada exitosamente con una única inyección de dependencias.</w:t>
      </w:r>
    </w:p>
    <w:p w14:paraId="247C275C" w14:textId="77777777" w:rsidR="00DC1E98" w:rsidRPr="00DC1E98" w:rsidRDefault="00DC1E98" w:rsidP="00785D04">
      <w:pPr>
        <w:numPr>
          <w:ilvl w:val="0"/>
          <w:numId w:val="87"/>
        </w:numPr>
        <w:jc w:val="both"/>
        <w:rPr>
          <w:rFonts w:ascii="Arial" w:hAnsi="Arial" w:cs="Arial"/>
        </w:rPr>
      </w:pPr>
      <w:r w:rsidRPr="00DC1E98">
        <w:rPr>
          <w:rFonts w:ascii="Arial" w:hAnsi="Arial" w:cs="Arial"/>
        </w:rPr>
        <w:t>Todas las operaciones de trading sean accesibles a través del Facade sin necesidad de referenciar ningún subsistema directamente.</w:t>
      </w:r>
    </w:p>
    <w:p w14:paraId="49FEC7D1" w14:textId="77777777" w:rsidR="00DC1E98" w:rsidRPr="00DC1E98" w:rsidRDefault="00DC1E98" w:rsidP="00DC1E98">
      <w:pPr>
        <w:jc w:val="both"/>
        <w:rPr>
          <w:rFonts w:ascii="Arial" w:hAnsi="Arial" w:cs="Arial"/>
        </w:rPr>
      </w:pPr>
      <w:r w:rsidRPr="00DC1E98">
        <w:rPr>
          <w:rFonts w:ascii="Arial" w:hAnsi="Arial" w:cs="Arial"/>
        </w:rPr>
        <w:t>Esta prueba confirma el beneficio estructural del patrón: el controlador pasa de gestionar múltiples dependencias a depender de un único punto de entrada, reduciendo el acoplamiento y simplificando tanto el código de producción como las pruebas del controlador.</w:t>
      </w:r>
    </w:p>
    <w:p w14:paraId="0D7FC454" w14:textId="52A00691" w:rsidR="00DC1E98" w:rsidRDefault="00004F82" w:rsidP="001C1C6C">
      <w:pPr>
        <w:jc w:val="both"/>
        <w:rPr>
          <w:rFonts w:ascii="Arial" w:hAnsi="Arial" w:cs="Arial"/>
        </w:rPr>
      </w:pPr>
      <w:r w:rsidRPr="00004F82">
        <w:rPr>
          <w:rFonts w:ascii="Arial" w:hAnsi="Arial" w:cs="Arial"/>
          <w:noProof/>
          <w:lang w:eastAsia="es-CO"/>
        </w:rPr>
        <w:drawing>
          <wp:inline distT="0" distB="0" distL="0" distR="0" wp14:anchorId="3BBDF694" wp14:editId="48507B89">
            <wp:extent cx="5612130" cy="1449705"/>
            <wp:effectExtent l="0" t="0" r="7620" b="0"/>
            <wp:docPr id="2097124324" name="Imagen 20971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449705"/>
                    </a:xfrm>
                    <a:prstGeom prst="rect">
                      <a:avLst/>
                    </a:prstGeom>
                  </pic:spPr>
                </pic:pic>
              </a:graphicData>
            </a:graphic>
          </wp:inline>
        </w:drawing>
      </w:r>
    </w:p>
    <w:p w14:paraId="6028D3AC" w14:textId="77777777" w:rsidR="00004F82" w:rsidRDefault="00004F82" w:rsidP="001C1C6C">
      <w:pPr>
        <w:jc w:val="both"/>
        <w:rPr>
          <w:rFonts w:ascii="Arial" w:hAnsi="Arial" w:cs="Arial"/>
        </w:rPr>
      </w:pPr>
    </w:p>
    <w:p w14:paraId="084B2282" w14:textId="457796CA" w:rsidR="00DC1E98" w:rsidRDefault="00DC1E98" w:rsidP="001C1C6C">
      <w:pPr>
        <w:jc w:val="both"/>
        <w:rPr>
          <w:rFonts w:ascii="Arial" w:hAnsi="Arial" w:cs="Arial"/>
        </w:rPr>
      </w:pPr>
    </w:p>
    <w:p w14:paraId="5E322C30" w14:textId="77777777" w:rsidR="00DC1E98" w:rsidRPr="00DC1E98" w:rsidRDefault="00DC1E98" w:rsidP="00DC1E98">
      <w:pPr>
        <w:jc w:val="both"/>
        <w:rPr>
          <w:rFonts w:ascii="Arial" w:hAnsi="Arial" w:cs="Arial"/>
        </w:rPr>
      </w:pPr>
      <w:r w:rsidRPr="00DC1E98">
        <w:rPr>
          <w:rFonts w:ascii="Arial" w:hAnsi="Arial" w:cs="Arial"/>
          <w:b/>
          <w:bCs/>
        </w:rPr>
        <w:lastRenderedPageBreak/>
        <w:t>7.4.7.5 Ejecución de los test unitarios</w:t>
      </w:r>
    </w:p>
    <w:p w14:paraId="45D606FA" w14:textId="77777777" w:rsidR="00DC1E98" w:rsidRPr="00DC1E98" w:rsidRDefault="00DC1E98" w:rsidP="00DC1E98">
      <w:pPr>
        <w:jc w:val="both"/>
        <w:rPr>
          <w:rFonts w:ascii="Arial" w:hAnsi="Arial" w:cs="Arial"/>
        </w:rPr>
      </w:pPr>
      <w:r w:rsidRPr="00DC1E98">
        <w:rPr>
          <w:rFonts w:ascii="Arial" w:hAnsi="Arial" w:cs="Arial"/>
        </w:rPr>
        <w:t>Para validar la implementación del patrón Facade, se ejecutaron las pruebas unitarias dentro del entorno de desarrollo utilizando JUnit 5.</w:t>
      </w:r>
    </w:p>
    <w:p w14:paraId="3ED680FC" w14:textId="77777777" w:rsidR="00DC1E98" w:rsidRPr="00DC1E98" w:rsidRDefault="00DC1E98" w:rsidP="00DC1E98">
      <w:pPr>
        <w:jc w:val="both"/>
        <w:rPr>
          <w:rFonts w:ascii="Arial" w:hAnsi="Arial" w:cs="Arial"/>
        </w:rPr>
      </w:pPr>
      <w:r w:rsidRPr="00DC1E98">
        <w:rPr>
          <w:rFonts w:ascii="Arial" w:hAnsi="Arial" w:cs="Arial"/>
        </w:rPr>
        <w:t>Los resultados obtenidos fueron satisfactorios, evidenciando que:</w:t>
      </w:r>
    </w:p>
    <w:p w14:paraId="461F070F" w14:textId="77777777" w:rsidR="00DC1E98" w:rsidRPr="00DC1E98" w:rsidRDefault="00DC1E98" w:rsidP="00785D04">
      <w:pPr>
        <w:numPr>
          <w:ilvl w:val="0"/>
          <w:numId w:val="88"/>
        </w:numPr>
        <w:jc w:val="both"/>
        <w:rPr>
          <w:rFonts w:ascii="Arial" w:hAnsi="Arial" w:cs="Arial"/>
        </w:rPr>
      </w:pPr>
      <w:r w:rsidRPr="00DC1E98">
        <w:rPr>
          <w:rFonts w:ascii="Arial" w:hAnsi="Arial" w:cs="Arial"/>
        </w:rPr>
        <w:t>El Facade delega correctamente las operaciones simples hacia los subsistemas correspondientes.</w:t>
      </w:r>
    </w:p>
    <w:p w14:paraId="2F5E972D" w14:textId="77777777" w:rsidR="00DC1E98" w:rsidRPr="00DC1E98" w:rsidRDefault="00DC1E98" w:rsidP="00785D04">
      <w:pPr>
        <w:numPr>
          <w:ilvl w:val="0"/>
          <w:numId w:val="88"/>
        </w:numPr>
        <w:jc w:val="both"/>
        <w:rPr>
          <w:rFonts w:ascii="Arial" w:hAnsi="Arial" w:cs="Arial"/>
        </w:rPr>
      </w:pPr>
      <w:r w:rsidRPr="00DC1E98">
        <w:rPr>
          <w:rFonts w:ascii="Arial" w:hAnsi="Arial" w:cs="Arial"/>
        </w:rPr>
        <w:t>La coordinación entre repositorio, fábrica y proceso de venta se realiza en el orden correcto y con los parámetros esperados.</w:t>
      </w:r>
    </w:p>
    <w:p w14:paraId="5ADA732F" w14:textId="77777777" w:rsidR="00DC1E98" w:rsidRPr="00DC1E98" w:rsidRDefault="00DC1E98" w:rsidP="00785D04">
      <w:pPr>
        <w:numPr>
          <w:ilvl w:val="0"/>
          <w:numId w:val="88"/>
        </w:numPr>
        <w:jc w:val="both"/>
        <w:rPr>
          <w:rFonts w:ascii="Arial" w:hAnsi="Arial" w:cs="Arial"/>
        </w:rPr>
      </w:pPr>
      <w:r w:rsidRPr="00DC1E98">
        <w:rPr>
          <w:rFonts w:ascii="Arial" w:hAnsi="Arial" w:cs="Arial"/>
        </w:rPr>
        <w:t>La cadena de decoradores es aplicada de forma íntegra sobre cada transacción generada.</w:t>
      </w:r>
    </w:p>
    <w:p w14:paraId="0981CA1D" w14:textId="77777777" w:rsidR="00DC1E98" w:rsidRPr="00DC1E98" w:rsidRDefault="00DC1E98" w:rsidP="00785D04">
      <w:pPr>
        <w:numPr>
          <w:ilvl w:val="0"/>
          <w:numId w:val="88"/>
        </w:numPr>
        <w:jc w:val="both"/>
        <w:rPr>
          <w:rFonts w:ascii="Arial" w:hAnsi="Arial" w:cs="Arial"/>
        </w:rPr>
      </w:pPr>
      <w:r w:rsidRPr="00DC1E98">
        <w:rPr>
          <w:rFonts w:ascii="Arial" w:hAnsi="Arial" w:cs="Arial"/>
        </w:rPr>
        <w:t>El controlador queda completamente desacoplado de los subsistemas internos del dominio, dependiendo únicamente del Facade.</w:t>
      </w:r>
    </w:p>
    <w:p w14:paraId="17E09AC1" w14:textId="714B0CEE" w:rsidR="00DC1E98" w:rsidRDefault="004774E3" w:rsidP="001C1C6C">
      <w:pPr>
        <w:jc w:val="both"/>
        <w:rPr>
          <w:rFonts w:ascii="Arial" w:hAnsi="Arial" w:cs="Arial"/>
        </w:rPr>
      </w:pPr>
      <w:r w:rsidRPr="004774E3">
        <w:rPr>
          <w:rFonts w:ascii="Arial" w:hAnsi="Arial" w:cs="Arial"/>
          <w:noProof/>
          <w:lang w:eastAsia="es-CO"/>
        </w:rPr>
        <w:drawing>
          <wp:inline distT="0" distB="0" distL="0" distR="0" wp14:anchorId="5BD083D7" wp14:editId="3961A02F">
            <wp:extent cx="5693134" cy="3907020"/>
            <wp:effectExtent l="0" t="0" r="3175" b="0"/>
            <wp:docPr id="2097124325" name="Imagen 209712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11978" cy="3919952"/>
                    </a:xfrm>
                    <a:prstGeom prst="rect">
                      <a:avLst/>
                    </a:prstGeom>
                  </pic:spPr>
                </pic:pic>
              </a:graphicData>
            </a:graphic>
          </wp:inline>
        </w:drawing>
      </w:r>
    </w:p>
    <w:p w14:paraId="673BE8D7" w14:textId="00606CFB" w:rsidR="004774E3" w:rsidRDefault="004774E3" w:rsidP="001C1C6C">
      <w:pPr>
        <w:jc w:val="both"/>
        <w:rPr>
          <w:rFonts w:ascii="Arial" w:hAnsi="Arial" w:cs="Arial"/>
        </w:rPr>
      </w:pPr>
    </w:p>
    <w:p w14:paraId="0E4189BE" w14:textId="034DE61E" w:rsidR="004774E3" w:rsidRDefault="004774E3" w:rsidP="001C1C6C">
      <w:pPr>
        <w:jc w:val="both"/>
        <w:rPr>
          <w:rFonts w:ascii="Arial" w:hAnsi="Arial" w:cs="Arial"/>
        </w:rPr>
      </w:pPr>
    </w:p>
    <w:p w14:paraId="5E81AF32" w14:textId="302AFA33" w:rsidR="004774E3" w:rsidRDefault="004774E3" w:rsidP="001C1C6C">
      <w:pPr>
        <w:jc w:val="both"/>
        <w:rPr>
          <w:rFonts w:ascii="Arial" w:hAnsi="Arial" w:cs="Arial"/>
        </w:rPr>
      </w:pPr>
    </w:p>
    <w:p w14:paraId="7BCD3BD5" w14:textId="564DC09F" w:rsidR="004774E3" w:rsidRDefault="004774E3" w:rsidP="001C1C6C">
      <w:pPr>
        <w:jc w:val="both"/>
        <w:rPr>
          <w:rFonts w:ascii="Arial" w:hAnsi="Arial" w:cs="Arial"/>
        </w:rPr>
      </w:pPr>
    </w:p>
    <w:p w14:paraId="7FE38054" w14:textId="55BF1E49" w:rsidR="009B57A7" w:rsidRDefault="009B57A7" w:rsidP="001C1C6C">
      <w:pPr>
        <w:jc w:val="both"/>
        <w:rPr>
          <w:rFonts w:ascii="Arial" w:hAnsi="Arial" w:cs="Arial"/>
        </w:rPr>
      </w:pPr>
    </w:p>
    <w:p w14:paraId="2FFE3546" w14:textId="06EE8986" w:rsidR="009B57A7" w:rsidRPr="00E110EF" w:rsidRDefault="009B57A7" w:rsidP="00E110EF">
      <w:pPr>
        <w:pStyle w:val="Ttulo2"/>
        <w:rPr>
          <w:rFonts w:ascii="Arial" w:hAnsi="Arial" w:cs="Arial"/>
          <w:b/>
          <w:color w:val="auto"/>
          <w:sz w:val="24"/>
          <w:szCs w:val="24"/>
        </w:rPr>
      </w:pPr>
      <w:bookmarkStart w:id="27" w:name="_Toc230168290"/>
      <w:r w:rsidRPr="00E110EF">
        <w:rPr>
          <w:rFonts w:ascii="Arial" w:hAnsi="Arial" w:cs="Arial"/>
          <w:b/>
          <w:color w:val="auto"/>
          <w:sz w:val="24"/>
          <w:szCs w:val="24"/>
        </w:rPr>
        <w:lastRenderedPageBreak/>
        <w:t>7.5. PATRÓN COMPOSITE (IOT)</w:t>
      </w:r>
      <w:bookmarkEnd w:id="27"/>
    </w:p>
    <w:p w14:paraId="464E799F" w14:textId="77777777" w:rsidR="009B57A7" w:rsidRPr="009B57A7" w:rsidRDefault="009B57A7" w:rsidP="009B57A7">
      <w:pPr>
        <w:jc w:val="both"/>
        <w:rPr>
          <w:rFonts w:ascii="Arial" w:hAnsi="Arial" w:cs="Arial"/>
        </w:rPr>
      </w:pPr>
      <w:r w:rsidRPr="009B57A7">
        <w:rPr>
          <w:rFonts w:ascii="Arial" w:hAnsi="Arial" w:cs="Arial"/>
          <w:b/>
          <w:bCs/>
        </w:rPr>
        <w:t>7.5.1 Descripción del patrón</w:t>
      </w:r>
    </w:p>
    <w:p w14:paraId="4B9CB5A2" w14:textId="77777777" w:rsidR="009B57A7" w:rsidRPr="009B57A7" w:rsidRDefault="009B57A7" w:rsidP="009B57A7">
      <w:pPr>
        <w:jc w:val="both"/>
        <w:rPr>
          <w:rFonts w:ascii="Arial" w:hAnsi="Arial" w:cs="Arial"/>
        </w:rPr>
      </w:pPr>
      <w:r w:rsidRPr="009B57A7">
        <w:rPr>
          <w:rFonts w:ascii="Arial" w:hAnsi="Arial" w:cs="Arial"/>
        </w:rPr>
        <w:t xml:space="preserve">El patrón </w:t>
      </w:r>
      <w:r w:rsidRPr="009B57A7">
        <w:rPr>
          <w:rFonts w:ascii="Arial" w:hAnsi="Arial" w:cs="Arial"/>
          <w:b/>
          <w:bCs/>
        </w:rPr>
        <w:t>Composite</w:t>
      </w:r>
      <w:r w:rsidRPr="009B57A7">
        <w:rPr>
          <w:rFonts w:ascii="Arial" w:hAnsi="Arial" w:cs="Arial"/>
        </w:rPr>
        <w:t xml:space="preserve"> es un patrón de diseño estructural del Gang of Four cuyo objetivo es componer objetos en estructuras de árbol para representar jerarquías parte-todo. Su propósito central es que los clientes puedan tratar objetos individuales y composiciones de objetos de manera completamente uniforme, sin distinguir si están interactuando con un elemento simple o con un grupo de elementos.</w:t>
      </w:r>
    </w:p>
    <w:p w14:paraId="55F0DEC4" w14:textId="77777777" w:rsidR="009B57A7" w:rsidRPr="009B57A7" w:rsidRDefault="009B57A7" w:rsidP="009B57A7">
      <w:pPr>
        <w:jc w:val="both"/>
        <w:rPr>
          <w:rFonts w:ascii="Arial" w:hAnsi="Arial" w:cs="Arial"/>
        </w:rPr>
      </w:pPr>
      <w:r w:rsidRPr="009B57A7">
        <w:rPr>
          <w:rFonts w:ascii="Arial" w:hAnsi="Arial" w:cs="Arial"/>
        </w:rPr>
        <w:t xml:space="preserve">Su intención formal es: </w:t>
      </w:r>
      <w:r w:rsidRPr="009B57A7">
        <w:rPr>
          <w:rFonts w:ascii="Arial" w:hAnsi="Arial" w:cs="Arial"/>
          <w:i/>
          <w:iCs/>
        </w:rPr>
        <w:t>componer objetos en estructuras de árbol para representar jerarquías parte-todo. Composite permite a los clientes tratar objetos individuales y composiciones de objetos de manera uniforme.</w:t>
      </w:r>
    </w:p>
    <w:p w14:paraId="149EFA05" w14:textId="77777777" w:rsidR="009B57A7" w:rsidRPr="009B57A7" w:rsidRDefault="009B57A7" w:rsidP="009B57A7">
      <w:pPr>
        <w:jc w:val="both"/>
        <w:rPr>
          <w:rFonts w:ascii="Arial" w:hAnsi="Arial" w:cs="Arial"/>
        </w:rPr>
      </w:pPr>
      <w:r w:rsidRPr="009B57A7">
        <w:rPr>
          <w:rFonts w:ascii="Arial" w:hAnsi="Arial" w:cs="Arial"/>
        </w:rPr>
        <w:t>El patrón Composite resulta apropiado en los siguientes escenarios:</w:t>
      </w:r>
    </w:p>
    <w:p w14:paraId="31EA4C1D"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necesita representar jerarquías de objetos donde los clientes deben tratar elementos simples y compuestos de la misma manera.</w:t>
      </w:r>
    </w:p>
    <w:p w14:paraId="0476B427"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el código cliente no debe depender de si está trabajando con uno o múltiples objetos del mismo tipo.</w:t>
      </w:r>
    </w:p>
    <w:p w14:paraId="58E9F7CF"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requiere agregar operaciones sobre un conjunto de objetos de forma transparente, sin exponer la estructura interna al llamador.</w:t>
      </w:r>
    </w:p>
    <w:p w14:paraId="22D4B085"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busca facilitar la extensión del sistema añadiendo nuevas hojas sin modificar el código existente.</w:t>
      </w:r>
    </w:p>
    <w:p w14:paraId="54849C82" w14:textId="77777777" w:rsidR="009B57A7" w:rsidRPr="009B57A7" w:rsidRDefault="009B57A7" w:rsidP="009B57A7">
      <w:pPr>
        <w:jc w:val="both"/>
        <w:rPr>
          <w:rFonts w:ascii="Arial" w:hAnsi="Arial" w:cs="Arial"/>
        </w:rPr>
      </w:pPr>
    </w:p>
    <w:p w14:paraId="7E74F7EC" w14:textId="77777777" w:rsidR="009B57A7" w:rsidRPr="009B57A7" w:rsidRDefault="009B57A7" w:rsidP="009B57A7">
      <w:pPr>
        <w:jc w:val="both"/>
        <w:rPr>
          <w:rFonts w:ascii="Arial" w:hAnsi="Arial" w:cs="Arial"/>
        </w:rPr>
      </w:pPr>
      <w:r w:rsidRPr="009B57A7">
        <w:rPr>
          <w:rFonts w:ascii="Arial" w:hAnsi="Arial" w:cs="Arial"/>
          <w:b/>
          <w:bCs/>
        </w:rPr>
        <w:t>7.5.2 Aplicación del patrón en el proyecto Enerlink</w:t>
      </w:r>
    </w:p>
    <w:p w14:paraId="68580AA0" w14:textId="77777777" w:rsidR="009B57A7" w:rsidRPr="009B57A7" w:rsidRDefault="009B57A7" w:rsidP="009B57A7">
      <w:pPr>
        <w:jc w:val="both"/>
        <w:rPr>
          <w:rFonts w:ascii="Arial" w:hAnsi="Arial" w:cs="Arial"/>
        </w:rPr>
      </w:pPr>
      <w:r w:rsidRPr="009B57A7">
        <w:rPr>
          <w:rFonts w:ascii="Arial" w:hAnsi="Arial" w:cs="Arial"/>
        </w:rPr>
        <w:t xml:space="preserve">El módulo </w:t>
      </w:r>
      <w:r w:rsidRPr="009B57A7">
        <w:rPr>
          <w:rFonts w:ascii="Arial" w:hAnsi="Arial" w:cs="Arial"/>
          <w:b/>
          <w:bCs/>
        </w:rPr>
        <w:t>iot</w:t>
      </w:r>
      <w:r w:rsidRPr="009B57A7">
        <w:rPr>
          <w:rFonts w:ascii="Arial" w:hAnsi="Arial" w:cs="Arial"/>
        </w:rPr>
        <w:t xml:space="preserve"> de Enerlink gestiona la obtención de datos de dispositivos IoT a través de múltiples APIs de marcas en la nube. El sistema no se comunica directamente con los dispositivos físicos; en su lugar, consulta la API de cada fabricante a través de un adaptador dedicado:</w:t>
      </w:r>
    </w:p>
    <w:p w14:paraId="149C7990" w14:textId="77777777" w:rsidR="009B57A7" w:rsidRPr="009B57A7" w:rsidRDefault="009B57A7" w:rsidP="00785D04">
      <w:pPr>
        <w:numPr>
          <w:ilvl w:val="0"/>
          <w:numId w:val="89"/>
        </w:numPr>
        <w:jc w:val="both"/>
        <w:rPr>
          <w:rFonts w:ascii="Arial" w:hAnsi="Arial" w:cs="Arial"/>
        </w:rPr>
      </w:pPr>
      <w:r w:rsidRPr="009B57A7">
        <w:rPr>
          <w:rFonts w:ascii="Arial" w:hAnsi="Arial" w:cs="Arial"/>
          <w:b/>
          <w:bCs/>
        </w:rPr>
        <w:t>SmartHome API</w:t>
      </w:r>
      <w:r w:rsidRPr="009B57A7">
        <w:rPr>
          <w:rFonts w:ascii="Arial" w:hAnsi="Arial" w:cs="Arial"/>
        </w:rPr>
        <w:t>: datos de dispositivos de la marca SmartHome, consumidos a través de SmartHomeAdapter</w:t>
      </w:r>
    </w:p>
    <w:p w14:paraId="0B416190" w14:textId="3BCB0284" w:rsidR="009B57A7" w:rsidRPr="009B57A7" w:rsidRDefault="009B57A7" w:rsidP="00785D04">
      <w:pPr>
        <w:numPr>
          <w:ilvl w:val="0"/>
          <w:numId w:val="89"/>
        </w:numPr>
        <w:jc w:val="both"/>
        <w:rPr>
          <w:rFonts w:ascii="Arial" w:hAnsi="Arial" w:cs="Arial"/>
        </w:rPr>
      </w:pPr>
      <w:r w:rsidRPr="009B57A7">
        <w:rPr>
          <w:rFonts w:ascii="Arial" w:hAnsi="Arial" w:cs="Arial"/>
          <w:b/>
          <w:bCs/>
        </w:rPr>
        <w:t>EnergyCloud API</w:t>
      </w:r>
      <w:r w:rsidRPr="009B57A7">
        <w:rPr>
          <w:rFonts w:ascii="Arial" w:hAnsi="Arial" w:cs="Arial"/>
        </w:rPr>
        <w:t>: datos de dispositivos de la marca EnergyCloud, consumidos a través de EnergyCloudAdapter</w:t>
      </w:r>
    </w:p>
    <w:p w14:paraId="66488B28" w14:textId="77777777" w:rsidR="009B57A7" w:rsidRPr="009B57A7" w:rsidRDefault="009B57A7" w:rsidP="009B57A7">
      <w:pPr>
        <w:jc w:val="both"/>
        <w:rPr>
          <w:rFonts w:ascii="Arial" w:hAnsi="Arial" w:cs="Arial"/>
        </w:rPr>
      </w:pPr>
      <w:r w:rsidRPr="009B57A7">
        <w:rPr>
          <w:rFonts w:ascii="Arial" w:hAnsi="Arial" w:cs="Arial"/>
        </w:rPr>
        <w:t>Antes de aplicar el patrón Composite, el servicio IoTProcessorService debía conocer y gestionar cada adaptador de forma individual. Esto implicaba que el servicio tuviera dependencias directas a cada implementación concreta y que, ante la incorporación de una nueva marca de dispositivos, fuera necesario modificar el servicio. Esta situación generaba:</w:t>
      </w:r>
    </w:p>
    <w:p w14:paraId="080F6011" w14:textId="77777777" w:rsidR="009B57A7" w:rsidRPr="009B57A7" w:rsidRDefault="009B57A7" w:rsidP="00785D04">
      <w:pPr>
        <w:numPr>
          <w:ilvl w:val="0"/>
          <w:numId w:val="89"/>
        </w:numPr>
        <w:jc w:val="both"/>
        <w:rPr>
          <w:rFonts w:ascii="Arial" w:hAnsi="Arial" w:cs="Arial"/>
        </w:rPr>
      </w:pPr>
      <w:r w:rsidRPr="009B57A7">
        <w:rPr>
          <w:rFonts w:ascii="Arial" w:hAnsi="Arial" w:cs="Arial"/>
        </w:rPr>
        <w:t>Alto acoplamiento entre el servicio de procesamiento y las implementaciones concretas de cada adaptador.</w:t>
      </w:r>
    </w:p>
    <w:p w14:paraId="50E51A2E" w14:textId="77777777" w:rsidR="009B57A7" w:rsidRPr="009B57A7" w:rsidRDefault="009B57A7" w:rsidP="00785D04">
      <w:pPr>
        <w:numPr>
          <w:ilvl w:val="0"/>
          <w:numId w:val="89"/>
        </w:numPr>
        <w:jc w:val="both"/>
        <w:rPr>
          <w:rFonts w:ascii="Arial" w:hAnsi="Arial" w:cs="Arial"/>
        </w:rPr>
      </w:pPr>
      <w:r w:rsidRPr="009B57A7">
        <w:rPr>
          <w:rFonts w:ascii="Arial" w:hAnsi="Arial" w:cs="Arial"/>
        </w:rPr>
        <w:t>Violación del principio abierto/cerrado: agregar una nueva fuente de datos requería modificar código existente.</w:t>
      </w:r>
    </w:p>
    <w:p w14:paraId="002A44C9" w14:textId="77777777" w:rsidR="009B57A7" w:rsidRPr="009B57A7" w:rsidRDefault="009B57A7" w:rsidP="00785D04">
      <w:pPr>
        <w:numPr>
          <w:ilvl w:val="0"/>
          <w:numId w:val="89"/>
        </w:numPr>
        <w:jc w:val="both"/>
        <w:rPr>
          <w:rFonts w:ascii="Arial" w:hAnsi="Arial" w:cs="Arial"/>
        </w:rPr>
      </w:pPr>
      <w:r w:rsidRPr="009B57A7">
        <w:rPr>
          <w:rFonts w:ascii="Arial" w:hAnsi="Arial" w:cs="Arial"/>
        </w:rPr>
        <w:lastRenderedPageBreak/>
        <w:t>Dificultad para escribir pruebas unitarias del servicio sin instanciar todos los adaptadores.</w:t>
      </w:r>
    </w:p>
    <w:p w14:paraId="6543730F" w14:textId="60FEC83D" w:rsidR="009B57A7" w:rsidRPr="009B57A7" w:rsidRDefault="009B57A7" w:rsidP="00785D04">
      <w:pPr>
        <w:numPr>
          <w:ilvl w:val="0"/>
          <w:numId w:val="89"/>
        </w:numPr>
        <w:jc w:val="both"/>
        <w:rPr>
          <w:rFonts w:ascii="Arial" w:hAnsi="Arial" w:cs="Arial"/>
        </w:rPr>
      </w:pPr>
      <w:r w:rsidRPr="009B57A7">
        <w:rPr>
          <w:rFonts w:ascii="Arial" w:hAnsi="Arial" w:cs="Arial"/>
        </w:rPr>
        <w:t>Fragilidad estructural ante el crecimiento del número de marcas de dispositivos soportadas.</w:t>
      </w:r>
    </w:p>
    <w:p w14:paraId="67A1FB8F" w14:textId="77777777" w:rsidR="009B57A7" w:rsidRPr="009B57A7" w:rsidRDefault="009B57A7" w:rsidP="009B57A7">
      <w:pPr>
        <w:jc w:val="both"/>
        <w:rPr>
          <w:rFonts w:ascii="Arial" w:hAnsi="Arial" w:cs="Arial"/>
        </w:rPr>
      </w:pPr>
      <w:r w:rsidRPr="009B57A7">
        <w:rPr>
          <w:rFonts w:ascii="Arial" w:hAnsi="Arial" w:cs="Arial"/>
        </w:rPr>
        <w:t>Para resolver este problema, se implementó el patrón Composite formalizando la clase IoTDataPortComposite como punto de entrada único al conjunto de fuentes de datos IoT. Esta clase oculta:</w:t>
      </w:r>
    </w:p>
    <w:p w14:paraId="4C3C997B" w14:textId="77777777" w:rsidR="009B57A7" w:rsidRPr="009B57A7" w:rsidRDefault="009B57A7" w:rsidP="00785D04">
      <w:pPr>
        <w:numPr>
          <w:ilvl w:val="0"/>
          <w:numId w:val="89"/>
        </w:numPr>
        <w:jc w:val="both"/>
        <w:rPr>
          <w:rFonts w:ascii="Arial" w:hAnsi="Arial" w:cs="Arial"/>
        </w:rPr>
      </w:pPr>
      <w:r w:rsidRPr="009B57A7">
        <w:rPr>
          <w:rFonts w:ascii="Arial" w:hAnsi="Arial" w:cs="Arial"/>
        </w:rPr>
        <w:t>El número de fuentes de datos registradas en el sistema.</w:t>
      </w:r>
    </w:p>
    <w:p w14:paraId="4BD8D92D" w14:textId="77777777" w:rsidR="009B57A7" w:rsidRPr="009B57A7" w:rsidRDefault="009B57A7" w:rsidP="00785D04">
      <w:pPr>
        <w:numPr>
          <w:ilvl w:val="0"/>
          <w:numId w:val="89"/>
        </w:numPr>
        <w:jc w:val="both"/>
        <w:rPr>
          <w:rFonts w:ascii="Arial" w:hAnsi="Arial" w:cs="Arial"/>
        </w:rPr>
      </w:pPr>
      <w:r w:rsidRPr="009B57A7">
        <w:rPr>
          <w:rFonts w:ascii="Arial" w:hAnsi="Arial" w:cs="Arial"/>
        </w:rPr>
        <w:t>Los tipos concretos de adaptadores que proveen la información.</w:t>
      </w:r>
    </w:p>
    <w:p w14:paraId="591076DA" w14:textId="77777777" w:rsidR="009B57A7" w:rsidRPr="009B57A7" w:rsidRDefault="009B57A7" w:rsidP="00785D04">
      <w:pPr>
        <w:numPr>
          <w:ilvl w:val="0"/>
          <w:numId w:val="89"/>
        </w:numPr>
        <w:jc w:val="both"/>
        <w:rPr>
          <w:rFonts w:ascii="Arial" w:hAnsi="Arial" w:cs="Arial"/>
        </w:rPr>
      </w:pPr>
      <w:r w:rsidRPr="009B57A7">
        <w:rPr>
          <w:rFonts w:ascii="Arial" w:hAnsi="Arial" w:cs="Arial"/>
        </w:rPr>
        <w:t>La lógica de iteración y agregación de resultados provenientes de múltiples APIs.</w:t>
      </w:r>
    </w:p>
    <w:p w14:paraId="5CA21375" w14:textId="2FD82200" w:rsidR="009B57A7" w:rsidRPr="009B57A7" w:rsidRDefault="009B57A7" w:rsidP="00785D04">
      <w:pPr>
        <w:numPr>
          <w:ilvl w:val="0"/>
          <w:numId w:val="89"/>
        </w:numPr>
        <w:jc w:val="both"/>
        <w:rPr>
          <w:rFonts w:ascii="Arial" w:hAnsi="Arial" w:cs="Arial"/>
        </w:rPr>
      </w:pPr>
      <w:r w:rsidRPr="009B57A7">
        <w:rPr>
          <w:rFonts w:ascii="Arial" w:hAnsi="Arial" w:cs="Arial"/>
        </w:rPr>
        <w:t>La forma en que se incorporan nuevas marcas al sistema.</w:t>
      </w:r>
    </w:p>
    <w:p w14:paraId="50D147B2" w14:textId="7C1D0321" w:rsidR="009B57A7" w:rsidRPr="009B57A7" w:rsidRDefault="009B57A7" w:rsidP="009B57A7">
      <w:pPr>
        <w:jc w:val="both"/>
        <w:rPr>
          <w:rFonts w:ascii="Arial" w:hAnsi="Arial" w:cs="Arial"/>
        </w:rPr>
      </w:pPr>
      <w:r w:rsidRPr="009B57A7">
        <w:rPr>
          <w:rFonts w:ascii="Arial" w:hAnsi="Arial" w:cs="Arial"/>
        </w:rPr>
        <w:t>Como resultado, IoTProcessorService pasó de depender de múltiples adaptadores concretos a depender de una sola abstracción</w:t>
      </w:r>
      <w:r w:rsidR="00FF20A1">
        <w:rPr>
          <w:rFonts w:ascii="Arial" w:hAnsi="Arial" w:cs="Arial"/>
        </w:rPr>
        <w:t>.</w:t>
      </w:r>
    </w:p>
    <w:p w14:paraId="07B8497D" w14:textId="77777777" w:rsidR="009B57A7" w:rsidRPr="009B57A7" w:rsidRDefault="009B57A7" w:rsidP="009B57A7">
      <w:pPr>
        <w:jc w:val="both"/>
        <w:rPr>
          <w:rFonts w:ascii="Arial" w:hAnsi="Arial" w:cs="Arial"/>
        </w:rPr>
      </w:pPr>
    </w:p>
    <w:p w14:paraId="43E80160" w14:textId="77777777" w:rsidR="009B57A7" w:rsidRPr="009B57A7" w:rsidRDefault="009B57A7" w:rsidP="009B57A7">
      <w:pPr>
        <w:jc w:val="both"/>
        <w:rPr>
          <w:rFonts w:ascii="Arial" w:hAnsi="Arial" w:cs="Arial"/>
        </w:rPr>
      </w:pPr>
      <w:r w:rsidRPr="009B57A7">
        <w:rPr>
          <w:rFonts w:ascii="Arial" w:hAnsi="Arial" w:cs="Arial"/>
          <w:b/>
          <w:bCs/>
        </w:rPr>
        <w:t>7.5.3 Diagrama UML</w:t>
      </w:r>
    </w:p>
    <w:p w14:paraId="368985DC" w14:textId="26922E6F" w:rsidR="009B57A7" w:rsidRPr="009B57A7" w:rsidRDefault="009B57A7" w:rsidP="009B57A7">
      <w:pPr>
        <w:jc w:val="both"/>
        <w:rPr>
          <w:rFonts w:ascii="Arial" w:hAnsi="Arial" w:cs="Arial"/>
        </w:rPr>
      </w:pPr>
      <w:r w:rsidRPr="009B57A7">
        <w:rPr>
          <w:rFonts w:ascii="Arial" w:hAnsi="Arial" w:cs="Arial"/>
        </w:rPr>
        <w:t xml:space="preserve">El diagrama UML representa la implementación del patrón Composite en el módulo </w:t>
      </w:r>
      <w:r w:rsidRPr="009B57A7">
        <w:rPr>
          <w:rFonts w:ascii="Arial" w:hAnsi="Arial" w:cs="Arial"/>
          <w:b/>
          <w:bCs/>
        </w:rPr>
        <w:t>iot</w:t>
      </w:r>
      <w:r w:rsidRPr="009B57A7">
        <w:rPr>
          <w:rFonts w:ascii="Arial" w:hAnsi="Arial" w:cs="Arial"/>
        </w:rPr>
        <w:t xml:space="preserve"> de Enerlink, mos</w:t>
      </w:r>
      <w:r w:rsidR="009132EB">
        <w:rPr>
          <w:rFonts w:ascii="Arial" w:hAnsi="Arial" w:cs="Arial"/>
        </w:rPr>
        <w:t>trando los roles de cada clase Component, Leaf y Composite</w:t>
      </w:r>
      <w:r w:rsidRPr="009B57A7">
        <w:rPr>
          <w:rFonts w:ascii="Arial" w:hAnsi="Arial" w:cs="Arial"/>
        </w:rPr>
        <w:t xml:space="preserve"> y sus relaciones dentro de la arquitectura hexagonal:</w:t>
      </w:r>
    </w:p>
    <w:p w14:paraId="59FFBB88" w14:textId="425B941D" w:rsidR="009B57A7" w:rsidRDefault="009132EB" w:rsidP="009B57A7">
      <w:pPr>
        <w:jc w:val="both"/>
        <w:rPr>
          <w:rFonts w:ascii="Arial" w:hAnsi="Arial" w:cs="Arial"/>
        </w:rPr>
      </w:pPr>
      <w:r>
        <w:rPr>
          <w:rFonts w:ascii="Arial" w:hAnsi="Arial" w:cs="Arial"/>
          <w:noProof/>
          <w:lang w:eastAsia="es-CO"/>
        </w:rPr>
        <w:drawing>
          <wp:inline distT="0" distB="0" distL="0" distR="0" wp14:anchorId="07F048E7" wp14:editId="18139583">
            <wp:extent cx="5681256" cy="3681454"/>
            <wp:effectExtent l="0" t="0" r="0" b="0"/>
            <wp:docPr id="2097124333" name="Imagen 2097124333" descr="C:\Users\estadistica\Downloads\Diagrama Patron 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Composit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6887" cy="3691583"/>
                    </a:xfrm>
                    <a:prstGeom prst="rect">
                      <a:avLst/>
                    </a:prstGeom>
                    <a:noFill/>
                    <a:ln>
                      <a:noFill/>
                    </a:ln>
                  </pic:spPr>
                </pic:pic>
              </a:graphicData>
            </a:graphic>
          </wp:inline>
        </w:drawing>
      </w:r>
    </w:p>
    <w:p w14:paraId="4E4DE7FD" w14:textId="77777777" w:rsidR="009132EB" w:rsidRDefault="009132EB" w:rsidP="009B57A7">
      <w:pPr>
        <w:jc w:val="both"/>
        <w:rPr>
          <w:rFonts w:ascii="Arial" w:hAnsi="Arial" w:cs="Arial"/>
        </w:rPr>
      </w:pPr>
    </w:p>
    <w:p w14:paraId="601D059B" w14:textId="1DC9AB61" w:rsidR="002B1EBB" w:rsidRDefault="002B1EBB" w:rsidP="002B1EBB">
      <w:pPr>
        <w:spacing w:before="200" w:after="80"/>
        <w:rPr>
          <w:rFonts w:ascii="Arial" w:eastAsia="Arial" w:hAnsi="Arial" w:cs="Arial"/>
          <w:b/>
          <w:bCs/>
          <w:sz w:val="24"/>
          <w:szCs w:val="24"/>
        </w:rPr>
      </w:pPr>
      <w:r>
        <w:rPr>
          <w:rFonts w:ascii="Arial" w:eastAsia="Arial" w:hAnsi="Arial" w:cs="Arial"/>
          <w:b/>
          <w:bCs/>
          <w:sz w:val="24"/>
          <w:szCs w:val="24"/>
        </w:rPr>
        <w:lastRenderedPageBreak/>
        <w:t>7.5.4 Implementación del Composite</w:t>
      </w:r>
    </w:p>
    <w:p w14:paraId="5CC0733D" w14:textId="77777777" w:rsidR="009132EB" w:rsidRDefault="009132EB" w:rsidP="002B1EBB">
      <w:pPr>
        <w:spacing w:before="200" w:after="80"/>
      </w:pPr>
    </w:p>
    <w:p w14:paraId="277C217A" w14:textId="59C341B9" w:rsidR="002B1EBB" w:rsidRPr="00FF20A1" w:rsidRDefault="00FF20A1" w:rsidP="00FF20A1">
      <w:pPr>
        <w:jc w:val="center"/>
        <w:rPr>
          <w:rFonts w:ascii="Arial" w:hAnsi="Arial" w:cs="Arial"/>
          <w:b/>
        </w:rPr>
      </w:pPr>
      <w:r w:rsidRPr="00FF20A1">
        <w:rPr>
          <w:rFonts w:ascii="Arial" w:hAnsi="Arial" w:cs="Arial"/>
          <w:b/>
        </w:rPr>
        <w:t>Clase IoTDataPortComposite</w:t>
      </w:r>
    </w:p>
    <w:p w14:paraId="2124864F" w14:textId="620098A0" w:rsidR="00FF20A1" w:rsidRDefault="00FF20A1" w:rsidP="00FF20A1">
      <w:pPr>
        <w:jc w:val="center"/>
        <w:rPr>
          <w:rFonts w:ascii="Arial" w:hAnsi="Arial" w:cs="Arial"/>
        </w:rPr>
      </w:pPr>
      <w:r w:rsidRPr="00FF20A1">
        <w:rPr>
          <w:rFonts w:ascii="Arial" w:hAnsi="Arial" w:cs="Arial"/>
          <w:noProof/>
          <w:lang w:eastAsia="es-CO"/>
        </w:rPr>
        <w:drawing>
          <wp:inline distT="0" distB="0" distL="0" distR="0" wp14:anchorId="77085DDD" wp14:editId="3146D703">
            <wp:extent cx="4690232" cy="3267986"/>
            <wp:effectExtent l="0" t="0" r="0" b="8890"/>
            <wp:docPr id="2097124326" name="Imagen 20971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183" cy="3286068"/>
                    </a:xfrm>
                    <a:prstGeom prst="rect">
                      <a:avLst/>
                    </a:prstGeom>
                  </pic:spPr>
                </pic:pic>
              </a:graphicData>
            </a:graphic>
          </wp:inline>
        </w:drawing>
      </w:r>
    </w:p>
    <w:p w14:paraId="1E9D173E" w14:textId="21A17BA5" w:rsidR="00FF20A1" w:rsidRPr="00FF20A1" w:rsidRDefault="00FF20A1" w:rsidP="00FF20A1">
      <w:pPr>
        <w:jc w:val="center"/>
        <w:rPr>
          <w:rFonts w:ascii="Arial" w:hAnsi="Arial" w:cs="Arial"/>
          <w:b/>
        </w:rPr>
      </w:pPr>
      <w:r w:rsidRPr="00FF20A1">
        <w:rPr>
          <w:rFonts w:ascii="Arial" w:hAnsi="Arial" w:cs="Arial"/>
          <w:b/>
        </w:rPr>
        <w:t>Clase IoTProcessorService</w:t>
      </w:r>
    </w:p>
    <w:p w14:paraId="0ACC222D" w14:textId="4A8236DB" w:rsidR="00AC050A" w:rsidRDefault="00FF20A1" w:rsidP="009132EB">
      <w:pPr>
        <w:jc w:val="center"/>
        <w:rPr>
          <w:rFonts w:ascii="Arial" w:hAnsi="Arial" w:cs="Arial"/>
        </w:rPr>
      </w:pPr>
      <w:r w:rsidRPr="00FF20A1">
        <w:rPr>
          <w:rFonts w:ascii="Arial" w:hAnsi="Arial" w:cs="Arial"/>
          <w:noProof/>
          <w:lang w:eastAsia="es-CO"/>
        </w:rPr>
        <w:drawing>
          <wp:inline distT="0" distB="0" distL="0" distR="0" wp14:anchorId="00314E35" wp14:editId="49D87B04">
            <wp:extent cx="4726498" cy="3554233"/>
            <wp:effectExtent l="0" t="0" r="0" b="8255"/>
            <wp:docPr id="2097124327" name="Imagen 20971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31931" cy="3558319"/>
                    </a:xfrm>
                    <a:prstGeom prst="rect">
                      <a:avLst/>
                    </a:prstGeom>
                  </pic:spPr>
                </pic:pic>
              </a:graphicData>
            </a:graphic>
          </wp:inline>
        </w:drawing>
      </w:r>
    </w:p>
    <w:p w14:paraId="417157A1" w14:textId="77777777" w:rsidR="002B1EBB" w:rsidRPr="002B1EBB" w:rsidRDefault="002B1EBB" w:rsidP="002B1EBB">
      <w:pPr>
        <w:jc w:val="both"/>
        <w:rPr>
          <w:rFonts w:ascii="Arial" w:hAnsi="Arial" w:cs="Arial"/>
        </w:rPr>
      </w:pPr>
      <w:r w:rsidRPr="002B1EBB">
        <w:rPr>
          <w:rFonts w:ascii="Arial" w:hAnsi="Arial" w:cs="Arial"/>
          <w:b/>
          <w:bCs/>
        </w:rPr>
        <w:lastRenderedPageBreak/>
        <w:t>7.5.5 Justificación de la implementación</w:t>
      </w:r>
    </w:p>
    <w:p w14:paraId="343B939B" w14:textId="77777777" w:rsidR="002B1EBB" w:rsidRPr="002B1EBB" w:rsidRDefault="002B1EBB" w:rsidP="002B1EBB">
      <w:pPr>
        <w:jc w:val="both"/>
        <w:rPr>
          <w:rFonts w:ascii="Arial" w:hAnsi="Arial" w:cs="Arial"/>
        </w:rPr>
      </w:pPr>
      <w:r w:rsidRPr="002B1EBB">
        <w:rPr>
          <w:rFonts w:ascii="Arial" w:hAnsi="Arial" w:cs="Arial"/>
          <w:b/>
          <w:bCs/>
        </w:rPr>
        <w:t>Técnicamente</w:t>
      </w:r>
    </w:p>
    <w:p w14:paraId="6C9A6C29" w14:textId="77777777" w:rsidR="002B1EBB" w:rsidRPr="002B1EBB" w:rsidRDefault="002B1EBB" w:rsidP="00785D04">
      <w:pPr>
        <w:numPr>
          <w:ilvl w:val="0"/>
          <w:numId w:val="89"/>
        </w:numPr>
        <w:jc w:val="both"/>
        <w:rPr>
          <w:rFonts w:ascii="Arial" w:hAnsi="Arial" w:cs="Arial"/>
        </w:rPr>
      </w:pPr>
      <w:r w:rsidRPr="002B1EBB">
        <w:rPr>
          <w:rFonts w:ascii="Arial" w:hAnsi="Arial" w:cs="Arial"/>
        </w:rPr>
        <w:t>Elimina el acoplamiento entre el servicio de procesamiento y los adaptadores concretos, ya que el servicio solo conoce la interfaz IoTDataPort.</w:t>
      </w:r>
    </w:p>
    <w:p w14:paraId="7B344C57" w14:textId="77777777" w:rsidR="002B1EBB" w:rsidRPr="002B1EBB" w:rsidRDefault="002B1EBB" w:rsidP="00785D04">
      <w:pPr>
        <w:numPr>
          <w:ilvl w:val="0"/>
          <w:numId w:val="89"/>
        </w:numPr>
        <w:jc w:val="both"/>
        <w:rPr>
          <w:rFonts w:ascii="Arial" w:hAnsi="Arial" w:cs="Arial"/>
        </w:rPr>
      </w:pPr>
      <w:r w:rsidRPr="002B1EBB">
        <w:rPr>
          <w:rFonts w:ascii="Arial" w:hAnsi="Arial" w:cs="Arial"/>
        </w:rPr>
        <w:t>Centraliza la lógica de agregación de datos en el Composite, evitando que esa responsabilidad recaiga en el servicio o en el controlador.</w:t>
      </w:r>
    </w:p>
    <w:p w14:paraId="206191BB" w14:textId="77777777" w:rsidR="002B1EBB" w:rsidRPr="002B1EBB" w:rsidRDefault="002B1EBB" w:rsidP="00785D04">
      <w:pPr>
        <w:numPr>
          <w:ilvl w:val="0"/>
          <w:numId w:val="89"/>
        </w:numPr>
        <w:jc w:val="both"/>
        <w:rPr>
          <w:rFonts w:ascii="Arial" w:hAnsi="Arial" w:cs="Arial"/>
        </w:rPr>
      </w:pPr>
      <w:r w:rsidRPr="002B1EBB">
        <w:rPr>
          <w:rFonts w:ascii="Arial" w:hAnsi="Arial" w:cs="Arial"/>
        </w:rPr>
        <w:t>Simplifica las pruebas unitarias del servicio, que ahora solo necesita un mock de IoTDataPort en lugar de mocks de cada adaptador individual.</w:t>
      </w:r>
    </w:p>
    <w:p w14:paraId="5A206A9B" w14:textId="77777777" w:rsidR="002B1EBB" w:rsidRPr="002B1EBB" w:rsidRDefault="002B1EBB" w:rsidP="00785D04">
      <w:pPr>
        <w:numPr>
          <w:ilvl w:val="0"/>
          <w:numId w:val="89"/>
        </w:numPr>
        <w:jc w:val="both"/>
        <w:rPr>
          <w:rFonts w:ascii="Arial" w:hAnsi="Arial" w:cs="Arial"/>
        </w:rPr>
      </w:pPr>
      <w:r w:rsidRPr="002B1EBB">
        <w:rPr>
          <w:rFonts w:ascii="Arial" w:hAnsi="Arial" w:cs="Arial"/>
        </w:rPr>
        <w:t>Cumple con el principio abierto/cerrado: agregar una nueva fuente de datos se reduce a crear una nueva hoja y registrarla en la configuración, sin tocar ninguna clase existente.</w:t>
      </w:r>
    </w:p>
    <w:p w14:paraId="199EA432" w14:textId="06A6FC35" w:rsidR="002B1EBB" w:rsidRPr="002B1EBB" w:rsidRDefault="002B1EBB" w:rsidP="00785D04">
      <w:pPr>
        <w:numPr>
          <w:ilvl w:val="0"/>
          <w:numId w:val="89"/>
        </w:numPr>
        <w:jc w:val="both"/>
        <w:rPr>
          <w:rFonts w:ascii="Arial" w:hAnsi="Arial" w:cs="Arial"/>
        </w:rPr>
      </w:pPr>
      <w:r w:rsidRPr="002B1EBB">
        <w:rPr>
          <w:rFonts w:ascii="Arial" w:hAnsi="Arial" w:cs="Arial"/>
        </w:rPr>
        <w:t>Mantiene coherencia con la arquitectura hexagonal: el Composite vive en infraestructura, el Component en dominio, y el servicio en aplicación.</w:t>
      </w:r>
    </w:p>
    <w:p w14:paraId="760DCF01" w14:textId="77777777" w:rsidR="002B1EBB" w:rsidRPr="002B1EBB" w:rsidRDefault="002B1EBB" w:rsidP="002B1EBB">
      <w:pPr>
        <w:jc w:val="both"/>
        <w:rPr>
          <w:rFonts w:ascii="Arial" w:hAnsi="Arial" w:cs="Arial"/>
        </w:rPr>
      </w:pPr>
      <w:r w:rsidRPr="002B1EBB">
        <w:rPr>
          <w:rFonts w:ascii="Arial" w:hAnsi="Arial" w:cs="Arial"/>
          <w:b/>
          <w:bCs/>
        </w:rPr>
        <w:t>Desde la perspectiva de negocio</w:t>
      </w:r>
    </w:p>
    <w:p w14:paraId="0ACB4616" w14:textId="77777777" w:rsidR="002B1EBB" w:rsidRPr="002B1EBB" w:rsidRDefault="002B1EBB" w:rsidP="00785D04">
      <w:pPr>
        <w:numPr>
          <w:ilvl w:val="0"/>
          <w:numId w:val="89"/>
        </w:numPr>
        <w:jc w:val="both"/>
        <w:rPr>
          <w:rFonts w:ascii="Arial" w:hAnsi="Arial" w:cs="Arial"/>
        </w:rPr>
      </w:pPr>
      <w:r w:rsidRPr="002B1EBB">
        <w:rPr>
          <w:rFonts w:ascii="Arial" w:hAnsi="Arial" w:cs="Arial"/>
        </w:rPr>
        <w:t>Permite incorporar nuevas marcas de dispositivos IoT sin interrumpir el servicio ni modificar la lógica de procesamiento existente.</w:t>
      </w:r>
    </w:p>
    <w:p w14:paraId="334C830C" w14:textId="77777777" w:rsidR="002B1EBB" w:rsidRPr="002B1EBB" w:rsidRDefault="002B1EBB" w:rsidP="00785D04">
      <w:pPr>
        <w:numPr>
          <w:ilvl w:val="0"/>
          <w:numId w:val="89"/>
        </w:numPr>
        <w:jc w:val="both"/>
        <w:rPr>
          <w:rFonts w:ascii="Arial" w:hAnsi="Arial" w:cs="Arial"/>
        </w:rPr>
      </w:pPr>
      <w:r w:rsidRPr="002B1EBB">
        <w:rPr>
          <w:rFonts w:ascii="Arial" w:hAnsi="Arial" w:cs="Arial"/>
        </w:rPr>
        <w:t>Garantiza que todos los datos de todas las fuentes registradas sean consultados en cada petición, sin riesgo de omitir alguna fuente por error de implementación.</w:t>
      </w:r>
    </w:p>
    <w:p w14:paraId="194C4106" w14:textId="77777777" w:rsidR="002B1EBB" w:rsidRPr="002B1EBB" w:rsidRDefault="002B1EBB" w:rsidP="00785D04">
      <w:pPr>
        <w:numPr>
          <w:ilvl w:val="0"/>
          <w:numId w:val="89"/>
        </w:numPr>
        <w:jc w:val="both"/>
        <w:rPr>
          <w:rFonts w:ascii="Arial" w:hAnsi="Arial" w:cs="Arial"/>
        </w:rPr>
      </w:pPr>
      <w:r w:rsidRPr="002B1EBB">
        <w:rPr>
          <w:rFonts w:ascii="Arial" w:hAnsi="Arial" w:cs="Arial"/>
        </w:rPr>
        <w:t>Facilita la resiliencia del sistema: si un adaptador falla, el Composite puede gestionar el error de forma localizada y seguir retornando datos de los demás.</w:t>
      </w:r>
    </w:p>
    <w:p w14:paraId="1BF35958" w14:textId="641F57C3" w:rsidR="002B1EBB" w:rsidRPr="002B1EBB" w:rsidRDefault="002B1EBB" w:rsidP="00785D04">
      <w:pPr>
        <w:numPr>
          <w:ilvl w:val="0"/>
          <w:numId w:val="89"/>
        </w:numPr>
        <w:jc w:val="both"/>
        <w:rPr>
          <w:rFonts w:ascii="Arial" w:hAnsi="Arial" w:cs="Arial"/>
        </w:rPr>
      </w:pPr>
      <w:r w:rsidRPr="002B1EBB">
        <w:rPr>
          <w:rFonts w:ascii="Arial" w:hAnsi="Arial" w:cs="Arial"/>
        </w:rPr>
        <w:t>Reduce el tiempo de incorporación de nuevas integraciones para el equipo de desarrollo, al proporcionar un contrato claro y una estructura de extensión predecible.</w:t>
      </w:r>
    </w:p>
    <w:p w14:paraId="61B73FF0" w14:textId="77777777" w:rsidR="002B1EBB" w:rsidRPr="002B1EBB" w:rsidRDefault="002B1EBB" w:rsidP="002B1EBB">
      <w:pPr>
        <w:jc w:val="both"/>
        <w:rPr>
          <w:rFonts w:ascii="Arial" w:hAnsi="Arial" w:cs="Arial"/>
        </w:rPr>
      </w:pPr>
      <w:r w:rsidRPr="002B1EBB">
        <w:rPr>
          <w:rFonts w:ascii="Arial" w:hAnsi="Arial" w:cs="Arial"/>
          <w:b/>
          <w:bCs/>
        </w:rPr>
        <w:t>Relación con Clean Architecture y SOLID</w:t>
      </w:r>
    </w:p>
    <w:p w14:paraId="4E1CB227" w14:textId="77777777" w:rsidR="002B1EBB" w:rsidRPr="002B1EBB" w:rsidRDefault="002B1EBB" w:rsidP="002B1EBB">
      <w:pPr>
        <w:jc w:val="both"/>
        <w:rPr>
          <w:rFonts w:ascii="Arial" w:hAnsi="Arial" w:cs="Arial"/>
        </w:rPr>
      </w:pPr>
      <w:r w:rsidRPr="002B1EBB">
        <w:rPr>
          <w:rFonts w:ascii="Arial" w:hAnsi="Arial" w:cs="Arial"/>
        </w:rPr>
        <w:t>La implementación respeta la arquitectura hexagonal ubicando el Composite en la capa infraestructura/, implementando el puerto IoTDataPort definido en el dominio, y siendo consumido por IoTProcessorService a través de esa misma abstracción.</w:t>
      </w:r>
    </w:p>
    <w:p w14:paraId="3DEB6573" w14:textId="77777777" w:rsidR="002B1EBB" w:rsidRPr="002B1EBB" w:rsidRDefault="002B1EBB" w:rsidP="002B1EBB">
      <w:pPr>
        <w:jc w:val="both"/>
        <w:rPr>
          <w:rFonts w:ascii="Arial" w:hAnsi="Arial" w:cs="Arial"/>
        </w:rPr>
      </w:pPr>
      <w:r w:rsidRPr="002B1EBB">
        <w:rPr>
          <w:rFonts w:ascii="Arial" w:hAnsi="Arial" w:cs="Arial"/>
        </w:rPr>
        <w:t xml:space="preserve">Se cumple el </w:t>
      </w:r>
      <w:r w:rsidRPr="002B1EBB">
        <w:rPr>
          <w:rFonts w:ascii="Arial" w:hAnsi="Arial" w:cs="Arial"/>
          <w:b/>
          <w:bCs/>
        </w:rPr>
        <w:t>principio de responsabilidad única (SRP)</w:t>
      </w:r>
      <w:r w:rsidRPr="002B1EBB">
        <w:rPr>
          <w:rFonts w:ascii="Arial" w:hAnsi="Arial" w:cs="Arial"/>
        </w:rPr>
        <w:t>: cada adaptador solo sabe cómo obtener datos de su API, el Composite solo sabe cómo agregar resultados, y el servicio solo sabe cómo procesar los datos recibidos.</w:t>
      </w:r>
    </w:p>
    <w:p w14:paraId="0A9FBA1B" w14:textId="77777777" w:rsidR="002B1EBB" w:rsidRPr="002B1EBB" w:rsidRDefault="002B1EBB" w:rsidP="002B1EBB">
      <w:pPr>
        <w:jc w:val="both"/>
        <w:rPr>
          <w:rFonts w:ascii="Arial" w:hAnsi="Arial" w:cs="Arial"/>
        </w:rPr>
      </w:pPr>
      <w:r w:rsidRPr="002B1EBB">
        <w:rPr>
          <w:rFonts w:ascii="Arial" w:hAnsi="Arial" w:cs="Arial"/>
        </w:rPr>
        <w:t xml:space="preserve">Se respeta el </w:t>
      </w:r>
      <w:r w:rsidRPr="002B1EBB">
        <w:rPr>
          <w:rFonts w:ascii="Arial" w:hAnsi="Arial" w:cs="Arial"/>
          <w:b/>
          <w:bCs/>
        </w:rPr>
        <w:t>principio abierto/cerrado (OCP)</w:t>
      </w:r>
      <w:r w:rsidRPr="002B1EBB">
        <w:rPr>
          <w:rFonts w:ascii="Arial" w:hAnsi="Arial" w:cs="Arial"/>
        </w:rPr>
        <w:t>: el sistema puede extenderse con nuevas fuentes de datos creando nuevas hojas, sin modificar el Composite, el servicio ni ninguna otra clase existente.</w:t>
      </w:r>
    </w:p>
    <w:p w14:paraId="061CF3A3" w14:textId="42EA4321" w:rsidR="002B1EBB" w:rsidRDefault="002B1EBB" w:rsidP="002B1EBB">
      <w:pPr>
        <w:jc w:val="both"/>
        <w:rPr>
          <w:rFonts w:ascii="Arial" w:hAnsi="Arial" w:cs="Arial"/>
        </w:rPr>
      </w:pPr>
      <w:r w:rsidRPr="002B1EBB">
        <w:rPr>
          <w:rFonts w:ascii="Arial" w:hAnsi="Arial" w:cs="Arial"/>
        </w:rPr>
        <w:t xml:space="preserve">Se aplica el </w:t>
      </w:r>
      <w:r w:rsidRPr="002B1EBB">
        <w:rPr>
          <w:rFonts w:ascii="Arial" w:hAnsi="Arial" w:cs="Arial"/>
          <w:b/>
          <w:bCs/>
        </w:rPr>
        <w:t>principio de inversión de dependencias (DIP)</w:t>
      </w:r>
      <w:r w:rsidRPr="002B1EBB">
        <w:rPr>
          <w:rFonts w:ascii="Arial" w:hAnsi="Arial" w:cs="Arial"/>
        </w:rPr>
        <w:t>: IoTProcessorService depende de la abstracción IoTDataPort, nunca de implementaciones concretas como SmartHomeAdapter o EnergyCloudAdapter.</w:t>
      </w:r>
    </w:p>
    <w:p w14:paraId="301E302A" w14:textId="77777777" w:rsidR="005F3ED9" w:rsidRPr="002B1EBB" w:rsidRDefault="005F3ED9" w:rsidP="002B1EBB">
      <w:pPr>
        <w:jc w:val="both"/>
        <w:rPr>
          <w:rFonts w:ascii="Arial" w:hAnsi="Arial" w:cs="Arial"/>
        </w:rPr>
      </w:pPr>
    </w:p>
    <w:p w14:paraId="53E93AD3" w14:textId="77777777" w:rsidR="002B1EBB" w:rsidRPr="002B1EBB" w:rsidRDefault="002B1EBB" w:rsidP="002B1EBB">
      <w:pPr>
        <w:jc w:val="both"/>
        <w:rPr>
          <w:rFonts w:ascii="Arial" w:hAnsi="Arial" w:cs="Arial"/>
        </w:rPr>
      </w:pPr>
      <w:r w:rsidRPr="002B1EBB">
        <w:rPr>
          <w:rFonts w:ascii="Arial" w:hAnsi="Arial" w:cs="Arial"/>
          <w:b/>
          <w:bCs/>
        </w:rPr>
        <w:lastRenderedPageBreak/>
        <w:t>Relación con los patrones Adapter y Bridge del módulo</w:t>
      </w:r>
    </w:p>
    <w:p w14:paraId="35828925" w14:textId="77777777" w:rsidR="002B1EBB" w:rsidRPr="002B1EBB" w:rsidRDefault="002B1EBB" w:rsidP="002B1EBB">
      <w:pPr>
        <w:jc w:val="both"/>
        <w:rPr>
          <w:rFonts w:ascii="Arial" w:hAnsi="Arial" w:cs="Arial"/>
        </w:rPr>
      </w:pPr>
      <w:r w:rsidRPr="002B1EBB">
        <w:rPr>
          <w:rFonts w:ascii="Arial" w:hAnsi="Arial" w:cs="Arial"/>
        </w:rPr>
        <w:t xml:space="preserve">La implementación del Composite no actúa de forma aislada en el módulo </w:t>
      </w:r>
      <w:r w:rsidRPr="002B1EBB">
        <w:rPr>
          <w:rFonts w:ascii="Arial" w:hAnsi="Arial" w:cs="Arial"/>
          <w:b/>
          <w:bCs/>
        </w:rPr>
        <w:t>iot</w:t>
      </w:r>
      <w:r w:rsidRPr="002B1EBB">
        <w:rPr>
          <w:rFonts w:ascii="Arial" w:hAnsi="Arial" w:cs="Arial"/>
        </w:rPr>
        <w:t>; complementa y potencia los patrones ya existentes:</w:t>
      </w:r>
    </w:p>
    <w:p w14:paraId="6BD417C5" w14:textId="2227B54B"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Adapter</w:t>
      </w:r>
      <w:r w:rsidRPr="002B1EBB">
        <w:rPr>
          <w:rFonts w:ascii="Arial" w:hAnsi="Arial" w:cs="Arial"/>
        </w:rPr>
        <w:t xml:space="preserve"> implementado en SmartHomeAdapter y EnergyCloudAdapter convierte la interfaz específica de cada API de marca al formato interno IoTDataPort. Estos mismos adaptadores son las hojas del Composite. Sin el Adapter, las hojas no existirían; sin el Composite, las hojas tendrían que ser gestionadas individualmente por el servicio.</w:t>
      </w:r>
    </w:p>
    <w:p w14:paraId="42A0DDC6" w14:textId="2D1DB9D2"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Bridge</w:t>
      </w:r>
      <w:r w:rsidRPr="002B1EBB">
        <w:rPr>
          <w:rFonts w:ascii="Arial" w:hAnsi="Arial" w:cs="Arial"/>
        </w:rPr>
        <w:t xml:space="preserve"> implementado en la jerarquía IoTProcessor / AbstractIoTProcessor separa la abstracción del procesamiento de sus implementaciones concretas (SimpleIoTProcessor, FilteringIoTProcessor, EnrichedIoTProcessor). El Composite actúa en la capa de obtención de datos, justo antes de que el Bridge entre en acción para procesarlos. Los dos patrones resuelven problemas distintos dentro del mismo módulo sin interferir entre sí.</w:t>
      </w:r>
    </w:p>
    <w:p w14:paraId="0EDC2088" w14:textId="15E48C94" w:rsidR="00AC050A" w:rsidRPr="002B1EBB" w:rsidRDefault="00AC050A" w:rsidP="002B1EBB">
      <w:pPr>
        <w:jc w:val="both"/>
        <w:rPr>
          <w:rFonts w:ascii="Arial" w:hAnsi="Arial" w:cs="Arial"/>
        </w:rPr>
      </w:pPr>
    </w:p>
    <w:p w14:paraId="3D13CCCB" w14:textId="77777777" w:rsidR="002B1EBB" w:rsidRPr="002B1EBB" w:rsidRDefault="002B1EBB" w:rsidP="002B1EBB">
      <w:pPr>
        <w:jc w:val="both"/>
        <w:rPr>
          <w:rFonts w:ascii="Arial" w:hAnsi="Arial" w:cs="Arial"/>
        </w:rPr>
      </w:pPr>
      <w:r w:rsidRPr="002B1EBB">
        <w:rPr>
          <w:rFonts w:ascii="Arial" w:hAnsi="Arial" w:cs="Arial"/>
          <w:b/>
          <w:bCs/>
        </w:rPr>
        <w:t>7.5.6 Aclaración sobre la implementación actual</w:t>
      </w:r>
    </w:p>
    <w:p w14:paraId="3BA4693A" w14:textId="77777777" w:rsidR="002B1EBB" w:rsidRPr="002B1EBB" w:rsidRDefault="002B1EBB" w:rsidP="002B1EBB">
      <w:pPr>
        <w:jc w:val="both"/>
        <w:rPr>
          <w:rFonts w:ascii="Arial" w:hAnsi="Arial" w:cs="Arial"/>
        </w:rPr>
      </w:pPr>
      <w:r w:rsidRPr="002B1EBB">
        <w:rPr>
          <w:rFonts w:ascii="Arial" w:hAnsi="Arial" w:cs="Arial"/>
        </w:rPr>
        <w:t>Actualmente, la implementación del patrón Composite en el módulo IoT se centra en:</w:t>
      </w:r>
    </w:p>
    <w:p w14:paraId="2D65BBF9" w14:textId="77777777" w:rsidR="002B1EBB" w:rsidRPr="002B1EBB" w:rsidRDefault="002B1EBB" w:rsidP="00785D04">
      <w:pPr>
        <w:numPr>
          <w:ilvl w:val="0"/>
          <w:numId w:val="89"/>
        </w:numPr>
        <w:jc w:val="both"/>
        <w:rPr>
          <w:rFonts w:ascii="Arial" w:hAnsi="Arial" w:cs="Arial"/>
        </w:rPr>
      </w:pPr>
      <w:r w:rsidRPr="002B1EBB">
        <w:rPr>
          <w:rFonts w:ascii="Arial" w:hAnsi="Arial" w:cs="Arial"/>
        </w:rPr>
        <w:t>Proporcionar un único punto de entrada al conjunto de fuentes de datos IoT, simplificando la interacción del servicio con múltiples APIs de marcas.</w:t>
      </w:r>
    </w:p>
    <w:p w14:paraId="32E91A7F" w14:textId="77777777" w:rsidR="002B1EBB" w:rsidRPr="002B1EBB" w:rsidRDefault="002B1EBB" w:rsidP="00785D04">
      <w:pPr>
        <w:numPr>
          <w:ilvl w:val="0"/>
          <w:numId w:val="89"/>
        </w:numPr>
        <w:jc w:val="both"/>
        <w:rPr>
          <w:rFonts w:ascii="Arial" w:hAnsi="Arial" w:cs="Arial"/>
        </w:rPr>
      </w:pPr>
      <w:r w:rsidRPr="002B1EBB">
        <w:rPr>
          <w:rFonts w:ascii="Arial" w:hAnsi="Arial" w:cs="Arial"/>
        </w:rPr>
        <w:t>Encapsular la iteración sobre los adaptadores registrados y la agregación de sus resultados, ocultando esa complejidad del servicio de aplicación.</w:t>
      </w:r>
    </w:p>
    <w:p w14:paraId="33AA4837" w14:textId="77777777" w:rsidR="002B1EBB" w:rsidRPr="002B1EBB" w:rsidRDefault="002B1EBB" w:rsidP="00785D04">
      <w:pPr>
        <w:numPr>
          <w:ilvl w:val="0"/>
          <w:numId w:val="89"/>
        </w:numPr>
        <w:jc w:val="both"/>
        <w:rPr>
          <w:rFonts w:ascii="Arial" w:hAnsi="Arial" w:cs="Arial"/>
        </w:rPr>
      </w:pPr>
      <w:r w:rsidRPr="002B1EBB">
        <w:rPr>
          <w:rFonts w:ascii="Arial" w:hAnsi="Arial" w:cs="Arial"/>
        </w:rPr>
        <w:t>Mantener compatibilidad total con los patrones ya implementados en el módulo (Adapter y Bridge) sin modificar ninguna de sus clases.</w:t>
      </w:r>
    </w:p>
    <w:p w14:paraId="0EE71D55" w14:textId="030168D4" w:rsidR="002B1EBB" w:rsidRPr="002B1EBB" w:rsidRDefault="002B1EBB" w:rsidP="00785D04">
      <w:pPr>
        <w:numPr>
          <w:ilvl w:val="0"/>
          <w:numId w:val="89"/>
        </w:numPr>
        <w:jc w:val="both"/>
        <w:rPr>
          <w:rFonts w:ascii="Arial" w:hAnsi="Arial" w:cs="Arial"/>
        </w:rPr>
      </w:pPr>
      <w:r w:rsidRPr="002B1EBB">
        <w:rPr>
          <w:rFonts w:ascii="Arial" w:hAnsi="Arial" w:cs="Arial"/>
        </w:rPr>
        <w:t>Respetar el aislamiento de la arquitectura hexagonal: el Composite vive en infraestructura/, implementa un puerto del dominio y nunca es referenciado directamente por el servicio.</w:t>
      </w:r>
    </w:p>
    <w:p w14:paraId="535CFFA6" w14:textId="77777777" w:rsidR="002B1EBB" w:rsidRPr="002B1EBB" w:rsidRDefault="002B1EBB" w:rsidP="002B1EBB">
      <w:pPr>
        <w:jc w:val="both"/>
        <w:rPr>
          <w:rFonts w:ascii="Arial" w:hAnsi="Arial" w:cs="Arial"/>
        </w:rPr>
      </w:pPr>
      <w:r w:rsidRPr="002B1EBB">
        <w:rPr>
          <w:rFonts w:ascii="Arial" w:hAnsi="Arial" w:cs="Arial"/>
        </w:rPr>
        <w:t>Cabe resaltar que el Composite no introduce lógica de procesamiento propia. Su único rol es agregar transparentemente los datos de sus hijos y retornarlos como si provinieran de una sola fuente.</w:t>
      </w:r>
    </w:p>
    <w:p w14:paraId="31C85EDE" w14:textId="77777777" w:rsidR="002B1EBB" w:rsidRPr="002B1EBB" w:rsidRDefault="002B1EBB" w:rsidP="002B1EBB">
      <w:pPr>
        <w:jc w:val="both"/>
        <w:rPr>
          <w:rFonts w:ascii="Arial" w:hAnsi="Arial" w:cs="Arial"/>
        </w:rPr>
      </w:pPr>
      <w:r w:rsidRPr="002B1EBB">
        <w:rPr>
          <w:rFonts w:ascii="Arial" w:hAnsi="Arial" w:cs="Arial"/>
        </w:rPr>
        <w:t>A futuro, esta implementación puede evolucionar para incluir:</w:t>
      </w:r>
    </w:p>
    <w:p w14:paraId="6EEC4323" w14:textId="77777777" w:rsidR="002B1EBB" w:rsidRPr="002B1EBB" w:rsidRDefault="002B1EBB" w:rsidP="00785D04">
      <w:pPr>
        <w:numPr>
          <w:ilvl w:val="0"/>
          <w:numId w:val="89"/>
        </w:numPr>
        <w:jc w:val="both"/>
        <w:rPr>
          <w:rFonts w:ascii="Arial" w:hAnsi="Arial" w:cs="Arial"/>
        </w:rPr>
      </w:pPr>
      <w:r w:rsidRPr="002B1EBB">
        <w:rPr>
          <w:rFonts w:ascii="Arial" w:hAnsi="Arial" w:cs="Arial"/>
        </w:rPr>
        <w:t>Manejo de errores por adaptador, donde si una fuente falla el Composite retorna los datos de las fuentes disponibles en lugar de lanzar una excepción global.</w:t>
      </w:r>
    </w:p>
    <w:p w14:paraId="78D88368" w14:textId="77777777" w:rsidR="002B1EBB" w:rsidRPr="002B1EBB" w:rsidRDefault="002B1EBB" w:rsidP="00785D04">
      <w:pPr>
        <w:numPr>
          <w:ilvl w:val="0"/>
          <w:numId w:val="89"/>
        </w:numPr>
        <w:jc w:val="both"/>
        <w:rPr>
          <w:rFonts w:ascii="Arial" w:hAnsi="Arial" w:cs="Arial"/>
        </w:rPr>
      </w:pPr>
      <w:r w:rsidRPr="002B1EBB">
        <w:rPr>
          <w:rFonts w:ascii="Arial" w:hAnsi="Arial" w:cs="Arial"/>
        </w:rPr>
        <w:t>Pesos o prioridades por adaptador, permitiendo configurar qué fuente tiene precedencia en caso de datos duplicados sobre el mismo dispositivo.</w:t>
      </w:r>
    </w:p>
    <w:p w14:paraId="253629FD" w14:textId="77777777" w:rsidR="002B1EBB" w:rsidRPr="002B1EBB" w:rsidRDefault="002B1EBB" w:rsidP="00785D04">
      <w:pPr>
        <w:numPr>
          <w:ilvl w:val="0"/>
          <w:numId w:val="89"/>
        </w:numPr>
        <w:jc w:val="both"/>
        <w:rPr>
          <w:rFonts w:ascii="Arial" w:hAnsi="Arial" w:cs="Arial"/>
        </w:rPr>
      </w:pPr>
      <w:r w:rsidRPr="002B1EBB">
        <w:rPr>
          <w:rFonts w:ascii="Arial" w:hAnsi="Arial" w:cs="Arial"/>
        </w:rPr>
        <w:t>Registro dinámico de adaptadores en tiempo de ejecución, sin necesidad de reiniciar la aplicación al incorporar una nueva marca.</w:t>
      </w:r>
    </w:p>
    <w:p w14:paraId="2B44B5E0" w14:textId="16C10280" w:rsidR="002B1EBB" w:rsidRPr="001E00F6" w:rsidRDefault="002B1EBB" w:rsidP="00785D04">
      <w:pPr>
        <w:numPr>
          <w:ilvl w:val="0"/>
          <w:numId w:val="89"/>
        </w:numPr>
        <w:jc w:val="both"/>
        <w:rPr>
          <w:rFonts w:ascii="Arial" w:hAnsi="Arial" w:cs="Arial"/>
        </w:rPr>
      </w:pPr>
      <w:r w:rsidRPr="002B1EBB">
        <w:rPr>
          <w:rFonts w:ascii="Arial" w:hAnsi="Arial" w:cs="Arial"/>
        </w:rPr>
        <w:t>Soporte para estructuras Composite anidadas, donde un Composite puede contener a su vez otros Composites que agrupen marcas por región o por tipo de dispositivo.</w:t>
      </w:r>
    </w:p>
    <w:p w14:paraId="6AF91B47" w14:textId="77777777" w:rsidR="00AC050A" w:rsidRPr="00AC050A" w:rsidRDefault="00AC050A" w:rsidP="00AC050A">
      <w:pPr>
        <w:jc w:val="both"/>
        <w:rPr>
          <w:rFonts w:ascii="Arial" w:hAnsi="Arial" w:cs="Arial"/>
        </w:rPr>
      </w:pPr>
      <w:r w:rsidRPr="00AC050A">
        <w:rPr>
          <w:rFonts w:ascii="Arial" w:hAnsi="Arial" w:cs="Arial"/>
          <w:b/>
          <w:bCs/>
        </w:rPr>
        <w:t>7.5.7 Pruebas unitarias</w:t>
      </w:r>
    </w:p>
    <w:p w14:paraId="71985519" w14:textId="77777777" w:rsidR="00AC050A" w:rsidRPr="00AC050A" w:rsidRDefault="00AC050A" w:rsidP="00AC050A">
      <w:pPr>
        <w:jc w:val="both"/>
        <w:rPr>
          <w:rFonts w:ascii="Arial" w:hAnsi="Arial" w:cs="Arial"/>
        </w:rPr>
      </w:pPr>
      <w:r w:rsidRPr="00AC050A">
        <w:rPr>
          <w:rFonts w:ascii="Arial" w:hAnsi="Arial" w:cs="Arial"/>
        </w:rPr>
        <w:lastRenderedPageBreak/>
        <w:t>Con el objetivo de validar la correcta implementación del patrón Composite en el módulo IoT, se desarrollaron pruebas unitarias utilizando JUnit 5.</w:t>
      </w:r>
    </w:p>
    <w:p w14:paraId="7C0585E8" w14:textId="77777777" w:rsidR="00AC050A" w:rsidRPr="00AC050A" w:rsidRDefault="00AC050A" w:rsidP="00AC050A">
      <w:pPr>
        <w:jc w:val="both"/>
        <w:rPr>
          <w:rFonts w:ascii="Arial" w:hAnsi="Arial" w:cs="Arial"/>
        </w:rPr>
      </w:pPr>
      <w:r w:rsidRPr="00AC050A">
        <w:rPr>
          <w:rFonts w:ascii="Arial" w:hAnsi="Arial" w:cs="Arial"/>
        </w:rPr>
        <w:t>Estas pruebas permiten verificar:</w:t>
      </w:r>
    </w:p>
    <w:p w14:paraId="7AEF0FC9" w14:textId="77777777" w:rsidR="00AC050A" w:rsidRPr="00AC050A" w:rsidRDefault="00AC050A" w:rsidP="00785D04">
      <w:pPr>
        <w:numPr>
          <w:ilvl w:val="0"/>
          <w:numId w:val="90"/>
        </w:numPr>
        <w:jc w:val="both"/>
        <w:rPr>
          <w:rFonts w:ascii="Arial" w:hAnsi="Arial" w:cs="Arial"/>
        </w:rPr>
      </w:pPr>
      <w:r w:rsidRPr="00AC050A">
        <w:rPr>
          <w:rFonts w:ascii="Arial" w:hAnsi="Arial" w:cs="Arial"/>
        </w:rPr>
        <w:t>La correcta agregación de resultados provenientes de múltiples adaptadores hijos.</w:t>
      </w:r>
    </w:p>
    <w:p w14:paraId="403D919F" w14:textId="77777777" w:rsidR="00AC050A" w:rsidRPr="00AC050A" w:rsidRDefault="00AC050A" w:rsidP="00785D04">
      <w:pPr>
        <w:numPr>
          <w:ilvl w:val="0"/>
          <w:numId w:val="90"/>
        </w:numPr>
        <w:jc w:val="both"/>
        <w:rPr>
          <w:rFonts w:ascii="Arial" w:hAnsi="Arial" w:cs="Arial"/>
        </w:rPr>
      </w:pPr>
      <w:r w:rsidRPr="00AC050A">
        <w:rPr>
          <w:rFonts w:ascii="Arial" w:hAnsi="Arial" w:cs="Arial"/>
        </w:rPr>
        <w:t>El tratamiento uniforme del Composite a través de la interfaz Component, sin distinción del cliente.</w:t>
      </w:r>
    </w:p>
    <w:p w14:paraId="1508677E" w14:textId="77777777" w:rsidR="00AC050A" w:rsidRPr="00AC050A" w:rsidRDefault="00AC050A" w:rsidP="00785D04">
      <w:pPr>
        <w:numPr>
          <w:ilvl w:val="0"/>
          <w:numId w:val="90"/>
        </w:numPr>
        <w:jc w:val="both"/>
        <w:rPr>
          <w:rFonts w:ascii="Arial" w:hAnsi="Arial" w:cs="Arial"/>
        </w:rPr>
      </w:pPr>
      <w:r w:rsidRPr="00AC050A">
        <w:rPr>
          <w:rFonts w:ascii="Arial" w:hAnsi="Arial" w:cs="Arial"/>
        </w:rPr>
        <w:t>La gestión dinámica de adaptadores y su efecto sobre los resultados retornados.</w:t>
      </w:r>
    </w:p>
    <w:p w14:paraId="367C86FC" w14:textId="77777777" w:rsidR="00AC050A" w:rsidRPr="00AC050A" w:rsidRDefault="00AC050A" w:rsidP="00AC050A">
      <w:pPr>
        <w:jc w:val="both"/>
        <w:rPr>
          <w:rFonts w:ascii="Arial" w:hAnsi="Arial" w:cs="Arial"/>
        </w:rPr>
      </w:pPr>
      <w:r w:rsidRPr="00AC050A">
        <w:rPr>
          <w:rFonts w:ascii="Arial" w:hAnsi="Arial" w:cs="Arial"/>
        </w:rPr>
        <w:t>A continuación, se presentan los casos de prueba más representativos que evidencian el correcto funcionamiento del patrón Composite en el sistema.</w:t>
      </w:r>
    </w:p>
    <w:p w14:paraId="6DF64FE4" w14:textId="397F49EA" w:rsidR="00AC050A" w:rsidRDefault="00AC050A" w:rsidP="009B57A7">
      <w:pPr>
        <w:jc w:val="both"/>
        <w:rPr>
          <w:rFonts w:ascii="Arial" w:hAnsi="Arial" w:cs="Arial"/>
        </w:rPr>
      </w:pPr>
    </w:p>
    <w:p w14:paraId="1E094896" w14:textId="77777777" w:rsidR="00AC050A" w:rsidRPr="00AC050A" w:rsidRDefault="00AC050A" w:rsidP="00AC050A">
      <w:pPr>
        <w:jc w:val="both"/>
        <w:rPr>
          <w:rFonts w:ascii="Arial" w:hAnsi="Arial" w:cs="Arial"/>
        </w:rPr>
      </w:pPr>
      <w:r w:rsidRPr="00AC050A">
        <w:rPr>
          <w:rFonts w:ascii="Arial" w:hAnsi="Arial" w:cs="Arial"/>
          <w:b/>
          <w:bCs/>
        </w:rPr>
        <w:t>7.5.7.1 Agregación de resultados de múltiples adaptadores</w:t>
      </w:r>
    </w:p>
    <w:p w14:paraId="653258E3" w14:textId="77777777" w:rsidR="00AC050A" w:rsidRPr="00AC050A" w:rsidRDefault="00AC050A" w:rsidP="00AC050A">
      <w:pPr>
        <w:jc w:val="both"/>
        <w:rPr>
          <w:rFonts w:ascii="Arial" w:hAnsi="Arial" w:cs="Arial"/>
        </w:rPr>
      </w:pPr>
      <w:r w:rsidRPr="00AC050A">
        <w:rPr>
          <w:rFonts w:ascii="Arial" w:hAnsi="Arial" w:cs="Arial"/>
        </w:rPr>
        <w:t>Esta prueba valida el comportamiento central del patrón Composite: delegar la operación a todos los hijos registrados y consolidar sus resultados en una única respuesta.</w:t>
      </w:r>
    </w:p>
    <w:p w14:paraId="5788F7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tres adaptadores en el Composite y se invoca el método </w:t>
      </w:r>
      <w:proofErr w:type="gramStart"/>
      <w:r w:rsidRPr="00AC050A">
        <w:rPr>
          <w:rFonts w:ascii="Arial" w:hAnsi="Arial" w:cs="Arial"/>
        </w:rPr>
        <w:t>fetchAllDevices(</w:t>
      </w:r>
      <w:proofErr w:type="gramEnd"/>
      <w:r w:rsidRPr="00AC050A">
        <w:rPr>
          <w:rFonts w:ascii="Arial" w:hAnsi="Arial" w:cs="Arial"/>
        </w:rPr>
        <w:t>). Cada adaptador retorna un dispositivo distinto.</w:t>
      </w:r>
    </w:p>
    <w:p w14:paraId="3C944654"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1F5AE15B" w14:textId="77777777" w:rsidR="00AC050A" w:rsidRPr="00AC050A" w:rsidRDefault="00AC050A" w:rsidP="00785D04">
      <w:pPr>
        <w:numPr>
          <w:ilvl w:val="0"/>
          <w:numId w:val="91"/>
        </w:numPr>
        <w:jc w:val="both"/>
        <w:rPr>
          <w:rFonts w:ascii="Arial" w:hAnsi="Arial" w:cs="Arial"/>
        </w:rPr>
      </w:pPr>
      <w:r w:rsidRPr="00AC050A">
        <w:rPr>
          <w:rFonts w:ascii="Arial" w:hAnsi="Arial" w:cs="Arial"/>
        </w:rPr>
        <w:t>Los tres adaptadores sean invocados exactamente una vez cada uno.</w:t>
      </w:r>
    </w:p>
    <w:p w14:paraId="7C84158E" w14:textId="77777777" w:rsidR="00AC050A" w:rsidRPr="00AC050A" w:rsidRDefault="00AC050A" w:rsidP="00785D04">
      <w:pPr>
        <w:numPr>
          <w:ilvl w:val="0"/>
          <w:numId w:val="91"/>
        </w:numPr>
        <w:jc w:val="both"/>
        <w:rPr>
          <w:rFonts w:ascii="Arial" w:hAnsi="Arial" w:cs="Arial"/>
        </w:rPr>
      </w:pPr>
      <w:r w:rsidRPr="00AC050A">
        <w:rPr>
          <w:rFonts w:ascii="Arial" w:hAnsi="Arial" w:cs="Arial"/>
        </w:rPr>
        <w:t>La lista retornada contenga los dispositivos de todas las fuentes agregados.</w:t>
      </w:r>
    </w:p>
    <w:p w14:paraId="7D98338F" w14:textId="77777777" w:rsidR="00AC050A" w:rsidRPr="00AC050A" w:rsidRDefault="00AC050A" w:rsidP="00AC050A">
      <w:pPr>
        <w:jc w:val="both"/>
        <w:rPr>
          <w:rFonts w:ascii="Arial" w:hAnsi="Arial" w:cs="Arial"/>
        </w:rPr>
      </w:pPr>
      <w:r w:rsidRPr="00AC050A">
        <w:rPr>
          <w:rFonts w:ascii="Arial" w:hAnsi="Arial" w:cs="Arial"/>
        </w:rPr>
        <w:t>Esta prueba demuestra la principal ventaja del patrón Composite: el cliente interactúa con una interfaz simple y recibe resultados completos, independientemente del número de fuentes subyacentes.</w:t>
      </w:r>
    </w:p>
    <w:p w14:paraId="63435745" w14:textId="3AAC4604" w:rsid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043365CC" wp14:editId="27D89F90">
            <wp:extent cx="5009662" cy="2878372"/>
            <wp:effectExtent l="0" t="0" r="635" b="0"/>
            <wp:docPr id="2097124328" name="Imagen 20971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37109" cy="2894142"/>
                    </a:xfrm>
                    <a:prstGeom prst="rect">
                      <a:avLst/>
                    </a:prstGeom>
                  </pic:spPr>
                </pic:pic>
              </a:graphicData>
            </a:graphic>
          </wp:inline>
        </w:drawing>
      </w:r>
    </w:p>
    <w:p w14:paraId="6C20615E" w14:textId="260BD90E" w:rsidR="004B77DD" w:rsidRDefault="004B77DD" w:rsidP="009B57A7">
      <w:pPr>
        <w:jc w:val="both"/>
        <w:rPr>
          <w:rFonts w:ascii="Arial" w:hAnsi="Arial" w:cs="Arial"/>
        </w:rPr>
      </w:pPr>
    </w:p>
    <w:p w14:paraId="08969BAB" w14:textId="77777777" w:rsidR="00AC050A" w:rsidRPr="00AC050A" w:rsidRDefault="00AC050A" w:rsidP="00AC050A">
      <w:pPr>
        <w:jc w:val="both"/>
        <w:rPr>
          <w:rFonts w:ascii="Arial" w:hAnsi="Arial" w:cs="Arial"/>
        </w:rPr>
      </w:pPr>
      <w:r w:rsidRPr="00AC050A">
        <w:rPr>
          <w:rFonts w:ascii="Arial" w:hAnsi="Arial" w:cs="Arial"/>
          <w:b/>
          <w:bCs/>
        </w:rPr>
        <w:lastRenderedPageBreak/>
        <w:t>7.5.7.2 Tratamiento uniforme a través de la interfaz Component</w:t>
      </w:r>
    </w:p>
    <w:p w14:paraId="14DEA260" w14:textId="77777777" w:rsidR="00AC050A" w:rsidRPr="00AC050A" w:rsidRDefault="00AC050A" w:rsidP="00AC050A">
      <w:pPr>
        <w:jc w:val="both"/>
        <w:rPr>
          <w:rFonts w:ascii="Arial" w:hAnsi="Arial" w:cs="Arial"/>
        </w:rPr>
      </w:pPr>
      <w:r w:rsidRPr="00AC050A">
        <w:rPr>
          <w:rFonts w:ascii="Arial" w:hAnsi="Arial" w:cs="Arial"/>
        </w:rPr>
        <w:t>Esta prueba valida que el Composite es tratado por el cliente exactamente igual que cualquier hoja, confirmando el principio de uniformidad que define al patrón.</w:t>
      </w:r>
    </w:p>
    <w:p w14:paraId="3C07F9A4" w14:textId="70F5892B" w:rsidR="00AC050A" w:rsidRPr="00AC050A" w:rsidRDefault="00AC050A" w:rsidP="00AC050A">
      <w:pPr>
        <w:jc w:val="both"/>
        <w:rPr>
          <w:rFonts w:ascii="Arial" w:hAnsi="Arial" w:cs="Arial"/>
        </w:rPr>
      </w:pPr>
      <w:r w:rsidRPr="00AC050A">
        <w:rPr>
          <w:rFonts w:ascii="Arial" w:hAnsi="Arial" w:cs="Arial"/>
        </w:rPr>
        <w:t xml:space="preserve">Durante la ejecución, se asigna el Composite a una variable de tipo IoTDataPort la interfaz Component y se invoca </w:t>
      </w:r>
      <w:proofErr w:type="gramStart"/>
      <w:r w:rsidRPr="00AC050A">
        <w:rPr>
          <w:rFonts w:ascii="Arial" w:hAnsi="Arial" w:cs="Arial"/>
        </w:rPr>
        <w:t>fetchAllDevices(</w:t>
      </w:r>
      <w:proofErr w:type="gramEnd"/>
      <w:r w:rsidRPr="00AC050A">
        <w:rPr>
          <w:rFonts w:ascii="Arial" w:hAnsi="Arial" w:cs="Arial"/>
        </w:rPr>
        <w:t>) a través de ella.</w:t>
      </w:r>
    </w:p>
    <w:p w14:paraId="1900EE55"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53C3FFFB" w14:textId="77777777" w:rsidR="00AC050A" w:rsidRPr="00AC050A" w:rsidRDefault="00AC050A" w:rsidP="00785D04">
      <w:pPr>
        <w:numPr>
          <w:ilvl w:val="0"/>
          <w:numId w:val="92"/>
        </w:numPr>
        <w:jc w:val="both"/>
        <w:rPr>
          <w:rFonts w:ascii="Arial" w:hAnsi="Arial" w:cs="Arial"/>
        </w:rPr>
      </w:pPr>
      <w:r w:rsidRPr="00AC050A">
        <w:rPr>
          <w:rFonts w:ascii="Arial" w:hAnsi="Arial" w:cs="Arial"/>
        </w:rPr>
        <w:t>La operación se ejecute correctamente sin necesidad de hacer cast ni de conocer el tipo concreto.</w:t>
      </w:r>
    </w:p>
    <w:p w14:paraId="21401681" w14:textId="77777777" w:rsidR="00AC050A" w:rsidRPr="00AC050A" w:rsidRDefault="00AC050A" w:rsidP="00785D04">
      <w:pPr>
        <w:numPr>
          <w:ilvl w:val="0"/>
          <w:numId w:val="92"/>
        </w:numPr>
        <w:jc w:val="both"/>
        <w:rPr>
          <w:rFonts w:ascii="Arial" w:hAnsi="Arial" w:cs="Arial"/>
        </w:rPr>
      </w:pPr>
      <w:r w:rsidRPr="00AC050A">
        <w:rPr>
          <w:rFonts w:ascii="Arial" w:hAnsi="Arial" w:cs="Arial"/>
        </w:rPr>
        <w:t>El adaptador hijo registrado sea invocado, demostrando que la delegación funciona a través de la abstracción.</w:t>
      </w:r>
    </w:p>
    <w:p w14:paraId="32AC0FEE" w14:textId="3144480A" w:rsidR="00AC050A" w:rsidRDefault="00AC050A" w:rsidP="00AC050A">
      <w:pPr>
        <w:jc w:val="both"/>
        <w:rPr>
          <w:rFonts w:ascii="Arial" w:hAnsi="Arial" w:cs="Arial"/>
        </w:rPr>
      </w:pPr>
      <w:r w:rsidRPr="00AC050A">
        <w:rPr>
          <w:rFonts w:ascii="Arial" w:hAnsi="Arial" w:cs="Arial"/>
        </w:rPr>
        <w:t>Esta prueba confirma que el servicio cliente puede depender únicamente de IoTDataPort para operar, sin importar si detrás hay un adaptador simple o un Composite que agrupa múltiples fuentes.</w:t>
      </w:r>
    </w:p>
    <w:p w14:paraId="238C68E6" w14:textId="1921FA4A" w:rsidR="004B77DD" w:rsidRP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478BAF51" wp14:editId="243F48B1">
            <wp:extent cx="4770783" cy="2103614"/>
            <wp:effectExtent l="0" t="0" r="0" b="0"/>
            <wp:docPr id="2097124329" name="Imagen 20971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6359" cy="2106073"/>
                    </a:xfrm>
                    <a:prstGeom prst="rect">
                      <a:avLst/>
                    </a:prstGeom>
                  </pic:spPr>
                </pic:pic>
              </a:graphicData>
            </a:graphic>
          </wp:inline>
        </w:drawing>
      </w:r>
    </w:p>
    <w:p w14:paraId="20FE31B3" w14:textId="5D460F42" w:rsidR="00AC050A" w:rsidRDefault="00AC050A" w:rsidP="009B57A7">
      <w:pPr>
        <w:jc w:val="both"/>
        <w:rPr>
          <w:rFonts w:ascii="Arial" w:hAnsi="Arial" w:cs="Arial"/>
        </w:rPr>
      </w:pPr>
    </w:p>
    <w:p w14:paraId="6DAA16B7" w14:textId="77777777" w:rsidR="00AC050A" w:rsidRPr="00AC050A" w:rsidRDefault="00AC050A" w:rsidP="00AC050A">
      <w:pPr>
        <w:jc w:val="both"/>
        <w:rPr>
          <w:rFonts w:ascii="Arial" w:hAnsi="Arial" w:cs="Arial"/>
        </w:rPr>
      </w:pPr>
      <w:r w:rsidRPr="00AC050A">
        <w:rPr>
          <w:rFonts w:ascii="Arial" w:hAnsi="Arial" w:cs="Arial"/>
          <w:b/>
          <w:bCs/>
        </w:rPr>
        <w:t>7.5.7.3 Gestión dinámica de adaptadores y su efecto en los resultados</w:t>
      </w:r>
    </w:p>
    <w:p w14:paraId="31365F72" w14:textId="77777777" w:rsidR="00AC050A" w:rsidRPr="00AC050A" w:rsidRDefault="00AC050A" w:rsidP="00AC050A">
      <w:pPr>
        <w:jc w:val="both"/>
        <w:rPr>
          <w:rFonts w:ascii="Arial" w:hAnsi="Arial" w:cs="Arial"/>
        </w:rPr>
      </w:pPr>
      <w:r w:rsidRPr="00AC050A">
        <w:rPr>
          <w:rFonts w:ascii="Arial" w:hAnsi="Arial" w:cs="Arial"/>
        </w:rPr>
        <w:t>Esta prueba valida que el Composite refleja inmediatamente los cambios en su lista interna de hijos: al eliminar un adaptador, sus datos dejan de aparecer en las respuestas y el adaptador no vuelve a ser invocado.</w:t>
      </w:r>
    </w:p>
    <w:p w14:paraId="0DF860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dos adaptadores, se elimina uno mediante </w:t>
      </w:r>
      <w:proofErr w:type="gramStart"/>
      <w:r w:rsidRPr="00AC050A">
        <w:rPr>
          <w:rFonts w:ascii="Arial" w:hAnsi="Arial" w:cs="Arial"/>
        </w:rPr>
        <w:t>remove(</w:t>
      </w:r>
      <w:proofErr w:type="gramEnd"/>
      <w:r w:rsidRPr="00AC050A">
        <w:rPr>
          <w:rFonts w:ascii="Arial" w:hAnsi="Arial" w:cs="Arial"/>
        </w:rPr>
        <w:t>) y se invoca fetchAllDevices().</w:t>
      </w:r>
    </w:p>
    <w:p w14:paraId="0CA3578D"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7162747E" w14:textId="77777777" w:rsidR="00AC050A" w:rsidRPr="00AC050A" w:rsidRDefault="00AC050A" w:rsidP="00785D04">
      <w:pPr>
        <w:numPr>
          <w:ilvl w:val="0"/>
          <w:numId w:val="93"/>
        </w:numPr>
        <w:jc w:val="both"/>
        <w:rPr>
          <w:rFonts w:ascii="Arial" w:hAnsi="Arial" w:cs="Arial"/>
        </w:rPr>
      </w:pPr>
      <w:r w:rsidRPr="00AC050A">
        <w:rPr>
          <w:rFonts w:ascii="Arial" w:hAnsi="Arial" w:cs="Arial"/>
        </w:rPr>
        <w:t>Solo el adaptador que permanece en la lista sea invocado.</w:t>
      </w:r>
    </w:p>
    <w:p w14:paraId="691BEF6C" w14:textId="77777777" w:rsidR="00AC050A" w:rsidRPr="00AC050A" w:rsidRDefault="00AC050A" w:rsidP="00785D04">
      <w:pPr>
        <w:numPr>
          <w:ilvl w:val="0"/>
          <w:numId w:val="93"/>
        </w:numPr>
        <w:jc w:val="both"/>
        <w:rPr>
          <w:rFonts w:ascii="Arial" w:hAnsi="Arial" w:cs="Arial"/>
        </w:rPr>
      </w:pPr>
      <w:r w:rsidRPr="00AC050A">
        <w:rPr>
          <w:rFonts w:ascii="Arial" w:hAnsi="Arial" w:cs="Arial"/>
        </w:rPr>
        <w:t>La lista retornada contenga únicamente los dispositivos del adaptador restante.</w:t>
      </w:r>
    </w:p>
    <w:p w14:paraId="6FBCE091" w14:textId="77777777" w:rsidR="00AC050A" w:rsidRPr="00AC050A" w:rsidRDefault="00AC050A" w:rsidP="00785D04">
      <w:pPr>
        <w:numPr>
          <w:ilvl w:val="0"/>
          <w:numId w:val="93"/>
        </w:numPr>
        <w:jc w:val="both"/>
        <w:rPr>
          <w:rFonts w:ascii="Arial" w:hAnsi="Arial" w:cs="Arial"/>
        </w:rPr>
      </w:pPr>
      <w:r w:rsidRPr="00AC050A">
        <w:rPr>
          <w:rFonts w:ascii="Arial" w:hAnsi="Arial" w:cs="Arial"/>
        </w:rPr>
        <w:t>El adaptador eliminado no sea invocado en ningún momento tras su remoción.</w:t>
      </w:r>
    </w:p>
    <w:p w14:paraId="3C000ED1" w14:textId="50076581" w:rsidR="00AC050A" w:rsidRDefault="00AC050A" w:rsidP="00AC050A">
      <w:pPr>
        <w:jc w:val="both"/>
        <w:rPr>
          <w:rFonts w:ascii="Arial" w:hAnsi="Arial" w:cs="Arial"/>
        </w:rPr>
      </w:pPr>
      <w:r w:rsidRPr="00AC050A">
        <w:rPr>
          <w:rFonts w:ascii="Arial" w:hAnsi="Arial" w:cs="Arial"/>
        </w:rPr>
        <w:lastRenderedPageBreak/>
        <w:t>Esta prueba evidencia que la estructura parte-todo del Composite es dinámica y coherente: la gestión de hijos se refleja directamente en el comportamiento del sistema sin necesidad de modificar ninguna otra clase.</w:t>
      </w:r>
    </w:p>
    <w:p w14:paraId="63292E4A" w14:textId="5D0F40AE" w:rsidR="004B77DD" w:rsidRDefault="004B77DD" w:rsidP="001E00F6">
      <w:pPr>
        <w:jc w:val="center"/>
        <w:rPr>
          <w:rFonts w:ascii="Arial" w:hAnsi="Arial" w:cs="Arial"/>
        </w:rPr>
      </w:pPr>
      <w:r w:rsidRPr="004B77DD">
        <w:rPr>
          <w:rFonts w:ascii="Arial" w:hAnsi="Arial" w:cs="Arial"/>
          <w:noProof/>
          <w:lang w:eastAsia="es-CO"/>
        </w:rPr>
        <w:drawing>
          <wp:inline distT="0" distB="0" distL="0" distR="0" wp14:anchorId="7E410A3D" wp14:editId="37BB4326">
            <wp:extent cx="4150581" cy="2539283"/>
            <wp:effectExtent l="0" t="0" r="2540" b="0"/>
            <wp:docPr id="2097124330" name="Imagen 209712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59777" cy="2544909"/>
                    </a:xfrm>
                    <a:prstGeom prst="rect">
                      <a:avLst/>
                    </a:prstGeom>
                  </pic:spPr>
                </pic:pic>
              </a:graphicData>
            </a:graphic>
          </wp:inline>
        </w:drawing>
      </w:r>
    </w:p>
    <w:p w14:paraId="03E43F26" w14:textId="77777777" w:rsidR="00E96A88" w:rsidRPr="00AC050A" w:rsidRDefault="00E96A88" w:rsidP="00AC050A">
      <w:pPr>
        <w:jc w:val="both"/>
        <w:rPr>
          <w:rFonts w:ascii="Arial" w:hAnsi="Arial" w:cs="Arial"/>
        </w:rPr>
      </w:pPr>
    </w:p>
    <w:p w14:paraId="4C31116D" w14:textId="77777777" w:rsidR="00E96A88" w:rsidRPr="00E96A88" w:rsidRDefault="00E96A88" w:rsidP="00E96A88">
      <w:pPr>
        <w:jc w:val="both"/>
        <w:rPr>
          <w:rFonts w:ascii="Arial" w:hAnsi="Arial" w:cs="Arial"/>
        </w:rPr>
      </w:pPr>
      <w:r w:rsidRPr="00E96A88">
        <w:rPr>
          <w:rFonts w:ascii="Arial" w:hAnsi="Arial" w:cs="Arial"/>
          <w:b/>
          <w:bCs/>
        </w:rPr>
        <w:t>7.5.7.4 Resiliencia ante respuestas nulas de un adaptador</w:t>
      </w:r>
    </w:p>
    <w:p w14:paraId="1176644F" w14:textId="77777777" w:rsidR="00E96A88" w:rsidRPr="00E96A88" w:rsidRDefault="00E96A88" w:rsidP="00E96A88">
      <w:pPr>
        <w:jc w:val="both"/>
        <w:rPr>
          <w:rFonts w:ascii="Arial" w:hAnsi="Arial" w:cs="Arial"/>
        </w:rPr>
      </w:pPr>
      <w:r w:rsidRPr="00E96A88">
        <w:rPr>
          <w:rFonts w:ascii="Arial" w:hAnsi="Arial" w:cs="Arial"/>
        </w:rPr>
        <w:t>Esta prueba valida que el Composite maneja correctamente el caso en que uno de sus hijos retorna null, continuando con los demás adaptadores y retornando los datos disponibles sin lanzar una excepción.</w:t>
      </w:r>
    </w:p>
    <w:p w14:paraId="05F2D8C9" w14:textId="77777777" w:rsidR="00E96A88" w:rsidRPr="00E96A88" w:rsidRDefault="00E96A88" w:rsidP="00E96A88">
      <w:pPr>
        <w:jc w:val="both"/>
        <w:rPr>
          <w:rFonts w:ascii="Arial" w:hAnsi="Arial" w:cs="Arial"/>
        </w:rPr>
      </w:pPr>
      <w:r w:rsidRPr="00E96A88">
        <w:rPr>
          <w:rFonts w:ascii="Arial" w:hAnsi="Arial" w:cs="Arial"/>
        </w:rPr>
        <w:t>Durante la ejecución, se registran dos adaptadores: el primero retorna null al ser invocado, mientras que el segundo retorna un dispositivo válido.</w:t>
      </w:r>
    </w:p>
    <w:p w14:paraId="50733F55" w14:textId="77777777" w:rsidR="00E96A88" w:rsidRPr="00E96A88" w:rsidRDefault="00E96A88" w:rsidP="00E96A88">
      <w:pPr>
        <w:jc w:val="both"/>
        <w:rPr>
          <w:rFonts w:ascii="Arial" w:hAnsi="Arial" w:cs="Arial"/>
        </w:rPr>
      </w:pPr>
      <w:r w:rsidRPr="00E96A88">
        <w:rPr>
          <w:rFonts w:ascii="Arial" w:hAnsi="Arial" w:cs="Arial"/>
        </w:rPr>
        <w:t>El resultado esperado es que:</w:t>
      </w:r>
    </w:p>
    <w:p w14:paraId="70516F13" w14:textId="77777777" w:rsidR="00E96A88" w:rsidRPr="00E96A88" w:rsidRDefault="00E96A88" w:rsidP="00785D04">
      <w:pPr>
        <w:numPr>
          <w:ilvl w:val="0"/>
          <w:numId w:val="94"/>
        </w:numPr>
        <w:jc w:val="both"/>
        <w:rPr>
          <w:rFonts w:ascii="Arial" w:hAnsi="Arial" w:cs="Arial"/>
        </w:rPr>
      </w:pPr>
      <w:r w:rsidRPr="00E96A88">
        <w:rPr>
          <w:rFonts w:ascii="Arial" w:hAnsi="Arial" w:cs="Arial"/>
        </w:rPr>
        <w:t>No se lance ninguna excepción durante la agregación.</w:t>
      </w:r>
    </w:p>
    <w:p w14:paraId="7F1F2BE0" w14:textId="77777777" w:rsidR="00E96A88" w:rsidRPr="00E96A88" w:rsidRDefault="00E96A88" w:rsidP="00785D04">
      <w:pPr>
        <w:numPr>
          <w:ilvl w:val="0"/>
          <w:numId w:val="94"/>
        </w:numPr>
        <w:jc w:val="both"/>
        <w:rPr>
          <w:rFonts w:ascii="Arial" w:hAnsi="Arial" w:cs="Arial"/>
        </w:rPr>
      </w:pPr>
      <w:r w:rsidRPr="00E96A88">
        <w:rPr>
          <w:rFonts w:ascii="Arial" w:hAnsi="Arial" w:cs="Arial"/>
        </w:rPr>
        <w:t>La lista retornada contenga únicamente los datos del adaptador que respondió correctamente.</w:t>
      </w:r>
    </w:p>
    <w:p w14:paraId="69E339DE" w14:textId="77777777" w:rsidR="00E96A88" w:rsidRPr="00E96A88" w:rsidRDefault="00E96A88" w:rsidP="00785D04">
      <w:pPr>
        <w:numPr>
          <w:ilvl w:val="0"/>
          <w:numId w:val="94"/>
        </w:numPr>
        <w:jc w:val="both"/>
        <w:rPr>
          <w:rFonts w:ascii="Arial" w:hAnsi="Arial" w:cs="Arial"/>
        </w:rPr>
      </w:pPr>
      <w:r w:rsidRPr="00E96A88">
        <w:rPr>
          <w:rFonts w:ascii="Arial" w:hAnsi="Arial" w:cs="Arial"/>
        </w:rPr>
        <w:t>El Composite absorba el fallo parcial de forma localizada, sin afectar al resto de la operación.</w:t>
      </w:r>
    </w:p>
    <w:p w14:paraId="3EE413AA" w14:textId="43869111" w:rsidR="00E96A88" w:rsidRDefault="00E96A88" w:rsidP="00E96A88">
      <w:pPr>
        <w:jc w:val="both"/>
        <w:rPr>
          <w:rFonts w:ascii="Arial" w:hAnsi="Arial" w:cs="Arial"/>
        </w:rPr>
      </w:pPr>
      <w:r w:rsidRPr="00E96A88">
        <w:rPr>
          <w:rFonts w:ascii="Arial" w:hAnsi="Arial" w:cs="Arial"/>
        </w:rPr>
        <w:t>Esta prueba demuestra cómo el patrón Composite puede incorporar lógica de resiliencia de forma centralizada, protegiendo al servicio cliente de fallos individuales en alguna de las fuentes de datos registradas.</w:t>
      </w:r>
    </w:p>
    <w:p w14:paraId="53E4AE85" w14:textId="1C78223B" w:rsidR="004B77DD" w:rsidRDefault="004B77DD" w:rsidP="001E00F6">
      <w:pPr>
        <w:jc w:val="center"/>
        <w:rPr>
          <w:rFonts w:ascii="Arial" w:hAnsi="Arial" w:cs="Arial"/>
        </w:rPr>
      </w:pPr>
      <w:r w:rsidRPr="004B77DD">
        <w:rPr>
          <w:rFonts w:ascii="Arial" w:hAnsi="Arial" w:cs="Arial"/>
          <w:noProof/>
          <w:lang w:eastAsia="es-CO"/>
        </w:rPr>
        <w:lastRenderedPageBreak/>
        <w:drawing>
          <wp:inline distT="0" distB="0" distL="0" distR="0" wp14:anchorId="53AFC4B7" wp14:editId="1432FA82">
            <wp:extent cx="4484535" cy="2360495"/>
            <wp:effectExtent l="0" t="0" r="0" b="1905"/>
            <wp:docPr id="2097124331" name="Imagen 20971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01230" cy="2369283"/>
                    </a:xfrm>
                    <a:prstGeom prst="rect">
                      <a:avLst/>
                    </a:prstGeom>
                  </pic:spPr>
                </pic:pic>
              </a:graphicData>
            </a:graphic>
          </wp:inline>
        </w:drawing>
      </w:r>
    </w:p>
    <w:p w14:paraId="47C5EEE0" w14:textId="77777777" w:rsidR="001E00F6" w:rsidRDefault="001E00F6" w:rsidP="001E00F6">
      <w:pPr>
        <w:jc w:val="center"/>
        <w:rPr>
          <w:rFonts w:ascii="Arial" w:hAnsi="Arial" w:cs="Arial"/>
        </w:rPr>
      </w:pPr>
    </w:p>
    <w:p w14:paraId="262B9E83" w14:textId="77777777" w:rsidR="00E96A88" w:rsidRPr="00E96A88" w:rsidRDefault="00E96A88" w:rsidP="00E96A88">
      <w:pPr>
        <w:jc w:val="both"/>
        <w:rPr>
          <w:rFonts w:ascii="Arial" w:hAnsi="Arial" w:cs="Arial"/>
        </w:rPr>
      </w:pPr>
      <w:r w:rsidRPr="00E96A88">
        <w:rPr>
          <w:rFonts w:ascii="Arial" w:hAnsi="Arial" w:cs="Arial"/>
          <w:b/>
          <w:bCs/>
        </w:rPr>
        <w:t>7.5.7.5 Ejecución de los test unitarios</w:t>
      </w:r>
    </w:p>
    <w:p w14:paraId="726CC4F4" w14:textId="77777777" w:rsidR="00E96A88" w:rsidRPr="00E96A88" w:rsidRDefault="00E96A88" w:rsidP="00E96A88">
      <w:pPr>
        <w:jc w:val="both"/>
        <w:rPr>
          <w:rFonts w:ascii="Arial" w:hAnsi="Arial" w:cs="Arial"/>
        </w:rPr>
      </w:pPr>
      <w:r w:rsidRPr="00E96A88">
        <w:rPr>
          <w:rFonts w:ascii="Arial" w:hAnsi="Arial" w:cs="Arial"/>
        </w:rPr>
        <w:t>Para validar la implementación del patrón Composite, se ejecutaron las pruebas unitarias dentro del entorno de desarrollo utilizando JUnit 5.</w:t>
      </w:r>
    </w:p>
    <w:p w14:paraId="51CCBBC7" w14:textId="77777777" w:rsidR="00E96A88" w:rsidRPr="00E96A88" w:rsidRDefault="00E96A88" w:rsidP="00E96A88">
      <w:pPr>
        <w:jc w:val="both"/>
        <w:rPr>
          <w:rFonts w:ascii="Arial" w:hAnsi="Arial" w:cs="Arial"/>
        </w:rPr>
      </w:pPr>
      <w:r w:rsidRPr="00E96A88">
        <w:rPr>
          <w:rFonts w:ascii="Arial" w:hAnsi="Arial" w:cs="Arial"/>
        </w:rPr>
        <w:t>Los resultados obtenidos fueron satisfactorios, evidenciando que:</w:t>
      </w:r>
    </w:p>
    <w:p w14:paraId="364C93F1" w14:textId="77777777" w:rsidR="00E96A88" w:rsidRPr="00E96A88" w:rsidRDefault="00E96A88" w:rsidP="00785D04">
      <w:pPr>
        <w:numPr>
          <w:ilvl w:val="0"/>
          <w:numId w:val="95"/>
        </w:numPr>
        <w:jc w:val="both"/>
        <w:rPr>
          <w:rFonts w:ascii="Arial" w:hAnsi="Arial" w:cs="Arial"/>
        </w:rPr>
      </w:pPr>
      <w:r w:rsidRPr="00E96A88">
        <w:rPr>
          <w:rFonts w:ascii="Arial" w:hAnsi="Arial" w:cs="Arial"/>
        </w:rPr>
        <w:t>El Composite delega correctamente la operación a todos los adaptadores registrados y agrega sus resultados en una respuesta unificada.</w:t>
      </w:r>
    </w:p>
    <w:p w14:paraId="32D44571" w14:textId="77777777" w:rsidR="00E96A88" w:rsidRPr="00E96A88" w:rsidRDefault="00E96A88" w:rsidP="00785D04">
      <w:pPr>
        <w:numPr>
          <w:ilvl w:val="0"/>
          <w:numId w:val="95"/>
        </w:numPr>
        <w:jc w:val="both"/>
        <w:rPr>
          <w:rFonts w:ascii="Arial" w:hAnsi="Arial" w:cs="Arial"/>
        </w:rPr>
      </w:pPr>
      <w:r w:rsidRPr="00E96A88">
        <w:rPr>
          <w:rFonts w:ascii="Arial" w:hAnsi="Arial" w:cs="Arial"/>
        </w:rPr>
        <w:t>El cliente puede operar exclusivamente a través de la interfaz IoTDataPort, sin distinción entre hojas y Composite.</w:t>
      </w:r>
    </w:p>
    <w:p w14:paraId="1478BF12" w14:textId="77777777" w:rsidR="00E96A88" w:rsidRPr="00E96A88" w:rsidRDefault="00E96A88" w:rsidP="00785D04">
      <w:pPr>
        <w:numPr>
          <w:ilvl w:val="0"/>
          <w:numId w:val="95"/>
        </w:numPr>
        <w:jc w:val="both"/>
        <w:rPr>
          <w:rFonts w:ascii="Arial" w:hAnsi="Arial" w:cs="Arial"/>
        </w:rPr>
      </w:pPr>
      <w:r w:rsidRPr="00E96A88">
        <w:rPr>
          <w:rFonts w:ascii="Arial" w:hAnsi="Arial" w:cs="Arial"/>
        </w:rPr>
        <w:t>La gestión dinámica de adaptadores se refleja inmediatamente en el comportamiento del sistema.</w:t>
      </w:r>
    </w:p>
    <w:p w14:paraId="15F50E5B" w14:textId="4E6AE931" w:rsidR="00E96A88" w:rsidRPr="00E313E2" w:rsidRDefault="00E96A88" w:rsidP="00785D04">
      <w:pPr>
        <w:numPr>
          <w:ilvl w:val="0"/>
          <w:numId w:val="95"/>
        </w:numPr>
        <w:jc w:val="both"/>
        <w:rPr>
          <w:rFonts w:ascii="Arial" w:hAnsi="Arial" w:cs="Arial"/>
        </w:rPr>
      </w:pPr>
      <w:r w:rsidRPr="00E96A88">
        <w:rPr>
          <w:rFonts w:ascii="Arial" w:hAnsi="Arial" w:cs="Arial"/>
        </w:rPr>
        <w:t>El Composite absorbe fallos parciales de forma localizada, manteniendo la estabilidad del sistema ante respuestas nulas de alguna fuente.</w:t>
      </w:r>
    </w:p>
    <w:p w14:paraId="736C11AC" w14:textId="0C17D2D2" w:rsidR="009B57A7" w:rsidRDefault="00E313E2" w:rsidP="001E00F6">
      <w:pPr>
        <w:jc w:val="center"/>
        <w:rPr>
          <w:rFonts w:ascii="Arial" w:hAnsi="Arial" w:cs="Arial"/>
        </w:rPr>
      </w:pPr>
      <w:r w:rsidRPr="00E313E2">
        <w:rPr>
          <w:rFonts w:ascii="Arial" w:hAnsi="Arial" w:cs="Arial"/>
          <w:noProof/>
          <w:lang w:eastAsia="es-CO"/>
        </w:rPr>
        <w:drawing>
          <wp:inline distT="0" distB="0" distL="0" distR="0" wp14:anchorId="55DC58B0" wp14:editId="6C45ED87">
            <wp:extent cx="5834745" cy="2615979"/>
            <wp:effectExtent l="0" t="0" r="0" b="0"/>
            <wp:docPr id="2097124332" name="Imagen 20971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5627" cy="2638792"/>
                    </a:xfrm>
                    <a:prstGeom prst="rect">
                      <a:avLst/>
                    </a:prstGeom>
                  </pic:spPr>
                </pic:pic>
              </a:graphicData>
            </a:graphic>
          </wp:inline>
        </w:drawing>
      </w:r>
    </w:p>
    <w:p w14:paraId="1C405375" w14:textId="15E005E6" w:rsidR="00281627" w:rsidRPr="00E110EF" w:rsidRDefault="00281627" w:rsidP="00281627">
      <w:pPr>
        <w:pStyle w:val="Ttulo2"/>
        <w:rPr>
          <w:rFonts w:ascii="Arial" w:hAnsi="Arial" w:cs="Arial"/>
          <w:b/>
          <w:color w:val="auto"/>
          <w:sz w:val="24"/>
          <w:szCs w:val="24"/>
        </w:rPr>
      </w:pPr>
      <w:bookmarkStart w:id="28" w:name="_Toc230168291"/>
      <w:r>
        <w:rPr>
          <w:rFonts w:ascii="Arial" w:hAnsi="Arial" w:cs="Arial"/>
          <w:b/>
          <w:color w:val="auto"/>
          <w:sz w:val="24"/>
          <w:szCs w:val="24"/>
        </w:rPr>
        <w:lastRenderedPageBreak/>
        <w:t>7.6</w:t>
      </w:r>
      <w:r w:rsidRPr="00E110EF">
        <w:rPr>
          <w:rFonts w:ascii="Arial" w:hAnsi="Arial" w:cs="Arial"/>
          <w:b/>
          <w:color w:val="auto"/>
          <w:sz w:val="24"/>
          <w:szCs w:val="24"/>
        </w:rPr>
        <w:t xml:space="preserve">. PATRÓN </w:t>
      </w:r>
      <w:r w:rsidRPr="00281627">
        <w:rPr>
          <w:rFonts w:ascii="Arial" w:hAnsi="Arial" w:cs="Arial"/>
          <w:b/>
          <w:color w:val="auto"/>
          <w:sz w:val="24"/>
          <w:szCs w:val="24"/>
        </w:rPr>
        <w:t xml:space="preserve">PROXY </w:t>
      </w:r>
      <w:r w:rsidRPr="00E110EF">
        <w:rPr>
          <w:rFonts w:ascii="Arial" w:hAnsi="Arial" w:cs="Arial"/>
          <w:b/>
          <w:color w:val="auto"/>
          <w:sz w:val="24"/>
          <w:szCs w:val="24"/>
        </w:rPr>
        <w:t>(IOT)</w:t>
      </w:r>
      <w:bookmarkEnd w:id="28"/>
    </w:p>
    <w:p w14:paraId="1B9BE7EC" w14:textId="77777777" w:rsidR="00281627" w:rsidRPr="00281627" w:rsidRDefault="00281627" w:rsidP="00281627">
      <w:pPr>
        <w:jc w:val="both"/>
        <w:rPr>
          <w:rFonts w:ascii="Arial" w:hAnsi="Arial" w:cs="Arial"/>
          <w:b/>
          <w:bCs/>
        </w:rPr>
      </w:pPr>
      <w:r w:rsidRPr="00281627">
        <w:rPr>
          <w:rFonts w:ascii="Arial" w:hAnsi="Arial" w:cs="Arial"/>
          <w:b/>
          <w:bCs/>
        </w:rPr>
        <w:t>7.6.1 Descripción del patrón</w:t>
      </w:r>
    </w:p>
    <w:p w14:paraId="41712DD8" w14:textId="03F54B43" w:rsidR="00281627" w:rsidRPr="00281627" w:rsidRDefault="00281627" w:rsidP="00281627">
      <w:pPr>
        <w:jc w:val="both"/>
        <w:rPr>
          <w:rFonts w:ascii="Arial" w:hAnsi="Arial" w:cs="Arial"/>
        </w:rPr>
      </w:pPr>
      <w:r w:rsidRPr="00281627">
        <w:rPr>
          <w:rFonts w:ascii="Arial" w:hAnsi="Arial" w:cs="Arial"/>
        </w:rPr>
        <w:t>El patrón Proxy es un patrón de diseño estructural del Gang of Four que proporciona un sustituto o representante de otro objeto para controlar el acceso a él. Su propósito central es interponer una capa intermedia entre el cliente y el objeto real, de modo que el proxy pueda interceptar las llamad</w:t>
      </w:r>
      <w:r>
        <w:rPr>
          <w:rFonts w:ascii="Arial" w:hAnsi="Arial" w:cs="Arial"/>
        </w:rPr>
        <w:t xml:space="preserve">as y ejecutar lógica adicional </w:t>
      </w:r>
      <w:r w:rsidRPr="00281627">
        <w:rPr>
          <w:rFonts w:ascii="Arial" w:hAnsi="Arial" w:cs="Arial"/>
        </w:rPr>
        <w:t xml:space="preserve">como control de acceso, caché, registro </w:t>
      </w:r>
      <w:r>
        <w:rPr>
          <w:rFonts w:ascii="Arial" w:hAnsi="Arial" w:cs="Arial"/>
        </w:rPr>
        <w:t>de operaciones o carga diferida</w:t>
      </w:r>
      <w:r w:rsidRPr="00281627">
        <w:rPr>
          <w:rFonts w:ascii="Arial" w:hAnsi="Arial" w:cs="Arial"/>
        </w:rPr>
        <w:t xml:space="preserve"> antes o después de delegar al objeto subyacente.</w:t>
      </w:r>
    </w:p>
    <w:p w14:paraId="3535E680" w14:textId="2EA2E997" w:rsidR="00281627" w:rsidRPr="00281627" w:rsidRDefault="00281627" w:rsidP="00281627">
      <w:pPr>
        <w:jc w:val="both"/>
        <w:rPr>
          <w:rFonts w:ascii="Arial" w:hAnsi="Arial" w:cs="Arial"/>
        </w:rPr>
      </w:pPr>
      <w:r w:rsidRPr="00281627">
        <w:rPr>
          <w:rFonts w:ascii="Arial" w:hAnsi="Arial" w:cs="Arial"/>
        </w:rPr>
        <w:t>Su intención formal es: proporcionar un sustituto o marcador de posición para otro objeto a fin de controlar el acceso a ese objeto.</w:t>
      </w:r>
    </w:p>
    <w:p w14:paraId="6FD88853" w14:textId="77777777" w:rsidR="00281627" w:rsidRPr="00281627" w:rsidRDefault="00281627" w:rsidP="00281627">
      <w:pPr>
        <w:jc w:val="both"/>
        <w:rPr>
          <w:rFonts w:ascii="Arial" w:hAnsi="Arial" w:cs="Arial"/>
        </w:rPr>
      </w:pPr>
      <w:r w:rsidRPr="00281627">
        <w:rPr>
          <w:rFonts w:ascii="Arial" w:hAnsi="Arial" w:cs="Arial"/>
        </w:rPr>
        <w:t>El patrón Proxy resulta apropiado en los siguientes escenarios:</w:t>
      </w:r>
    </w:p>
    <w:p w14:paraId="60F2D176"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necesita controlar el acceso a un objeto costoso o remoto sin exponer esa complejidad al cliente.</w:t>
      </w:r>
    </w:p>
    <w:p w14:paraId="5E5A78B4" w14:textId="6198E64D" w:rsidR="00281627" w:rsidRPr="00281627" w:rsidRDefault="00281627" w:rsidP="00785D04">
      <w:pPr>
        <w:numPr>
          <w:ilvl w:val="0"/>
          <w:numId w:val="96"/>
        </w:numPr>
        <w:jc w:val="both"/>
        <w:rPr>
          <w:rFonts w:ascii="Arial" w:hAnsi="Arial" w:cs="Arial"/>
        </w:rPr>
      </w:pPr>
      <w:r w:rsidRPr="00281627">
        <w:rPr>
          <w:rFonts w:ascii="Arial" w:hAnsi="Arial" w:cs="Arial"/>
        </w:rPr>
        <w:t>Cuando se desea agre</w:t>
      </w:r>
      <w:r>
        <w:rPr>
          <w:rFonts w:ascii="Arial" w:hAnsi="Arial" w:cs="Arial"/>
        </w:rPr>
        <w:t xml:space="preserve">gar comportamiento transversal </w:t>
      </w:r>
      <w:r w:rsidRPr="00281627">
        <w:rPr>
          <w:rFonts w:ascii="Arial" w:hAnsi="Arial" w:cs="Arial"/>
        </w:rPr>
        <w:t>com</w:t>
      </w:r>
      <w:r>
        <w:rPr>
          <w:rFonts w:ascii="Arial" w:hAnsi="Arial" w:cs="Arial"/>
        </w:rPr>
        <w:t>o caché, validación o auditoría</w:t>
      </w:r>
      <w:r w:rsidRPr="00281627">
        <w:rPr>
          <w:rFonts w:ascii="Arial" w:hAnsi="Arial" w:cs="Arial"/>
        </w:rPr>
        <w:t xml:space="preserve"> sin modificar la clase original.</w:t>
      </w:r>
    </w:p>
    <w:p w14:paraId="4FD56D41"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requiere una capa de protección que filtre o restrinja las operaciones permitidas sobre un objeto.</w:t>
      </w:r>
    </w:p>
    <w:p w14:paraId="49CD249D"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busca diferir la creación o inicialización de un objeto hasta que sea estrictamente necesario (lazy loading).</w:t>
      </w:r>
    </w:p>
    <w:p w14:paraId="5E02783F" w14:textId="77777777" w:rsidR="00281627" w:rsidRPr="00281627" w:rsidRDefault="00281627" w:rsidP="00281627">
      <w:pPr>
        <w:jc w:val="both"/>
        <w:rPr>
          <w:rFonts w:ascii="Arial" w:hAnsi="Arial" w:cs="Arial"/>
        </w:rPr>
      </w:pPr>
    </w:p>
    <w:p w14:paraId="1FCBE13B" w14:textId="77777777" w:rsidR="00281627" w:rsidRPr="00281627" w:rsidRDefault="00281627" w:rsidP="00281627">
      <w:pPr>
        <w:jc w:val="both"/>
        <w:rPr>
          <w:rFonts w:ascii="Arial" w:hAnsi="Arial" w:cs="Arial"/>
          <w:b/>
          <w:bCs/>
        </w:rPr>
      </w:pPr>
      <w:r w:rsidRPr="00281627">
        <w:rPr>
          <w:rFonts w:ascii="Arial" w:hAnsi="Arial" w:cs="Arial"/>
          <w:b/>
          <w:bCs/>
        </w:rPr>
        <w:t>7.6.2 Aplicación del patrón en el proyecto Enerlink</w:t>
      </w:r>
    </w:p>
    <w:p w14:paraId="00929D1B" w14:textId="72ED05AC" w:rsidR="00281627" w:rsidRPr="00281627" w:rsidRDefault="00281627" w:rsidP="00281627">
      <w:pPr>
        <w:jc w:val="both"/>
        <w:rPr>
          <w:rFonts w:ascii="Arial" w:hAnsi="Arial" w:cs="Arial"/>
        </w:rPr>
      </w:pPr>
      <w:r w:rsidRPr="00281627">
        <w:rPr>
          <w:rFonts w:ascii="Arial" w:hAnsi="Arial" w:cs="Arial"/>
        </w:rPr>
        <w:t>El módulo iot de Enerlink gestiona la obtención de datos de dispositivos IoT a través de múltiples APIs de proveedores externos. El sistema consulta la API de cada fabricante mediante adaptadores dedicados:</w:t>
      </w:r>
    </w:p>
    <w:p w14:paraId="13A1B541" w14:textId="77777777" w:rsidR="00281627" w:rsidRPr="00281627" w:rsidRDefault="00281627" w:rsidP="00785D04">
      <w:pPr>
        <w:numPr>
          <w:ilvl w:val="0"/>
          <w:numId w:val="96"/>
        </w:numPr>
        <w:jc w:val="both"/>
        <w:rPr>
          <w:rFonts w:ascii="Arial" w:hAnsi="Arial" w:cs="Arial"/>
        </w:rPr>
      </w:pPr>
      <w:r w:rsidRPr="00281627">
        <w:rPr>
          <w:rFonts w:ascii="Arial" w:hAnsi="Arial" w:cs="Arial"/>
        </w:rPr>
        <w:t>SmartHome API: datos de dispositivos de la marca SmartHome, consumidos a través de SmartHomeAdapter.</w:t>
      </w:r>
    </w:p>
    <w:p w14:paraId="2252AE77" w14:textId="29AEA62E" w:rsidR="00281627" w:rsidRPr="00281627" w:rsidRDefault="00281627" w:rsidP="00785D04">
      <w:pPr>
        <w:numPr>
          <w:ilvl w:val="0"/>
          <w:numId w:val="96"/>
        </w:numPr>
        <w:jc w:val="both"/>
        <w:rPr>
          <w:rFonts w:ascii="Arial" w:hAnsi="Arial" w:cs="Arial"/>
        </w:rPr>
      </w:pPr>
      <w:r w:rsidRPr="00281627">
        <w:rPr>
          <w:rFonts w:ascii="Arial" w:hAnsi="Arial" w:cs="Arial"/>
        </w:rPr>
        <w:t>EnergyCloud API: datos de dispositivos de la marca EnergyCloud, consumidos a través de EnergyCloudAdapter.</w:t>
      </w:r>
    </w:p>
    <w:p w14:paraId="50426FB9" w14:textId="64418E1E" w:rsidR="00281627" w:rsidRPr="00281627" w:rsidRDefault="00281627" w:rsidP="00281627">
      <w:pPr>
        <w:jc w:val="both"/>
        <w:rPr>
          <w:rFonts w:ascii="Arial" w:hAnsi="Arial" w:cs="Arial"/>
        </w:rPr>
      </w:pPr>
      <w:r w:rsidRPr="00281627">
        <w:rPr>
          <w:rFonts w:ascii="Arial" w:hAnsi="Arial" w:cs="Arial"/>
        </w:rPr>
        <w:t>Estas llamadas externas representan un costo significativo en términos de latencia de red, potencial rate limiting y cuotas de API. Antes de aplicar el patrón Proxy, cada invocación desde IoTDeviceService generaba una llamada directa a los proveedores externos a través del IoTDataPortComposite, sin ningún mecanismo de reutilización de resultados recientes. Esto generaba:</w:t>
      </w:r>
    </w:p>
    <w:p w14:paraId="1FC4E66C" w14:textId="77777777" w:rsidR="00281627" w:rsidRPr="00281627" w:rsidRDefault="00281627" w:rsidP="00785D04">
      <w:pPr>
        <w:numPr>
          <w:ilvl w:val="0"/>
          <w:numId w:val="96"/>
        </w:numPr>
        <w:jc w:val="both"/>
        <w:rPr>
          <w:rFonts w:ascii="Arial" w:hAnsi="Arial" w:cs="Arial"/>
        </w:rPr>
      </w:pPr>
      <w:r w:rsidRPr="00281627">
        <w:rPr>
          <w:rFonts w:ascii="Arial" w:hAnsi="Arial" w:cs="Arial"/>
        </w:rPr>
        <w:t>Llamadas redundantes a las APIs externas para los mismos datos en intervalos cortos de tiempo.</w:t>
      </w:r>
    </w:p>
    <w:p w14:paraId="5FC88B62" w14:textId="77777777" w:rsidR="00281627" w:rsidRPr="00281627" w:rsidRDefault="00281627" w:rsidP="00785D04">
      <w:pPr>
        <w:numPr>
          <w:ilvl w:val="0"/>
          <w:numId w:val="96"/>
        </w:numPr>
        <w:jc w:val="both"/>
        <w:rPr>
          <w:rFonts w:ascii="Arial" w:hAnsi="Arial" w:cs="Arial"/>
        </w:rPr>
      </w:pPr>
      <w:r w:rsidRPr="00281627">
        <w:rPr>
          <w:rFonts w:ascii="Arial" w:hAnsi="Arial" w:cs="Arial"/>
        </w:rPr>
        <w:t>Alto acoplamiento entre el rendimiento del sistema y la disponibilidad y velocidad de los proveedores externos.</w:t>
      </w:r>
    </w:p>
    <w:p w14:paraId="2B9819C0" w14:textId="77777777" w:rsidR="00281627" w:rsidRPr="00281627" w:rsidRDefault="00281627" w:rsidP="00785D04">
      <w:pPr>
        <w:numPr>
          <w:ilvl w:val="0"/>
          <w:numId w:val="96"/>
        </w:numPr>
        <w:jc w:val="both"/>
        <w:rPr>
          <w:rFonts w:ascii="Arial" w:hAnsi="Arial" w:cs="Arial"/>
        </w:rPr>
      </w:pPr>
      <w:r w:rsidRPr="00281627">
        <w:rPr>
          <w:rFonts w:ascii="Arial" w:hAnsi="Arial" w:cs="Arial"/>
        </w:rPr>
        <w:t>Riesgo de superar cuotas de consumo de las APIs ante picos de solicitudes.</w:t>
      </w:r>
    </w:p>
    <w:p w14:paraId="51472757" w14:textId="314603E3"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Latencia innecesaria en respuestas cuando los datos del dispositivo no habían cambiado.</w:t>
      </w:r>
    </w:p>
    <w:p w14:paraId="3C9B0031" w14:textId="0DB85DB5" w:rsidR="00281627" w:rsidRPr="00281627" w:rsidRDefault="00281627" w:rsidP="00281627">
      <w:pPr>
        <w:jc w:val="both"/>
        <w:rPr>
          <w:rFonts w:ascii="Arial" w:hAnsi="Arial" w:cs="Arial"/>
        </w:rPr>
      </w:pPr>
      <w:r w:rsidRPr="00281627">
        <w:rPr>
          <w:rFonts w:ascii="Arial" w:hAnsi="Arial" w:cs="Arial"/>
        </w:rPr>
        <w:t>Para resolver este problema, se implementó el patrón Proxy en su variante Caching Proxy mediante la clase CachingIoTDataProxy. Esta clase se interpone entre IoTDeviceService y IoTDataPortComposite implementando la misma interfaz IoTDataPort, lo que la hace completamente transparente para el servicio cliente. El proxy gestiona:</w:t>
      </w:r>
    </w:p>
    <w:p w14:paraId="21632102" w14:textId="77777777" w:rsidR="00281627" w:rsidRPr="00281627" w:rsidRDefault="00281627" w:rsidP="00785D04">
      <w:pPr>
        <w:numPr>
          <w:ilvl w:val="0"/>
          <w:numId w:val="96"/>
        </w:numPr>
        <w:jc w:val="both"/>
        <w:rPr>
          <w:rFonts w:ascii="Arial" w:hAnsi="Arial" w:cs="Arial"/>
        </w:rPr>
      </w:pPr>
      <w:r w:rsidRPr="00281627">
        <w:rPr>
          <w:rFonts w:ascii="Arial" w:hAnsi="Arial" w:cs="Arial"/>
        </w:rPr>
        <w:t>El almacenamiento en memoria de los resultados obtenidos de los proveedores externos.</w:t>
      </w:r>
    </w:p>
    <w:p w14:paraId="72F60EF5" w14:textId="77777777" w:rsidR="00281627" w:rsidRPr="00281627" w:rsidRDefault="00281627" w:rsidP="00785D04">
      <w:pPr>
        <w:numPr>
          <w:ilvl w:val="0"/>
          <w:numId w:val="96"/>
        </w:numPr>
        <w:jc w:val="both"/>
        <w:rPr>
          <w:rFonts w:ascii="Arial" w:hAnsi="Arial" w:cs="Arial"/>
        </w:rPr>
      </w:pPr>
      <w:r w:rsidRPr="00281627">
        <w:rPr>
          <w:rFonts w:ascii="Arial" w:hAnsi="Arial" w:cs="Arial"/>
        </w:rPr>
        <w:t>La expiración automática de entradas de caché mediante TTL configurable.</w:t>
      </w:r>
    </w:p>
    <w:p w14:paraId="64A8C6E9"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registro de </w:t>
      </w:r>
      <w:proofErr w:type="gramStart"/>
      <w:r w:rsidRPr="00281627">
        <w:rPr>
          <w:rFonts w:ascii="Arial" w:hAnsi="Arial" w:cs="Arial"/>
        </w:rPr>
        <w:t>cache hits</w:t>
      </w:r>
      <w:proofErr w:type="gramEnd"/>
      <w:r w:rsidRPr="00281627">
        <w:rPr>
          <w:rFonts w:ascii="Arial" w:hAnsi="Arial" w:cs="Arial"/>
        </w:rPr>
        <w:t xml:space="preserve"> y misses para observabilidad del sistema.</w:t>
      </w:r>
    </w:p>
    <w:p w14:paraId="7250ED8A" w14:textId="3CAD7F8F" w:rsidR="00281627" w:rsidRPr="00281627" w:rsidRDefault="00281627" w:rsidP="00785D04">
      <w:pPr>
        <w:numPr>
          <w:ilvl w:val="0"/>
          <w:numId w:val="96"/>
        </w:numPr>
        <w:jc w:val="both"/>
        <w:rPr>
          <w:rFonts w:ascii="Arial" w:hAnsi="Arial" w:cs="Arial"/>
        </w:rPr>
      </w:pPr>
      <w:r w:rsidRPr="00281627">
        <w:rPr>
          <w:rFonts w:ascii="Arial" w:hAnsi="Arial" w:cs="Arial"/>
        </w:rPr>
        <w:t>La seguridad ante accesos concurrentes mediante ConcurrentHashMap y ReentrantLock por clave.</w:t>
      </w:r>
    </w:p>
    <w:p w14:paraId="4859CF40" w14:textId="729B9F37" w:rsidR="00281627" w:rsidRDefault="00281627" w:rsidP="00281627">
      <w:pPr>
        <w:jc w:val="both"/>
        <w:rPr>
          <w:rFonts w:ascii="Arial" w:hAnsi="Arial" w:cs="Arial"/>
        </w:rPr>
      </w:pPr>
    </w:p>
    <w:p w14:paraId="1373C1D6" w14:textId="77777777" w:rsidR="00281627" w:rsidRPr="00281627" w:rsidRDefault="00281627" w:rsidP="00281627">
      <w:pPr>
        <w:jc w:val="both"/>
        <w:rPr>
          <w:rFonts w:ascii="Arial" w:hAnsi="Arial" w:cs="Arial"/>
          <w:b/>
          <w:bCs/>
        </w:rPr>
      </w:pPr>
      <w:r w:rsidRPr="00281627">
        <w:rPr>
          <w:rFonts w:ascii="Arial" w:hAnsi="Arial" w:cs="Arial"/>
          <w:b/>
          <w:bCs/>
        </w:rPr>
        <w:t>7.6.3 Diagrama UML</w:t>
      </w:r>
    </w:p>
    <w:p w14:paraId="4A0A4B32" w14:textId="57FD54BF" w:rsidR="00704EDB" w:rsidRDefault="00281627" w:rsidP="00281627">
      <w:pPr>
        <w:jc w:val="both"/>
        <w:rPr>
          <w:rFonts w:ascii="Arial" w:hAnsi="Arial" w:cs="Arial"/>
        </w:rPr>
      </w:pPr>
      <w:r w:rsidRPr="00281627">
        <w:rPr>
          <w:rFonts w:ascii="Arial" w:hAnsi="Arial" w:cs="Arial"/>
        </w:rPr>
        <w:t>El diagrama UML representa la implementación del patrón Proxy en el módulo iot de Enerlink, mostrando</w:t>
      </w:r>
      <w:r>
        <w:rPr>
          <w:rFonts w:ascii="Arial" w:hAnsi="Arial" w:cs="Arial"/>
        </w:rPr>
        <w:t xml:space="preserve"> los roles de cada clase Subject, Proxy y RealSubject </w:t>
      </w:r>
      <w:r w:rsidRPr="00281627">
        <w:rPr>
          <w:rFonts w:ascii="Arial" w:hAnsi="Arial" w:cs="Arial"/>
        </w:rPr>
        <w:t>y sus relaciones dentr</w:t>
      </w:r>
      <w:r w:rsidR="00D61B14">
        <w:rPr>
          <w:rFonts w:ascii="Arial" w:hAnsi="Arial" w:cs="Arial"/>
        </w:rPr>
        <w:t>o de la arquitectura hexagonal:</w:t>
      </w:r>
    </w:p>
    <w:p w14:paraId="2CA90C96" w14:textId="77777777" w:rsidR="00D61B14" w:rsidRPr="00D61B14" w:rsidRDefault="00D61B14" w:rsidP="00281627">
      <w:pPr>
        <w:jc w:val="both"/>
        <w:rPr>
          <w:rFonts w:ascii="Arial" w:hAnsi="Arial" w:cs="Arial"/>
        </w:rPr>
      </w:pPr>
    </w:p>
    <w:p w14:paraId="5886FE82" w14:textId="5E799A0D" w:rsidR="00704EDB" w:rsidRDefault="00D61B14" w:rsidP="00281627">
      <w:pPr>
        <w:jc w:val="both"/>
        <w:rPr>
          <w:rFonts w:ascii="Arial" w:hAnsi="Arial" w:cs="Arial"/>
          <w:b/>
          <w:bCs/>
        </w:rPr>
      </w:pPr>
      <w:r>
        <w:rPr>
          <w:rFonts w:ascii="Arial" w:hAnsi="Arial" w:cs="Arial"/>
          <w:noProof/>
          <w:lang w:eastAsia="es-CO"/>
        </w:rPr>
        <w:drawing>
          <wp:inline distT="0" distB="0" distL="0" distR="0" wp14:anchorId="4AB3E630" wp14:editId="4B996D27">
            <wp:extent cx="5658017" cy="3796589"/>
            <wp:effectExtent l="0" t="0" r="0" b="0"/>
            <wp:docPr id="2097124342" name="Imagen 2097124342" descr="C:\Users\estadistica\Downloads\Diagrama Patron 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Proxy.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83927" cy="3813975"/>
                    </a:xfrm>
                    <a:prstGeom prst="rect">
                      <a:avLst/>
                    </a:prstGeom>
                    <a:noFill/>
                    <a:ln>
                      <a:noFill/>
                    </a:ln>
                  </pic:spPr>
                </pic:pic>
              </a:graphicData>
            </a:graphic>
          </wp:inline>
        </w:drawing>
      </w:r>
    </w:p>
    <w:p w14:paraId="7A17D676" w14:textId="77777777" w:rsidR="000B1EFA" w:rsidRDefault="000B1EFA" w:rsidP="00281627">
      <w:pPr>
        <w:jc w:val="both"/>
        <w:rPr>
          <w:rFonts w:ascii="Arial" w:hAnsi="Arial" w:cs="Arial"/>
          <w:b/>
          <w:bCs/>
        </w:rPr>
      </w:pPr>
    </w:p>
    <w:p w14:paraId="6FFC93E4" w14:textId="2DE8520E" w:rsidR="00AB78C1" w:rsidRDefault="00704EDB" w:rsidP="00704EDB">
      <w:pPr>
        <w:jc w:val="both"/>
        <w:rPr>
          <w:rFonts w:ascii="Arial" w:hAnsi="Arial" w:cs="Arial"/>
          <w:b/>
          <w:bCs/>
        </w:rPr>
      </w:pPr>
      <w:r>
        <w:rPr>
          <w:rFonts w:ascii="Arial" w:hAnsi="Arial" w:cs="Arial"/>
          <w:b/>
          <w:bCs/>
        </w:rPr>
        <w:lastRenderedPageBreak/>
        <w:t>7.6.4 Implementación del Proxy</w:t>
      </w:r>
    </w:p>
    <w:p w14:paraId="1BBF4E78" w14:textId="681B0786" w:rsidR="00281627" w:rsidRPr="00281627" w:rsidRDefault="00281627" w:rsidP="00281627">
      <w:pPr>
        <w:jc w:val="center"/>
        <w:rPr>
          <w:rFonts w:ascii="Arial" w:hAnsi="Arial" w:cs="Arial"/>
          <w:b/>
          <w:bCs/>
        </w:rPr>
      </w:pPr>
      <w:r w:rsidRPr="00281627">
        <w:rPr>
          <w:rFonts w:ascii="Arial" w:hAnsi="Arial" w:cs="Arial"/>
          <w:b/>
          <w:bCs/>
        </w:rPr>
        <w:t>Clase CacheEntry&lt;T&gt;</w:t>
      </w:r>
    </w:p>
    <w:p w14:paraId="0EB86833" w14:textId="5D1192EF" w:rsidR="00281627" w:rsidRPr="00281627" w:rsidRDefault="00AB78C1" w:rsidP="00AB78C1">
      <w:pPr>
        <w:jc w:val="center"/>
        <w:rPr>
          <w:rFonts w:ascii="Arial" w:hAnsi="Arial" w:cs="Arial"/>
        </w:rPr>
      </w:pPr>
      <w:r w:rsidRPr="00AB78C1">
        <w:rPr>
          <w:rFonts w:ascii="Arial" w:hAnsi="Arial" w:cs="Arial"/>
          <w:noProof/>
          <w:lang w:eastAsia="es-CO"/>
        </w:rPr>
        <w:drawing>
          <wp:inline distT="0" distB="0" distL="0" distR="0" wp14:anchorId="5D9656CD" wp14:editId="7F0ABC72">
            <wp:extent cx="2991917" cy="3158971"/>
            <wp:effectExtent l="0" t="0" r="0" b="3810"/>
            <wp:docPr id="2097124340" name="Imagen 20971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07353" cy="3175268"/>
                    </a:xfrm>
                    <a:prstGeom prst="rect">
                      <a:avLst/>
                    </a:prstGeom>
                  </pic:spPr>
                </pic:pic>
              </a:graphicData>
            </a:graphic>
          </wp:inline>
        </w:drawing>
      </w:r>
    </w:p>
    <w:p w14:paraId="5382264C" w14:textId="47C28777" w:rsidR="00281627" w:rsidRDefault="00281627" w:rsidP="00281627">
      <w:pPr>
        <w:jc w:val="center"/>
        <w:rPr>
          <w:rFonts w:ascii="Arial" w:hAnsi="Arial" w:cs="Arial"/>
          <w:b/>
          <w:bCs/>
        </w:rPr>
      </w:pPr>
      <w:r w:rsidRPr="00281627">
        <w:rPr>
          <w:rFonts w:ascii="Arial" w:hAnsi="Arial" w:cs="Arial"/>
          <w:b/>
          <w:bCs/>
        </w:rPr>
        <w:t>Clase CachingIoTDataProxy</w:t>
      </w:r>
    </w:p>
    <w:p w14:paraId="0CD3C0F7" w14:textId="193E5B35" w:rsidR="00AB78C1" w:rsidRPr="00281627" w:rsidRDefault="00AB78C1" w:rsidP="00281627">
      <w:pPr>
        <w:jc w:val="center"/>
        <w:rPr>
          <w:rFonts w:ascii="Arial" w:hAnsi="Arial" w:cs="Arial"/>
          <w:b/>
          <w:bCs/>
        </w:rPr>
      </w:pPr>
      <w:r w:rsidRPr="00AB78C1">
        <w:rPr>
          <w:rFonts w:ascii="Arial" w:hAnsi="Arial" w:cs="Arial"/>
          <w:b/>
          <w:bCs/>
          <w:noProof/>
          <w:lang w:eastAsia="es-CO"/>
        </w:rPr>
        <w:drawing>
          <wp:inline distT="0" distB="0" distL="0" distR="0" wp14:anchorId="083DAECA" wp14:editId="148B039E">
            <wp:extent cx="4980066" cy="3833165"/>
            <wp:effectExtent l="0" t="0" r="0" b="0"/>
            <wp:docPr id="2097124341" name="Imagen 209712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20332" cy="3864157"/>
                    </a:xfrm>
                    <a:prstGeom prst="rect">
                      <a:avLst/>
                    </a:prstGeom>
                  </pic:spPr>
                </pic:pic>
              </a:graphicData>
            </a:graphic>
          </wp:inline>
        </w:drawing>
      </w:r>
    </w:p>
    <w:p w14:paraId="616B2AD4" w14:textId="04E971C7" w:rsidR="00281627" w:rsidRDefault="00281627" w:rsidP="00281627">
      <w:pPr>
        <w:jc w:val="both"/>
        <w:rPr>
          <w:rFonts w:ascii="Arial" w:hAnsi="Arial" w:cs="Arial"/>
          <w:b/>
          <w:bCs/>
        </w:rPr>
      </w:pPr>
    </w:p>
    <w:p w14:paraId="063C2D0F" w14:textId="410B1681" w:rsidR="00281627" w:rsidRPr="00281627" w:rsidRDefault="00281627" w:rsidP="00281627">
      <w:pPr>
        <w:jc w:val="both"/>
        <w:rPr>
          <w:rFonts w:ascii="Arial" w:hAnsi="Arial" w:cs="Arial"/>
          <w:b/>
          <w:bCs/>
        </w:rPr>
      </w:pPr>
      <w:r w:rsidRPr="00281627">
        <w:rPr>
          <w:rFonts w:ascii="Arial" w:hAnsi="Arial" w:cs="Arial"/>
          <w:b/>
          <w:bCs/>
        </w:rPr>
        <w:lastRenderedPageBreak/>
        <w:t>7.6.5 Justificación de la implementación</w:t>
      </w:r>
    </w:p>
    <w:p w14:paraId="4D9939CB" w14:textId="77777777" w:rsidR="00281627" w:rsidRPr="00281627" w:rsidRDefault="00281627" w:rsidP="00281627">
      <w:pPr>
        <w:jc w:val="both"/>
        <w:rPr>
          <w:rFonts w:ascii="Arial" w:hAnsi="Arial" w:cs="Arial"/>
        </w:rPr>
      </w:pPr>
      <w:r w:rsidRPr="00281627">
        <w:rPr>
          <w:rFonts w:ascii="Arial" w:hAnsi="Arial" w:cs="Arial"/>
          <w:b/>
          <w:bCs/>
        </w:rPr>
        <w:t>Técnicamente</w:t>
      </w:r>
    </w:p>
    <w:p w14:paraId="0A4AF412" w14:textId="77777777" w:rsidR="00281627" w:rsidRPr="00281627" w:rsidRDefault="00281627" w:rsidP="00785D04">
      <w:pPr>
        <w:numPr>
          <w:ilvl w:val="0"/>
          <w:numId w:val="96"/>
        </w:numPr>
        <w:jc w:val="both"/>
        <w:rPr>
          <w:rFonts w:ascii="Arial" w:hAnsi="Arial" w:cs="Arial"/>
        </w:rPr>
      </w:pPr>
      <w:r w:rsidRPr="00281627">
        <w:rPr>
          <w:rFonts w:ascii="Arial" w:hAnsi="Arial" w:cs="Arial"/>
        </w:rPr>
        <w:t>Elimina llamadas redundantes a APIs externas almacenando en memoria los resultados recientes, reduciendo directamente la latencia percibida por el cliente.</w:t>
      </w:r>
    </w:p>
    <w:p w14:paraId="7882096A" w14:textId="77777777" w:rsidR="00281627" w:rsidRPr="00281627" w:rsidRDefault="00281627" w:rsidP="00785D04">
      <w:pPr>
        <w:numPr>
          <w:ilvl w:val="0"/>
          <w:numId w:val="96"/>
        </w:numPr>
        <w:jc w:val="both"/>
        <w:rPr>
          <w:rFonts w:ascii="Arial" w:hAnsi="Arial" w:cs="Arial"/>
        </w:rPr>
      </w:pPr>
      <w:r w:rsidRPr="00281627">
        <w:rPr>
          <w:rFonts w:ascii="Arial" w:hAnsi="Arial" w:cs="Arial"/>
        </w:rPr>
        <w:t>Es completamente transparente para IoTDeviceService: el servicio continúa inyectando IoTDataPort sin saber que detrás hay un proxy, respetando el principio de programar contra abstracciones.</w:t>
      </w:r>
    </w:p>
    <w:p w14:paraId="2FB00E29"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uso de ReentrantLock por clave previene condiciones de carrera y el thundering herd problem en entornos multi-hilo, garantizando que ante </w:t>
      </w:r>
      <w:proofErr w:type="gramStart"/>
      <w:r w:rsidRPr="00281627">
        <w:rPr>
          <w:rFonts w:ascii="Arial" w:hAnsi="Arial" w:cs="Arial"/>
        </w:rPr>
        <w:t>un cache miss concurrente</w:t>
      </w:r>
      <w:proofErr w:type="gramEnd"/>
      <w:r w:rsidRPr="00281627">
        <w:rPr>
          <w:rFonts w:ascii="Arial" w:hAnsi="Arial" w:cs="Arial"/>
        </w:rPr>
        <w:t xml:space="preserve"> solo un hilo llame al delegate.</w:t>
      </w:r>
    </w:p>
    <w:p w14:paraId="101C0F0B" w14:textId="77777777" w:rsidR="00281627" w:rsidRPr="00281627" w:rsidRDefault="00281627" w:rsidP="00785D04">
      <w:pPr>
        <w:numPr>
          <w:ilvl w:val="0"/>
          <w:numId w:val="96"/>
        </w:numPr>
        <w:jc w:val="both"/>
        <w:rPr>
          <w:rFonts w:ascii="Arial" w:hAnsi="Arial" w:cs="Arial"/>
        </w:rPr>
      </w:pPr>
      <w:r w:rsidRPr="00281627">
        <w:rPr>
          <w:rFonts w:ascii="Arial" w:hAnsi="Arial" w:cs="Arial"/>
        </w:rPr>
        <w:t>Cumple con el principio de responsabilidad única: CachingIoTDataProxy solo gestiona caché, IoTDataPortComposite solo agrega fuentes, y cada adaptador solo traduce una API.</w:t>
      </w:r>
    </w:p>
    <w:p w14:paraId="1E8C30CC" w14:textId="55B742D1" w:rsidR="00281627" w:rsidRPr="00C647A7" w:rsidRDefault="00281627" w:rsidP="00785D04">
      <w:pPr>
        <w:numPr>
          <w:ilvl w:val="0"/>
          <w:numId w:val="96"/>
        </w:numPr>
        <w:jc w:val="both"/>
        <w:rPr>
          <w:rFonts w:ascii="Arial" w:hAnsi="Arial" w:cs="Arial"/>
        </w:rPr>
      </w:pPr>
      <w:r w:rsidRPr="00281627">
        <w:rPr>
          <w:rFonts w:ascii="Arial" w:hAnsi="Arial" w:cs="Arial"/>
        </w:rPr>
        <w:t>Mantiene coherencia con la arquitectura hexagonal: el proxy vive en infraestructura, implementa un puerto del dominio, y nunca es referenciado directamente por el servicio de aplicación.</w:t>
      </w:r>
    </w:p>
    <w:p w14:paraId="0338B3DE" w14:textId="77777777" w:rsidR="00281627" w:rsidRPr="00281627" w:rsidRDefault="00281627" w:rsidP="00281627">
      <w:pPr>
        <w:jc w:val="both"/>
        <w:rPr>
          <w:rFonts w:ascii="Arial" w:hAnsi="Arial" w:cs="Arial"/>
        </w:rPr>
      </w:pPr>
      <w:r w:rsidRPr="00281627">
        <w:rPr>
          <w:rFonts w:ascii="Arial" w:hAnsi="Arial" w:cs="Arial"/>
          <w:b/>
          <w:bCs/>
        </w:rPr>
        <w:t>Desde la perspectiva de negocio</w:t>
      </w:r>
    </w:p>
    <w:p w14:paraId="3158F024" w14:textId="77777777" w:rsidR="00281627" w:rsidRPr="00281627" w:rsidRDefault="00281627" w:rsidP="00785D04">
      <w:pPr>
        <w:numPr>
          <w:ilvl w:val="0"/>
          <w:numId w:val="96"/>
        </w:numPr>
        <w:jc w:val="both"/>
        <w:rPr>
          <w:rFonts w:ascii="Arial" w:hAnsi="Arial" w:cs="Arial"/>
        </w:rPr>
      </w:pPr>
      <w:r w:rsidRPr="00281627">
        <w:rPr>
          <w:rFonts w:ascii="Arial" w:hAnsi="Arial" w:cs="Arial"/>
        </w:rPr>
        <w:t>Reduce el consumo de cuota de las APIs externas al evitar consultas repetidas dentro del período de TTL, lo que disminuye costos operativos ante modelos de facturación por llamada.</w:t>
      </w:r>
    </w:p>
    <w:p w14:paraId="3C015A2A" w14:textId="77777777" w:rsidR="00281627" w:rsidRPr="00281627" w:rsidRDefault="00281627" w:rsidP="00785D04">
      <w:pPr>
        <w:numPr>
          <w:ilvl w:val="0"/>
          <w:numId w:val="96"/>
        </w:numPr>
        <w:jc w:val="both"/>
        <w:rPr>
          <w:rFonts w:ascii="Arial" w:hAnsi="Arial" w:cs="Arial"/>
        </w:rPr>
      </w:pPr>
      <w:r w:rsidRPr="00281627">
        <w:rPr>
          <w:rFonts w:ascii="Arial" w:hAnsi="Arial" w:cs="Arial"/>
        </w:rPr>
        <w:t>Mejora la experiencia del usuario al retornar datos en memoria en lugar de esperar la respuesta de una API externa en cada solicitud.</w:t>
      </w:r>
    </w:p>
    <w:p w14:paraId="0B6F06F9" w14:textId="0A511175" w:rsidR="00281627" w:rsidRPr="00C647A7" w:rsidRDefault="00281627" w:rsidP="00785D04">
      <w:pPr>
        <w:numPr>
          <w:ilvl w:val="0"/>
          <w:numId w:val="96"/>
        </w:numPr>
        <w:jc w:val="both"/>
        <w:rPr>
          <w:rFonts w:ascii="Arial" w:hAnsi="Arial" w:cs="Arial"/>
        </w:rPr>
      </w:pPr>
      <w:r w:rsidRPr="00281627">
        <w:rPr>
          <w:rFonts w:ascii="Arial" w:hAnsi="Arial" w:cs="Arial"/>
        </w:rPr>
        <w:t>El TTL configurable permite ajustar el balance entre frescura de datos y rendimiento según los requerimientos operativos del negocio sin modificar código.</w:t>
      </w:r>
    </w:p>
    <w:p w14:paraId="3D6B3275" w14:textId="77777777" w:rsidR="00281627" w:rsidRPr="00281627" w:rsidRDefault="00281627" w:rsidP="00281627">
      <w:pPr>
        <w:jc w:val="both"/>
        <w:rPr>
          <w:rFonts w:ascii="Arial" w:hAnsi="Arial" w:cs="Arial"/>
        </w:rPr>
      </w:pPr>
      <w:r w:rsidRPr="00281627">
        <w:rPr>
          <w:rFonts w:ascii="Arial" w:hAnsi="Arial" w:cs="Arial"/>
          <w:b/>
          <w:bCs/>
        </w:rPr>
        <w:t>Relación con Clean Architecture y SOLID</w:t>
      </w:r>
    </w:p>
    <w:p w14:paraId="547B8E97" w14:textId="77777777" w:rsidR="00281627" w:rsidRPr="00281627" w:rsidRDefault="00281627" w:rsidP="00281627">
      <w:pPr>
        <w:jc w:val="both"/>
        <w:rPr>
          <w:rFonts w:ascii="Arial" w:hAnsi="Arial" w:cs="Arial"/>
        </w:rPr>
      </w:pPr>
      <w:r w:rsidRPr="00281627">
        <w:rPr>
          <w:rFonts w:ascii="Arial" w:hAnsi="Arial" w:cs="Arial"/>
        </w:rPr>
        <w:t>La implementación respeta la arquitectura hexagonal ubicando el proxy en la capa infraestructura/, implementando el puerto IoTDataPort definido en el dominio y siendo consumido por IoTDeviceService a través de esa misma abstracción. Se cumple el principio de responsabilidad única (SRP): el proxy solo gestiona caché, el composite solo agrega fuentes y los adaptadores solo traducen APIs. Se respeta el principio abierto/cerrado (OCP): agregar el proxy no requirió modificar ninguna clase de dominio ni de aplicación. Se aplica el principio de inversión de dependencias (DIP): IoTDeviceService depende de la abstracción IoTDataPort, nunca de CachingIoTDataProxy ni de IoTDataPortComposite directamente.</w:t>
      </w:r>
    </w:p>
    <w:p w14:paraId="231A19C3" w14:textId="1EB35FF7" w:rsidR="00281627" w:rsidRDefault="00281627" w:rsidP="00281627">
      <w:pPr>
        <w:jc w:val="both"/>
        <w:rPr>
          <w:rFonts w:ascii="Arial" w:hAnsi="Arial" w:cs="Arial"/>
        </w:rPr>
      </w:pPr>
    </w:p>
    <w:p w14:paraId="62755614" w14:textId="4A7424D1" w:rsidR="00164033" w:rsidRDefault="00164033" w:rsidP="00281627">
      <w:pPr>
        <w:jc w:val="both"/>
        <w:rPr>
          <w:rFonts w:ascii="Arial" w:hAnsi="Arial" w:cs="Arial"/>
        </w:rPr>
      </w:pPr>
    </w:p>
    <w:p w14:paraId="64B540D0" w14:textId="18845211" w:rsidR="00164033" w:rsidRDefault="00164033" w:rsidP="00281627">
      <w:pPr>
        <w:jc w:val="both"/>
        <w:rPr>
          <w:rFonts w:ascii="Arial" w:hAnsi="Arial" w:cs="Arial"/>
        </w:rPr>
      </w:pPr>
    </w:p>
    <w:p w14:paraId="274D1C3C" w14:textId="77777777" w:rsidR="00164033" w:rsidRPr="00281627" w:rsidRDefault="00164033" w:rsidP="00281627">
      <w:pPr>
        <w:jc w:val="both"/>
        <w:rPr>
          <w:rFonts w:ascii="Arial" w:hAnsi="Arial" w:cs="Arial"/>
        </w:rPr>
      </w:pPr>
    </w:p>
    <w:p w14:paraId="3B5B1EB0" w14:textId="77777777" w:rsidR="00281627" w:rsidRPr="00281627" w:rsidRDefault="00281627" w:rsidP="00281627">
      <w:pPr>
        <w:jc w:val="both"/>
        <w:rPr>
          <w:rFonts w:ascii="Arial" w:hAnsi="Arial" w:cs="Arial"/>
        </w:rPr>
      </w:pPr>
      <w:r w:rsidRPr="00281627">
        <w:rPr>
          <w:rFonts w:ascii="Arial" w:hAnsi="Arial" w:cs="Arial"/>
          <w:b/>
          <w:bCs/>
        </w:rPr>
        <w:lastRenderedPageBreak/>
        <w:t>Relación con los patrones Adapter y Composite del módulo</w:t>
      </w:r>
    </w:p>
    <w:p w14:paraId="31B51F67" w14:textId="37CBD650" w:rsidR="00281627" w:rsidRPr="00281627" w:rsidRDefault="00281627" w:rsidP="00281627">
      <w:pPr>
        <w:jc w:val="both"/>
        <w:rPr>
          <w:rFonts w:ascii="Arial" w:hAnsi="Arial" w:cs="Arial"/>
        </w:rPr>
      </w:pPr>
      <w:r w:rsidRPr="00281627">
        <w:rPr>
          <w:rFonts w:ascii="Arial" w:hAnsi="Arial" w:cs="Arial"/>
        </w:rPr>
        <w:t>La implementación del Proxy no actúa de forma aislada en el módulo iot; se integra con los patrones ya existentes formando una cadena de delegació</w:t>
      </w:r>
      <w:r>
        <w:rPr>
          <w:rFonts w:ascii="Arial" w:hAnsi="Arial" w:cs="Arial"/>
        </w:rPr>
        <w:t xml:space="preserve">n coherente. El patrón Adapter </w:t>
      </w:r>
      <w:r w:rsidRPr="00281627">
        <w:rPr>
          <w:rFonts w:ascii="Arial" w:hAnsi="Arial" w:cs="Arial"/>
        </w:rPr>
        <w:t>implementado en SmartH</w:t>
      </w:r>
      <w:r>
        <w:rPr>
          <w:rFonts w:ascii="Arial" w:hAnsi="Arial" w:cs="Arial"/>
        </w:rPr>
        <w:t>omeAdapter y EnergyCloudAdapter</w:t>
      </w:r>
      <w:r w:rsidRPr="00281627">
        <w:rPr>
          <w:rFonts w:ascii="Arial" w:hAnsi="Arial" w:cs="Arial"/>
        </w:rPr>
        <w:t xml:space="preserve"> traduce las APIs externas al contrato Io</w:t>
      </w:r>
      <w:r>
        <w:rPr>
          <w:rFonts w:ascii="Arial" w:hAnsi="Arial" w:cs="Arial"/>
        </w:rPr>
        <w:t xml:space="preserve">TDataPort. El patrón Composite </w:t>
      </w:r>
      <w:r w:rsidRPr="00281627">
        <w:rPr>
          <w:rFonts w:ascii="Arial" w:hAnsi="Arial" w:cs="Arial"/>
        </w:rPr>
        <w:t>imple</w:t>
      </w:r>
      <w:r>
        <w:rPr>
          <w:rFonts w:ascii="Arial" w:hAnsi="Arial" w:cs="Arial"/>
        </w:rPr>
        <w:t>mentado en IoTDataPortComposite</w:t>
      </w:r>
      <w:r w:rsidRPr="00281627">
        <w:rPr>
          <w:rFonts w:ascii="Arial" w:hAnsi="Arial" w:cs="Arial"/>
        </w:rPr>
        <w:t xml:space="preserve"> agrega los resultados de ambos adaptadores en una única respuesta. El Proxy envuelve al Composite, añadiendo la capa de caché sin que ninguno de los otros patrones necesite conocer su existencia. Los tres patrones resuelv</w:t>
      </w:r>
      <w:r>
        <w:rPr>
          <w:rFonts w:ascii="Arial" w:hAnsi="Arial" w:cs="Arial"/>
        </w:rPr>
        <w:t xml:space="preserve">en responsabilidades distintas </w:t>
      </w:r>
      <w:r w:rsidRPr="00281627">
        <w:rPr>
          <w:rFonts w:ascii="Arial" w:hAnsi="Arial" w:cs="Arial"/>
        </w:rPr>
        <w:t>traducción, agre</w:t>
      </w:r>
      <w:r>
        <w:rPr>
          <w:rFonts w:ascii="Arial" w:hAnsi="Arial" w:cs="Arial"/>
        </w:rPr>
        <w:t>gación y optimización de acceso</w:t>
      </w:r>
      <w:r w:rsidRPr="00281627">
        <w:rPr>
          <w:rFonts w:ascii="Arial" w:hAnsi="Arial" w:cs="Arial"/>
        </w:rPr>
        <w:t xml:space="preserve"> dentro del mismo módulo sin interferir entre sí.</w:t>
      </w:r>
    </w:p>
    <w:p w14:paraId="126E4A84" w14:textId="2DA2B666" w:rsidR="00C647A7" w:rsidRPr="00281627" w:rsidRDefault="00C647A7" w:rsidP="00281627">
      <w:pPr>
        <w:jc w:val="both"/>
        <w:rPr>
          <w:rFonts w:ascii="Arial" w:hAnsi="Arial" w:cs="Arial"/>
        </w:rPr>
      </w:pPr>
    </w:p>
    <w:p w14:paraId="069959AC" w14:textId="77777777" w:rsidR="00281627" w:rsidRPr="00281627" w:rsidRDefault="00281627" w:rsidP="00281627">
      <w:pPr>
        <w:jc w:val="both"/>
        <w:rPr>
          <w:rFonts w:ascii="Arial" w:hAnsi="Arial" w:cs="Arial"/>
          <w:b/>
          <w:bCs/>
        </w:rPr>
      </w:pPr>
      <w:r w:rsidRPr="00281627">
        <w:rPr>
          <w:rFonts w:ascii="Arial" w:hAnsi="Arial" w:cs="Arial"/>
          <w:b/>
          <w:bCs/>
        </w:rPr>
        <w:t>7.6.6 Aclaración sobre la implementación actual</w:t>
      </w:r>
    </w:p>
    <w:p w14:paraId="4411C179" w14:textId="77777777" w:rsidR="00281627" w:rsidRPr="00281627" w:rsidRDefault="00281627" w:rsidP="00281627">
      <w:pPr>
        <w:jc w:val="both"/>
        <w:rPr>
          <w:rFonts w:ascii="Arial" w:hAnsi="Arial" w:cs="Arial"/>
        </w:rPr>
      </w:pPr>
      <w:r w:rsidRPr="00281627">
        <w:rPr>
          <w:rFonts w:ascii="Arial" w:hAnsi="Arial" w:cs="Arial"/>
        </w:rPr>
        <w:t>Actualmente, la implementación del patrón Proxy en el módulo IoT se centra en:</w:t>
      </w:r>
    </w:p>
    <w:p w14:paraId="78381C51" w14:textId="77777777" w:rsidR="00281627" w:rsidRPr="00281627" w:rsidRDefault="00281627" w:rsidP="00785D04">
      <w:pPr>
        <w:numPr>
          <w:ilvl w:val="0"/>
          <w:numId w:val="96"/>
        </w:numPr>
        <w:jc w:val="both"/>
        <w:rPr>
          <w:rFonts w:ascii="Arial" w:hAnsi="Arial" w:cs="Arial"/>
        </w:rPr>
      </w:pPr>
      <w:r w:rsidRPr="00281627">
        <w:rPr>
          <w:rFonts w:ascii="Arial" w:hAnsi="Arial" w:cs="Arial"/>
        </w:rPr>
        <w:t>Cachear en memoria los resultados de las cuatro operaciones definidas en IoTDataPort: fetchDeviceData, fetchAllDevices, fetchDevicesByLocation y fetchDevicesByType.</w:t>
      </w:r>
    </w:p>
    <w:p w14:paraId="1BA335B5" w14:textId="77777777" w:rsidR="00281627" w:rsidRPr="00281627" w:rsidRDefault="00281627" w:rsidP="00785D04">
      <w:pPr>
        <w:numPr>
          <w:ilvl w:val="0"/>
          <w:numId w:val="96"/>
        </w:numPr>
        <w:jc w:val="both"/>
        <w:rPr>
          <w:rFonts w:ascii="Arial" w:hAnsi="Arial" w:cs="Arial"/>
        </w:rPr>
      </w:pPr>
      <w:r w:rsidRPr="00281627">
        <w:rPr>
          <w:rFonts w:ascii="Arial" w:hAnsi="Arial" w:cs="Arial"/>
        </w:rPr>
        <w:t>Gestionar la expiración de entradas mediante TTL con valor por defecto de 5 minutos, configurable en tiempo de construcción del bean.</w:t>
      </w:r>
    </w:p>
    <w:p w14:paraId="5F5011FB" w14:textId="77777777" w:rsidR="00281627" w:rsidRPr="00281627" w:rsidRDefault="00281627" w:rsidP="00785D04">
      <w:pPr>
        <w:numPr>
          <w:ilvl w:val="0"/>
          <w:numId w:val="96"/>
        </w:numPr>
        <w:jc w:val="both"/>
        <w:rPr>
          <w:rFonts w:ascii="Arial" w:hAnsi="Arial" w:cs="Arial"/>
        </w:rPr>
      </w:pPr>
      <w:r w:rsidRPr="00281627">
        <w:rPr>
          <w:rFonts w:ascii="Arial" w:hAnsi="Arial" w:cs="Arial"/>
        </w:rPr>
        <w:t>Garantizar thread-safety en entornos concurrentes mediante ConcurrentHashMap y ReentrantLock por clave de caché.</w:t>
      </w:r>
    </w:p>
    <w:p w14:paraId="1DCEB0FD" w14:textId="77777777" w:rsidR="00281627" w:rsidRPr="00281627" w:rsidRDefault="00281627" w:rsidP="00785D04">
      <w:pPr>
        <w:numPr>
          <w:ilvl w:val="0"/>
          <w:numId w:val="96"/>
        </w:numPr>
        <w:jc w:val="both"/>
        <w:rPr>
          <w:rFonts w:ascii="Arial" w:hAnsi="Arial" w:cs="Arial"/>
        </w:rPr>
      </w:pPr>
      <w:r w:rsidRPr="00281627">
        <w:rPr>
          <w:rFonts w:ascii="Arial" w:hAnsi="Arial" w:cs="Arial"/>
        </w:rPr>
        <w:t>Proveer métodos de invalidación selectiva (invalidateDevice) y total (invalidateAll) para casos donde los datos deban refrescarse antes del TTL.</w:t>
      </w:r>
    </w:p>
    <w:p w14:paraId="503B52AB" w14:textId="13BA1E32" w:rsidR="00281627" w:rsidRPr="00C647A7" w:rsidRDefault="00281627" w:rsidP="00785D04">
      <w:pPr>
        <w:numPr>
          <w:ilvl w:val="0"/>
          <w:numId w:val="96"/>
        </w:numPr>
        <w:jc w:val="both"/>
        <w:rPr>
          <w:rFonts w:ascii="Arial" w:hAnsi="Arial" w:cs="Arial"/>
        </w:rPr>
      </w:pPr>
      <w:r w:rsidRPr="00281627">
        <w:rPr>
          <w:rFonts w:ascii="Arial" w:hAnsi="Arial" w:cs="Arial"/>
        </w:rPr>
        <w:t>Registrar mediante logs cada cache hit y cache miss, facilitando la observabilidad del comportamiento del proxy en tiempo de ejecución.</w:t>
      </w:r>
    </w:p>
    <w:p w14:paraId="28782C6F" w14:textId="17A3F2F3" w:rsidR="00281627" w:rsidRPr="00281627" w:rsidRDefault="00281627" w:rsidP="00281627">
      <w:pPr>
        <w:jc w:val="both"/>
        <w:rPr>
          <w:rFonts w:ascii="Arial" w:hAnsi="Arial" w:cs="Arial"/>
        </w:rPr>
      </w:pPr>
      <w:r w:rsidRPr="00281627">
        <w:rPr>
          <w:rFonts w:ascii="Arial" w:hAnsi="Arial" w:cs="Arial"/>
        </w:rPr>
        <w:t>Cabe resaltar que el proxy no introduce lógica de negocio propia. Su único rol es optimizar el acceso a los datos retornados por el delegate, siendo completamente transparente para los clientes que operan a tra</w:t>
      </w:r>
      <w:r w:rsidR="00C647A7">
        <w:rPr>
          <w:rFonts w:ascii="Arial" w:hAnsi="Arial" w:cs="Arial"/>
        </w:rPr>
        <w:t>vés de la interfaz IoTDataPort.</w:t>
      </w:r>
    </w:p>
    <w:p w14:paraId="254D6D60" w14:textId="77777777" w:rsidR="00281627" w:rsidRPr="00281627" w:rsidRDefault="00281627" w:rsidP="00281627">
      <w:pPr>
        <w:jc w:val="both"/>
        <w:rPr>
          <w:rFonts w:ascii="Arial" w:hAnsi="Arial" w:cs="Arial"/>
        </w:rPr>
      </w:pPr>
      <w:r w:rsidRPr="00281627">
        <w:rPr>
          <w:rFonts w:ascii="Arial" w:hAnsi="Arial" w:cs="Arial"/>
        </w:rPr>
        <w:t>A futuro, esta implementación puede evolucionar para incluir:</w:t>
      </w:r>
    </w:p>
    <w:p w14:paraId="2669C78E"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Externalización del TTL a </w:t>
      </w:r>
      <w:proofErr w:type="gramStart"/>
      <w:r w:rsidRPr="00281627">
        <w:rPr>
          <w:rFonts w:ascii="Arial" w:hAnsi="Arial" w:cs="Arial"/>
        </w:rPr>
        <w:t>application.properties</w:t>
      </w:r>
      <w:proofErr w:type="gramEnd"/>
      <w:r w:rsidRPr="00281627">
        <w:rPr>
          <w:rFonts w:ascii="Arial" w:hAnsi="Arial" w:cs="Arial"/>
        </w:rPr>
        <w:t xml:space="preserve"> bajo la clave enerlink.iot.cache.ttl-minutes, permitiendo ajustes sin necesidad de recompilar.</w:t>
      </w:r>
    </w:p>
    <w:p w14:paraId="43195798" w14:textId="77777777" w:rsidR="00281627" w:rsidRPr="00281627" w:rsidRDefault="00281627" w:rsidP="00785D04">
      <w:pPr>
        <w:numPr>
          <w:ilvl w:val="0"/>
          <w:numId w:val="96"/>
        </w:numPr>
        <w:jc w:val="both"/>
        <w:rPr>
          <w:rFonts w:ascii="Arial" w:hAnsi="Arial" w:cs="Arial"/>
        </w:rPr>
      </w:pPr>
      <w:r w:rsidRPr="00281627">
        <w:rPr>
          <w:rFonts w:ascii="Arial" w:hAnsi="Arial" w:cs="Arial"/>
        </w:rPr>
        <w:t>Exposición de un endpoint REST /api/iot/cache/invalidate para invalidación manual desde herramientas de operaciones.</w:t>
      </w:r>
    </w:p>
    <w:p w14:paraId="3E424739" w14:textId="77777777" w:rsidR="00281627" w:rsidRPr="00281627" w:rsidRDefault="00281627" w:rsidP="00785D04">
      <w:pPr>
        <w:numPr>
          <w:ilvl w:val="0"/>
          <w:numId w:val="96"/>
        </w:numPr>
        <w:jc w:val="both"/>
        <w:rPr>
          <w:rFonts w:ascii="Arial" w:hAnsi="Arial" w:cs="Arial"/>
        </w:rPr>
      </w:pPr>
      <w:r w:rsidRPr="00281627">
        <w:rPr>
          <w:rFonts w:ascii="Arial" w:hAnsi="Arial" w:cs="Arial"/>
        </w:rPr>
        <w:t>Métricas de ratio de hits/misses exportadas a sistemas de monitoreo como Micrometer o Prometheus.</w:t>
      </w:r>
    </w:p>
    <w:p w14:paraId="0FB329DB" w14:textId="77777777" w:rsidR="00281627" w:rsidRPr="00281627" w:rsidRDefault="00281627" w:rsidP="00785D04">
      <w:pPr>
        <w:numPr>
          <w:ilvl w:val="0"/>
          <w:numId w:val="96"/>
        </w:numPr>
        <w:jc w:val="both"/>
        <w:rPr>
          <w:rFonts w:ascii="Arial" w:hAnsi="Arial" w:cs="Arial"/>
        </w:rPr>
      </w:pPr>
      <w:r w:rsidRPr="00281627">
        <w:rPr>
          <w:rFonts w:ascii="Arial" w:hAnsi="Arial" w:cs="Arial"/>
        </w:rPr>
        <w:t>Reemplazo del caché en memoria por una solución distribuida como Redis, manteniendo la misma interfaz de proxy sin afectar a los clientes.</w:t>
      </w:r>
    </w:p>
    <w:p w14:paraId="5737ECCD" w14:textId="563C2625" w:rsidR="00281627" w:rsidRDefault="00281627" w:rsidP="00281627">
      <w:pPr>
        <w:jc w:val="both"/>
        <w:rPr>
          <w:rFonts w:ascii="Arial" w:hAnsi="Arial" w:cs="Arial"/>
        </w:rPr>
      </w:pPr>
    </w:p>
    <w:p w14:paraId="5C903108" w14:textId="77777777" w:rsidR="00724EE0" w:rsidRDefault="00724EE0" w:rsidP="00281627">
      <w:pPr>
        <w:jc w:val="both"/>
        <w:rPr>
          <w:rFonts w:ascii="Arial" w:hAnsi="Arial" w:cs="Arial"/>
        </w:rPr>
      </w:pPr>
    </w:p>
    <w:p w14:paraId="205EC186" w14:textId="77777777" w:rsidR="00281627" w:rsidRPr="00281627" w:rsidRDefault="00281627" w:rsidP="00281627">
      <w:pPr>
        <w:jc w:val="both"/>
        <w:rPr>
          <w:rFonts w:ascii="Arial" w:hAnsi="Arial" w:cs="Arial"/>
          <w:b/>
          <w:bCs/>
        </w:rPr>
      </w:pPr>
      <w:r w:rsidRPr="00281627">
        <w:rPr>
          <w:rFonts w:ascii="Arial" w:hAnsi="Arial" w:cs="Arial"/>
          <w:b/>
          <w:bCs/>
        </w:rPr>
        <w:lastRenderedPageBreak/>
        <w:t>7.6.7 Pruebas unitarias</w:t>
      </w:r>
    </w:p>
    <w:p w14:paraId="32C7531C" w14:textId="6537C1AE" w:rsidR="00281627" w:rsidRPr="00281627" w:rsidRDefault="00281627" w:rsidP="00281627">
      <w:pPr>
        <w:jc w:val="both"/>
        <w:rPr>
          <w:rFonts w:ascii="Arial" w:hAnsi="Arial" w:cs="Arial"/>
        </w:rPr>
      </w:pPr>
      <w:r w:rsidRPr="00281627">
        <w:rPr>
          <w:rFonts w:ascii="Arial" w:hAnsi="Arial" w:cs="Arial"/>
        </w:rPr>
        <w:t>Con el objetivo de validar la correcta implementación del patrón Proxy en el módulo IoT, se desarrollaron 15 pruebas unitarias utilizando JUnit 5 y Mockito. Estas pruebas no requieren contexto de Spring (@</w:t>
      </w:r>
      <w:proofErr w:type="gramStart"/>
      <w:r w:rsidRPr="00281627">
        <w:rPr>
          <w:rFonts w:ascii="Arial" w:hAnsi="Arial" w:cs="Arial"/>
        </w:rPr>
        <w:t>ExtendWith(</w:t>
      </w:r>
      <w:proofErr w:type="gramEnd"/>
      <w:r w:rsidRPr="00281627">
        <w:rPr>
          <w:rFonts w:ascii="Arial" w:hAnsi="Arial" w:cs="Arial"/>
        </w:rPr>
        <w:t>MockitoExtension.class)), lo que las hace rá</w:t>
      </w:r>
      <w:r w:rsidR="00C647A7">
        <w:rPr>
          <w:rFonts w:ascii="Arial" w:hAnsi="Arial" w:cs="Arial"/>
        </w:rPr>
        <w:t>pidas y completamente aisladas.</w:t>
      </w:r>
    </w:p>
    <w:p w14:paraId="23CC1770" w14:textId="77777777" w:rsidR="00281627" w:rsidRPr="00281627" w:rsidRDefault="00281627" w:rsidP="00281627">
      <w:pPr>
        <w:jc w:val="both"/>
        <w:rPr>
          <w:rFonts w:ascii="Arial" w:hAnsi="Arial" w:cs="Arial"/>
        </w:rPr>
      </w:pPr>
      <w:r w:rsidRPr="00281627">
        <w:rPr>
          <w:rFonts w:ascii="Arial" w:hAnsi="Arial" w:cs="Arial"/>
        </w:rPr>
        <w:t>Estas pruebas permiten verificar:</w:t>
      </w:r>
    </w:p>
    <w:p w14:paraId="67ABFB5A"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comportamiento del proxy ante cache miss: el delegate es invocado exactamente una vez y el resultado es retornado al cliente.</w:t>
      </w:r>
    </w:p>
    <w:p w14:paraId="4BD69977"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comportamiento ante cache hit: el delegate no vuelve a ser invocado en llamadas subsiguientes dentro del TTL.</w:t>
      </w:r>
    </w:p>
    <w:p w14:paraId="02CA480B" w14:textId="77777777" w:rsidR="00281627" w:rsidRPr="00281627" w:rsidRDefault="00281627" w:rsidP="00785D04">
      <w:pPr>
        <w:numPr>
          <w:ilvl w:val="0"/>
          <w:numId w:val="96"/>
        </w:numPr>
        <w:jc w:val="both"/>
        <w:rPr>
          <w:rFonts w:ascii="Arial" w:hAnsi="Arial" w:cs="Arial"/>
        </w:rPr>
      </w:pPr>
      <w:r w:rsidRPr="00281627">
        <w:rPr>
          <w:rFonts w:ascii="Arial" w:hAnsi="Arial" w:cs="Arial"/>
        </w:rPr>
        <w:t>La expiración correcta del TTL y la re-consulta al delegate una vez vencida la entrada.</w:t>
      </w:r>
    </w:p>
    <w:p w14:paraId="253A915C" w14:textId="77777777" w:rsidR="00281627" w:rsidRPr="00281627" w:rsidRDefault="00281627" w:rsidP="00785D04">
      <w:pPr>
        <w:numPr>
          <w:ilvl w:val="0"/>
          <w:numId w:val="96"/>
        </w:numPr>
        <w:jc w:val="both"/>
        <w:rPr>
          <w:rFonts w:ascii="Arial" w:hAnsi="Arial" w:cs="Arial"/>
        </w:rPr>
      </w:pPr>
      <w:r w:rsidRPr="00281627">
        <w:rPr>
          <w:rFonts w:ascii="Arial" w:hAnsi="Arial" w:cs="Arial"/>
        </w:rPr>
        <w:t>La ausencia de caché para valores nulos o listas vacías.</w:t>
      </w:r>
    </w:p>
    <w:p w14:paraId="52E73537"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correcto funcionamiento de los mecanismos de invalidación selectiva y total.</w:t>
      </w:r>
    </w:p>
    <w:p w14:paraId="66D82E3F" w14:textId="57809AD1" w:rsidR="00281627" w:rsidRPr="00C647A7" w:rsidRDefault="00281627" w:rsidP="00785D04">
      <w:pPr>
        <w:numPr>
          <w:ilvl w:val="0"/>
          <w:numId w:val="96"/>
        </w:numPr>
        <w:jc w:val="both"/>
        <w:rPr>
          <w:rFonts w:ascii="Arial" w:hAnsi="Arial" w:cs="Arial"/>
        </w:rPr>
      </w:pPr>
      <w:r w:rsidRPr="00281627">
        <w:rPr>
          <w:rFonts w:ascii="Arial" w:hAnsi="Arial" w:cs="Arial"/>
        </w:rPr>
        <w:t>El comportamiento seguro ante accesos concurrentes de múltiples hilos sobre la misma clave.</w:t>
      </w:r>
    </w:p>
    <w:p w14:paraId="0E730826" w14:textId="77777777" w:rsidR="00281627" w:rsidRPr="00281627" w:rsidRDefault="00281627" w:rsidP="00281627">
      <w:pPr>
        <w:jc w:val="both"/>
        <w:rPr>
          <w:rFonts w:ascii="Arial" w:hAnsi="Arial" w:cs="Arial"/>
        </w:rPr>
      </w:pPr>
      <w:r w:rsidRPr="00281627">
        <w:rPr>
          <w:rFonts w:ascii="Arial" w:hAnsi="Arial" w:cs="Arial"/>
        </w:rPr>
        <w:t>A continuación, se presentan los cuatro casos de prueba más representativos que evidencian el correcto funcionamiento del patrón Proxy en el sistema.</w:t>
      </w:r>
    </w:p>
    <w:p w14:paraId="6E0C4470" w14:textId="77777777" w:rsidR="00281627" w:rsidRPr="00281627" w:rsidRDefault="00281627" w:rsidP="00281627">
      <w:pPr>
        <w:jc w:val="both"/>
        <w:rPr>
          <w:rFonts w:ascii="Arial" w:hAnsi="Arial" w:cs="Arial"/>
        </w:rPr>
      </w:pPr>
    </w:p>
    <w:p w14:paraId="67AA6416" w14:textId="2408483B" w:rsidR="00281627" w:rsidRPr="00281627" w:rsidRDefault="00281627" w:rsidP="00281627">
      <w:pPr>
        <w:jc w:val="both"/>
        <w:rPr>
          <w:rFonts w:ascii="Arial" w:hAnsi="Arial" w:cs="Arial"/>
          <w:b/>
          <w:bCs/>
        </w:rPr>
      </w:pPr>
      <w:r>
        <w:rPr>
          <w:rFonts w:ascii="Arial" w:hAnsi="Arial" w:cs="Arial"/>
          <w:b/>
          <w:bCs/>
        </w:rPr>
        <w:t>7.6.7.1 Cache miss</w:t>
      </w:r>
      <w:r w:rsidRPr="00281627">
        <w:rPr>
          <w:rFonts w:ascii="Arial" w:hAnsi="Arial" w:cs="Arial"/>
          <w:b/>
          <w:bCs/>
        </w:rPr>
        <w:t xml:space="preserve"> el delegate es invocado exactamente una vez</w:t>
      </w:r>
    </w:p>
    <w:p w14:paraId="25F60615" w14:textId="14516DB2" w:rsidR="00281627" w:rsidRPr="00281627" w:rsidRDefault="00281627" w:rsidP="00281627">
      <w:pPr>
        <w:jc w:val="both"/>
        <w:rPr>
          <w:rFonts w:ascii="Arial" w:hAnsi="Arial" w:cs="Arial"/>
        </w:rPr>
      </w:pPr>
      <w:r w:rsidRPr="00281627">
        <w:rPr>
          <w:rFonts w:ascii="Arial" w:hAnsi="Arial" w:cs="Arial"/>
        </w:rPr>
        <w:t xml:space="preserve">Esta prueba </w:t>
      </w:r>
      <w:r w:rsidR="00B2642A" w:rsidRPr="00281627">
        <w:rPr>
          <w:rFonts w:ascii="Arial" w:hAnsi="Arial" w:cs="Arial"/>
        </w:rPr>
        <w:t>válida</w:t>
      </w:r>
      <w:r w:rsidRPr="00281627">
        <w:rPr>
          <w:rFonts w:ascii="Arial" w:hAnsi="Arial" w:cs="Arial"/>
        </w:rPr>
        <w:t xml:space="preserve"> el comportamiento fundamental del patrón Proxy cuando no existe una entrada válida en caché para el dispositivo solicitad</w:t>
      </w:r>
      <w:r w:rsidR="00C647A7">
        <w:rPr>
          <w:rFonts w:ascii="Arial" w:hAnsi="Arial" w:cs="Arial"/>
        </w:rPr>
        <w:t>o.</w:t>
      </w:r>
    </w:p>
    <w:p w14:paraId="374D89B4" w14:textId="60EC2FF8" w:rsidR="00281627" w:rsidRPr="00281627" w:rsidRDefault="00281627" w:rsidP="00281627">
      <w:pPr>
        <w:jc w:val="both"/>
        <w:rPr>
          <w:rFonts w:ascii="Arial" w:hAnsi="Arial" w:cs="Arial"/>
        </w:rPr>
      </w:pPr>
      <w:r w:rsidRPr="00281627">
        <w:rPr>
          <w:rFonts w:ascii="Arial" w:hAnsi="Arial" w:cs="Arial"/>
        </w:rPr>
        <w:t>Durante la ejecución, se configura el mock del delegate para retornar un dispositivo de prueba ante la llamada a fetchDeviceData("device-001"), y se i</w:t>
      </w:r>
      <w:r w:rsidR="00C647A7">
        <w:rPr>
          <w:rFonts w:ascii="Arial" w:hAnsi="Arial" w:cs="Arial"/>
        </w:rPr>
        <w:t>nvoca el método sobre el proxy.</w:t>
      </w:r>
    </w:p>
    <w:p w14:paraId="34A8820D"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F920763"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resultado retornado sea no nulo y corresponda al dispositivo configurado en el mock.</w:t>
      </w:r>
    </w:p>
    <w:p w14:paraId="00CA90BD" w14:textId="36592D41" w:rsidR="00281627" w:rsidRPr="00C647A7" w:rsidRDefault="00281627" w:rsidP="00785D04">
      <w:pPr>
        <w:numPr>
          <w:ilvl w:val="0"/>
          <w:numId w:val="96"/>
        </w:numPr>
        <w:jc w:val="both"/>
        <w:rPr>
          <w:rFonts w:ascii="Arial" w:hAnsi="Arial" w:cs="Arial"/>
        </w:rPr>
      </w:pPr>
      <w:r w:rsidRPr="00281627">
        <w:rPr>
          <w:rFonts w:ascii="Arial" w:hAnsi="Arial" w:cs="Arial"/>
        </w:rPr>
        <w:t xml:space="preserve">El delegate haya sido invocado exactamente una vez, verificado mediante </w:t>
      </w:r>
      <w:proofErr w:type="gramStart"/>
      <w:r w:rsidRPr="00281627">
        <w:rPr>
          <w:rFonts w:ascii="Arial" w:hAnsi="Arial" w:cs="Arial"/>
        </w:rPr>
        <w:t>verify(</w:t>
      </w:r>
      <w:proofErr w:type="gramEnd"/>
      <w:r w:rsidRPr="00281627">
        <w:rPr>
          <w:rFonts w:ascii="Arial" w:hAnsi="Arial" w:cs="Arial"/>
        </w:rPr>
        <w:t>delegate, times(1)).</w:t>
      </w:r>
    </w:p>
    <w:p w14:paraId="761F4EA4" w14:textId="77777777" w:rsidR="00281627" w:rsidRPr="00281627" w:rsidRDefault="00281627" w:rsidP="00281627">
      <w:pPr>
        <w:jc w:val="both"/>
        <w:rPr>
          <w:rFonts w:ascii="Arial" w:hAnsi="Arial" w:cs="Arial"/>
        </w:rPr>
      </w:pPr>
      <w:r w:rsidRPr="00281627">
        <w:rPr>
          <w:rFonts w:ascii="Arial" w:hAnsi="Arial" w:cs="Arial"/>
        </w:rPr>
        <w:t>Esta prueba demuestra que el proxy delega correctamente al objeto real ante la ausencia de datos en caché, cumpliendo la responsabilidad mínima del patrón Proxy.</w:t>
      </w:r>
    </w:p>
    <w:p w14:paraId="7AD99A16" w14:textId="270E2088" w:rsidR="00281627" w:rsidRDefault="00C647A7" w:rsidP="00281627">
      <w:pPr>
        <w:jc w:val="both"/>
        <w:rPr>
          <w:rFonts w:ascii="Arial" w:hAnsi="Arial" w:cs="Arial"/>
        </w:rPr>
      </w:pPr>
      <w:r w:rsidRPr="00C647A7">
        <w:rPr>
          <w:rFonts w:ascii="Arial" w:hAnsi="Arial" w:cs="Arial"/>
          <w:noProof/>
          <w:lang w:eastAsia="es-CO"/>
        </w:rPr>
        <w:lastRenderedPageBreak/>
        <w:drawing>
          <wp:inline distT="0" distB="0" distL="0" distR="0" wp14:anchorId="73D7FDDD" wp14:editId="72174C26">
            <wp:extent cx="5612130" cy="2356485"/>
            <wp:effectExtent l="0" t="0" r="7620" b="5715"/>
            <wp:docPr id="2097124334" name="Imagen 209712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2356485"/>
                    </a:xfrm>
                    <a:prstGeom prst="rect">
                      <a:avLst/>
                    </a:prstGeom>
                  </pic:spPr>
                </pic:pic>
              </a:graphicData>
            </a:graphic>
          </wp:inline>
        </w:drawing>
      </w:r>
    </w:p>
    <w:p w14:paraId="36F543F3" w14:textId="12E9FFF6" w:rsidR="00C647A7" w:rsidRPr="00281627" w:rsidRDefault="00C647A7" w:rsidP="00281627">
      <w:pPr>
        <w:jc w:val="both"/>
        <w:rPr>
          <w:rFonts w:ascii="Arial" w:hAnsi="Arial" w:cs="Arial"/>
        </w:rPr>
      </w:pPr>
    </w:p>
    <w:p w14:paraId="08F9488A" w14:textId="6649D8DA" w:rsidR="00281627" w:rsidRPr="00281627" w:rsidRDefault="00C647A7" w:rsidP="00281627">
      <w:pPr>
        <w:jc w:val="both"/>
        <w:rPr>
          <w:rFonts w:ascii="Arial" w:hAnsi="Arial" w:cs="Arial"/>
          <w:b/>
          <w:bCs/>
        </w:rPr>
      </w:pPr>
      <w:r>
        <w:rPr>
          <w:rFonts w:ascii="Arial" w:hAnsi="Arial" w:cs="Arial"/>
          <w:b/>
          <w:bCs/>
        </w:rPr>
        <w:t>7.6.7.2 Cache hit</w:t>
      </w:r>
      <w:r w:rsidR="00281627" w:rsidRPr="00281627">
        <w:rPr>
          <w:rFonts w:ascii="Arial" w:hAnsi="Arial" w:cs="Arial"/>
          <w:b/>
          <w:bCs/>
        </w:rPr>
        <w:t xml:space="preserve"> el delegate no es invocado en la segunda llamada</w:t>
      </w:r>
    </w:p>
    <w:p w14:paraId="37B740EA" w14:textId="26D40949" w:rsidR="00281627" w:rsidRPr="00281627" w:rsidRDefault="00281627" w:rsidP="00281627">
      <w:pPr>
        <w:jc w:val="both"/>
        <w:rPr>
          <w:rFonts w:ascii="Arial" w:hAnsi="Arial" w:cs="Arial"/>
        </w:rPr>
      </w:pPr>
      <w:r w:rsidRPr="00281627">
        <w:rPr>
          <w:rFonts w:ascii="Arial" w:hAnsi="Arial" w:cs="Arial"/>
        </w:rPr>
        <w:t>Esta prueba valida el comportamiento central del Caching Proxy: que una vez almacenado un resultado en caché, las llamadas subsiguientes dentro del TTL no genere</w:t>
      </w:r>
      <w:r w:rsidR="00C647A7">
        <w:rPr>
          <w:rFonts w:ascii="Arial" w:hAnsi="Arial" w:cs="Arial"/>
        </w:rPr>
        <w:t>n nuevas consultas al delegate.</w:t>
      </w:r>
    </w:p>
    <w:p w14:paraId="61169CA4" w14:textId="7556FB4B" w:rsidR="00281627" w:rsidRPr="00281627" w:rsidRDefault="00281627" w:rsidP="00281627">
      <w:pPr>
        <w:jc w:val="both"/>
        <w:rPr>
          <w:rFonts w:ascii="Arial" w:hAnsi="Arial" w:cs="Arial"/>
        </w:rPr>
      </w:pPr>
      <w:r w:rsidRPr="00281627">
        <w:rPr>
          <w:rFonts w:ascii="Arial" w:hAnsi="Arial" w:cs="Arial"/>
        </w:rPr>
        <w:t>Durante la ejecución, se crea una instancia del proxy con TTL de una hora para garantizar que la entrada no expire durante la prueba. Se invoca fetchDeviceData("devic</w:t>
      </w:r>
      <w:r w:rsidR="00C647A7">
        <w:rPr>
          <w:rFonts w:ascii="Arial" w:hAnsi="Arial" w:cs="Arial"/>
        </w:rPr>
        <w:t>e-001") dos veces consecutivas.</w:t>
      </w:r>
    </w:p>
    <w:p w14:paraId="3B8429C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58429359"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resultado de la segunda llamada sea no nulo e idéntico al de la primera.</w:t>
      </w:r>
    </w:p>
    <w:p w14:paraId="0D1BAD0E"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delegate haya sido invocado exactamente una sola vez en total, verificado mediante </w:t>
      </w:r>
      <w:proofErr w:type="gramStart"/>
      <w:r w:rsidRPr="00281627">
        <w:rPr>
          <w:rFonts w:ascii="Arial" w:hAnsi="Arial" w:cs="Arial"/>
        </w:rPr>
        <w:t>verify(</w:t>
      </w:r>
      <w:proofErr w:type="gramEnd"/>
      <w:r w:rsidRPr="00281627">
        <w:rPr>
          <w:rFonts w:ascii="Arial" w:hAnsi="Arial" w:cs="Arial"/>
        </w:rPr>
        <w:t>delegate, times(1)).</w:t>
      </w:r>
    </w:p>
    <w:p w14:paraId="79CA9EE4" w14:textId="77777777" w:rsidR="00281627" w:rsidRPr="00281627" w:rsidRDefault="00281627" w:rsidP="00281627">
      <w:pPr>
        <w:jc w:val="both"/>
        <w:rPr>
          <w:rFonts w:ascii="Arial" w:hAnsi="Arial" w:cs="Arial"/>
        </w:rPr>
      </w:pPr>
    </w:p>
    <w:p w14:paraId="31C0D32F" w14:textId="165C7205" w:rsidR="00281627" w:rsidRDefault="00281627" w:rsidP="00281627">
      <w:pPr>
        <w:jc w:val="both"/>
        <w:rPr>
          <w:rFonts w:ascii="Arial" w:hAnsi="Arial" w:cs="Arial"/>
        </w:rPr>
      </w:pPr>
      <w:r w:rsidRPr="00281627">
        <w:rPr>
          <w:rFonts w:ascii="Arial" w:hAnsi="Arial" w:cs="Arial"/>
        </w:rPr>
        <w:t>Esta prueba confirma que el proxy reutiliza correctamente los resultados cacheados, evitando llamadas redundantes a los proveedores externos y cumpliendo el</w:t>
      </w:r>
      <w:r w:rsidR="00C647A7">
        <w:rPr>
          <w:rFonts w:ascii="Arial" w:hAnsi="Arial" w:cs="Arial"/>
        </w:rPr>
        <w:t xml:space="preserve"> objetivo principal del patrón.</w:t>
      </w:r>
    </w:p>
    <w:p w14:paraId="498986A9" w14:textId="355C6231" w:rsidR="00C647A7" w:rsidRPr="00281627" w:rsidRDefault="00C647A7" w:rsidP="00281627">
      <w:pPr>
        <w:jc w:val="both"/>
        <w:rPr>
          <w:rFonts w:ascii="Arial" w:hAnsi="Arial" w:cs="Arial"/>
        </w:rPr>
      </w:pPr>
      <w:r w:rsidRPr="00C647A7">
        <w:rPr>
          <w:rFonts w:ascii="Arial" w:hAnsi="Arial" w:cs="Arial"/>
          <w:noProof/>
          <w:lang w:eastAsia="es-CO"/>
        </w:rPr>
        <w:drawing>
          <wp:inline distT="0" distB="0" distL="0" distR="0" wp14:anchorId="51218872" wp14:editId="7416239C">
            <wp:extent cx="5612130" cy="1889125"/>
            <wp:effectExtent l="0" t="0" r="7620" b="0"/>
            <wp:docPr id="2097124336" name="Imagen 209712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12130" cy="1889125"/>
                    </a:xfrm>
                    <a:prstGeom prst="rect">
                      <a:avLst/>
                    </a:prstGeom>
                  </pic:spPr>
                </pic:pic>
              </a:graphicData>
            </a:graphic>
          </wp:inline>
        </w:drawing>
      </w:r>
    </w:p>
    <w:p w14:paraId="4D7272BD" w14:textId="7161BE21" w:rsidR="00281627" w:rsidRPr="00281627" w:rsidRDefault="00A21B8F" w:rsidP="00281627">
      <w:pPr>
        <w:jc w:val="both"/>
        <w:rPr>
          <w:rFonts w:ascii="Arial" w:hAnsi="Arial" w:cs="Arial"/>
          <w:b/>
          <w:bCs/>
        </w:rPr>
      </w:pPr>
      <w:r>
        <w:rPr>
          <w:rFonts w:ascii="Arial" w:hAnsi="Arial" w:cs="Arial"/>
          <w:b/>
          <w:bCs/>
        </w:rPr>
        <w:lastRenderedPageBreak/>
        <w:t>7.6.7.3 Expiración de TTL</w:t>
      </w:r>
      <w:r w:rsidR="00281627" w:rsidRPr="00281627">
        <w:rPr>
          <w:rFonts w:ascii="Arial" w:hAnsi="Arial" w:cs="Arial"/>
          <w:b/>
          <w:bCs/>
        </w:rPr>
        <w:t xml:space="preserve"> el delegate es invocado nuevamente tras el vencimiento</w:t>
      </w:r>
    </w:p>
    <w:p w14:paraId="6F3B2E56" w14:textId="537292AF" w:rsidR="00281627" w:rsidRPr="00281627" w:rsidRDefault="00281627" w:rsidP="00281627">
      <w:pPr>
        <w:jc w:val="both"/>
        <w:rPr>
          <w:rFonts w:ascii="Arial" w:hAnsi="Arial" w:cs="Arial"/>
        </w:rPr>
      </w:pPr>
      <w:r w:rsidRPr="00281627">
        <w:rPr>
          <w:rFonts w:ascii="Arial" w:hAnsi="Arial" w:cs="Arial"/>
        </w:rPr>
        <w:t>Esta prueba valida que el mecanismo de TTL funciona correctamente: una entrada en caché que ha expirado es descartada y el proxy vuelve a consultar al deleg</w:t>
      </w:r>
      <w:r w:rsidR="00C647A7">
        <w:rPr>
          <w:rFonts w:ascii="Arial" w:hAnsi="Arial" w:cs="Arial"/>
        </w:rPr>
        <w:t>ate para obtener datos frescos.</w:t>
      </w:r>
    </w:p>
    <w:p w14:paraId="204902C2" w14:textId="4E6936F9"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un TTL de cero segundos para forzar la expiración inmediata. Se realiza una primera llamada a fetchDeviceData("device-001"), se introduce una pausa de 10 milisegundos para garantizar que el instante de expiración sea superado, y </w:t>
      </w:r>
      <w:r w:rsidR="00C647A7">
        <w:rPr>
          <w:rFonts w:ascii="Arial" w:hAnsi="Arial" w:cs="Arial"/>
        </w:rPr>
        <w:t>se realiza una segunda llamada.</w:t>
      </w:r>
    </w:p>
    <w:p w14:paraId="2BFB8413"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6B069E32" w14:textId="77777777" w:rsidR="00281627" w:rsidRPr="00281627" w:rsidRDefault="00281627" w:rsidP="00785D04">
      <w:pPr>
        <w:numPr>
          <w:ilvl w:val="0"/>
          <w:numId w:val="96"/>
        </w:numPr>
        <w:jc w:val="both"/>
        <w:rPr>
          <w:rFonts w:ascii="Arial" w:hAnsi="Arial" w:cs="Arial"/>
        </w:rPr>
      </w:pPr>
      <w:r w:rsidRPr="00281627">
        <w:rPr>
          <w:rFonts w:ascii="Arial" w:hAnsi="Arial" w:cs="Arial"/>
        </w:rPr>
        <w:t>El delegate sea invocado exactamente dos veces en total, una por cada llamada al proxy.</w:t>
      </w:r>
    </w:p>
    <w:p w14:paraId="498E9685" w14:textId="265B9AF9" w:rsidR="00281627" w:rsidRPr="00C647A7" w:rsidRDefault="00281627" w:rsidP="00785D04">
      <w:pPr>
        <w:numPr>
          <w:ilvl w:val="0"/>
          <w:numId w:val="96"/>
        </w:numPr>
        <w:jc w:val="both"/>
        <w:rPr>
          <w:rFonts w:ascii="Arial" w:hAnsi="Arial" w:cs="Arial"/>
        </w:rPr>
      </w:pPr>
      <w:r w:rsidRPr="00281627">
        <w:rPr>
          <w:rFonts w:ascii="Arial" w:hAnsi="Arial" w:cs="Arial"/>
        </w:rPr>
        <w:t>La entrada expirada no sea retornada, forzando la re-consulta al delegate.</w:t>
      </w:r>
    </w:p>
    <w:p w14:paraId="7E313644" w14:textId="77777777" w:rsidR="00281627" w:rsidRPr="00281627" w:rsidRDefault="00281627" w:rsidP="00281627">
      <w:pPr>
        <w:jc w:val="both"/>
        <w:rPr>
          <w:rFonts w:ascii="Arial" w:hAnsi="Arial" w:cs="Arial"/>
        </w:rPr>
      </w:pPr>
      <w:r w:rsidRPr="00281627">
        <w:rPr>
          <w:rFonts w:ascii="Arial" w:hAnsi="Arial" w:cs="Arial"/>
        </w:rPr>
        <w:t>Esta prueba demuestra que el ciclo de vida de las entradas en caché se gestiona correctamente, evitando que datos obsoletos sean retornados indefinidamente.</w:t>
      </w:r>
    </w:p>
    <w:p w14:paraId="43BE2F23" w14:textId="0060111E" w:rsidR="00281627" w:rsidRDefault="00C647A7" w:rsidP="00281627">
      <w:pPr>
        <w:jc w:val="both"/>
        <w:rPr>
          <w:rFonts w:ascii="Arial" w:hAnsi="Arial" w:cs="Arial"/>
        </w:rPr>
      </w:pPr>
      <w:r w:rsidRPr="00C647A7">
        <w:rPr>
          <w:rFonts w:ascii="Arial" w:hAnsi="Arial" w:cs="Arial"/>
          <w:noProof/>
          <w:lang w:eastAsia="es-CO"/>
        </w:rPr>
        <w:drawing>
          <wp:inline distT="0" distB="0" distL="0" distR="0" wp14:anchorId="2C07F0B3" wp14:editId="7F5F26CA">
            <wp:extent cx="5612130" cy="2419985"/>
            <wp:effectExtent l="0" t="0" r="7620" b="0"/>
            <wp:docPr id="2097124337" name="Imagen 20971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12130" cy="2419985"/>
                    </a:xfrm>
                    <a:prstGeom prst="rect">
                      <a:avLst/>
                    </a:prstGeom>
                  </pic:spPr>
                </pic:pic>
              </a:graphicData>
            </a:graphic>
          </wp:inline>
        </w:drawing>
      </w:r>
    </w:p>
    <w:p w14:paraId="007D5796" w14:textId="77777777" w:rsidR="00C647A7" w:rsidRPr="00281627" w:rsidRDefault="00C647A7" w:rsidP="00281627">
      <w:pPr>
        <w:jc w:val="both"/>
        <w:rPr>
          <w:rFonts w:ascii="Arial" w:hAnsi="Arial" w:cs="Arial"/>
        </w:rPr>
      </w:pPr>
    </w:p>
    <w:p w14:paraId="722326E8" w14:textId="5EE3E7BE" w:rsidR="00281627" w:rsidRPr="00281627" w:rsidRDefault="00281627" w:rsidP="00281627">
      <w:pPr>
        <w:jc w:val="both"/>
        <w:rPr>
          <w:rFonts w:ascii="Arial" w:hAnsi="Arial" w:cs="Arial"/>
          <w:b/>
          <w:bCs/>
        </w:rPr>
      </w:pPr>
      <w:r w:rsidRPr="00281627">
        <w:rPr>
          <w:rFonts w:ascii="Arial" w:hAnsi="Arial" w:cs="Arial"/>
          <w:b/>
          <w:bCs/>
        </w:rPr>
        <w:t>7.6.</w:t>
      </w:r>
      <w:r w:rsidR="006C7830">
        <w:rPr>
          <w:rFonts w:ascii="Arial" w:hAnsi="Arial" w:cs="Arial"/>
          <w:b/>
          <w:bCs/>
        </w:rPr>
        <w:t>7.4 Comportamiento concurrente</w:t>
      </w:r>
      <w:r w:rsidRPr="00281627">
        <w:rPr>
          <w:rFonts w:ascii="Arial" w:hAnsi="Arial" w:cs="Arial"/>
          <w:b/>
          <w:bCs/>
        </w:rPr>
        <w:t xml:space="preserve"> el delegate es invocado una sola vez ante múltiples hilos</w:t>
      </w:r>
    </w:p>
    <w:p w14:paraId="7A7DF024" w14:textId="78DA8366" w:rsidR="00281627" w:rsidRPr="00281627" w:rsidRDefault="00281627" w:rsidP="00281627">
      <w:pPr>
        <w:jc w:val="both"/>
        <w:rPr>
          <w:rFonts w:ascii="Arial" w:hAnsi="Arial" w:cs="Arial"/>
        </w:rPr>
      </w:pPr>
      <w:r w:rsidRPr="00281627">
        <w:rPr>
          <w:rFonts w:ascii="Arial" w:hAnsi="Arial" w:cs="Arial"/>
        </w:rPr>
        <w:t xml:space="preserve">Esta prueba </w:t>
      </w:r>
      <w:r w:rsidR="00B426F9" w:rsidRPr="00281627">
        <w:rPr>
          <w:rFonts w:ascii="Arial" w:hAnsi="Arial" w:cs="Arial"/>
        </w:rPr>
        <w:t>válida</w:t>
      </w:r>
      <w:r w:rsidRPr="00281627">
        <w:rPr>
          <w:rFonts w:ascii="Arial" w:hAnsi="Arial" w:cs="Arial"/>
        </w:rPr>
        <w:t xml:space="preserve"> la seguridad ante concurrencia del proxy: cuando múltiples hilos solicitan simultáneamente el mismo dispositivo que no está en caché, el delegate debe ser consultado exactamente una vez, y todos los hilos deb</w:t>
      </w:r>
      <w:r w:rsidR="00B426F9">
        <w:rPr>
          <w:rFonts w:ascii="Arial" w:hAnsi="Arial" w:cs="Arial"/>
        </w:rPr>
        <w:t>en recibir un resultado válido.</w:t>
      </w:r>
    </w:p>
    <w:p w14:paraId="635CD6E6" w14:textId="186A2D86"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TTL de una hora. Se crea un ExecutorService con dos hilos y un CountDownLatch que los sincroniza para que ambos inicien la llamada a fetchDeviceData("device-001") al mismo tiempo. Se registra el número de resultados no nulos </w:t>
      </w:r>
      <w:r w:rsidR="00B426F9">
        <w:rPr>
          <w:rFonts w:ascii="Arial" w:hAnsi="Arial" w:cs="Arial"/>
        </w:rPr>
        <w:t>recibidos con un AtomicInteger.</w:t>
      </w:r>
    </w:p>
    <w:p w14:paraId="7BAD1B0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AF1F352" w14:textId="77777777"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 xml:space="preserve">El delegate haya sido invocado exactamente una sola vez, verificado mediante </w:t>
      </w:r>
      <w:proofErr w:type="gramStart"/>
      <w:r w:rsidRPr="00281627">
        <w:rPr>
          <w:rFonts w:ascii="Arial" w:hAnsi="Arial" w:cs="Arial"/>
        </w:rPr>
        <w:t>verify(</w:t>
      </w:r>
      <w:proofErr w:type="gramEnd"/>
      <w:r w:rsidRPr="00281627">
        <w:rPr>
          <w:rFonts w:ascii="Arial" w:hAnsi="Arial" w:cs="Arial"/>
        </w:rPr>
        <w:t>delegate, times(1)).</w:t>
      </w:r>
    </w:p>
    <w:p w14:paraId="600BDFDF" w14:textId="36BC106A" w:rsidR="00281627" w:rsidRPr="00B426F9" w:rsidRDefault="00281627" w:rsidP="00785D04">
      <w:pPr>
        <w:numPr>
          <w:ilvl w:val="0"/>
          <w:numId w:val="96"/>
        </w:numPr>
        <w:jc w:val="both"/>
        <w:rPr>
          <w:rFonts w:ascii="Arial" w:hAnsi="Arial" w:cs="Arial"/>
        </w:rPr>
      </w:pPr>
      <w:r w:rsidRPr="00281627">
        <w:rPr>
          <w:rFonts w:ascii="Arial" w:hAnsi="Arial" w:cs="Arial"/>
        </w:rPr>
        <w:t>Ambos hilos hayan recibido un resultado no nulo, confirmando que el valor cacheado es compartido correctamente.</w:t>
      </w:r>
    </w:p>
    <w:p w14:paraId="014691AF" w14:textId="16FE6F76" w:rsidR="00281627" w:rsidRDefault="00281627" w:rsidP="00281627">
      <w:pPr>
        <w:jc w:val="both"/>
        <w:rPr>
          <w:rFonts w:ascii="Arial" w:hAnsi="Arial" w:cs="Arial"/>
        </w:rPr>
      </w:pPr>
      <w:r w:rsidRPr="00281627">
        <w:rPr>
          <w:rFonts w:ascii="Arial" w:hAnsi="Arial" w:cs="Arial"/>
        </w:rPr>
        <w:t xml:space="preserve">Esta prueba demuestra que la implementación con ReentrantLock por clave garantiza que, ante </w:t>
      </w:r>
      <w:proofErr w:type="gramStart"/>
      <w:r w:rsidRPr="00281627">
        <w:rPr>
          <w:rFonts w:ascii="Arial" w:hAnsi="Arial" w:cs="Arial"/>
        </w:rPr>
        <w:t>un cache miss concurrente</w:t>
      </w:r>
      <w:proofErr w:type="gramEnd"/>
      <w:r w:rsidRPr="00281627">
        <w:rPr>
          <w:rFonts w:ascii="Arial" w:hAnsi="Arial" w:cs="Arial"/>
        </w:rPr>
        <w:t>, solo un hilo accede al delegate mientras el resto espera y co</w:t>
      </w:r>
      <w:r w:rsidR="00B426F9">
        <w:rPr>
          <w:rFonts w:ascii="Arial" w:hAnsi="Arial" w:cs="Arial"/>
        </w:rPr>
        <w:t>nsume el resultado ya cacheado.</w:t>
      </w:r>
    </w:p>
    <w:p w14:paraId="3A06B724" w14:textId="48996BF3" w:rsidR="00B426F9" w:rsidRDefault="00B426F9" w:rsidP="00281627">
      <w:pPr>
        <w:jc w:val="both"/>
        <w:rPr>
          <w:rFonts w:ascii="Arial" w:hAnsi="Arial" w:cs="Arial"/>
        </w:rPr>
      </w:pPr>
      <w:r w:rsidRPr="00B426F9">
        <w:rPr>
          <w:rFonts w:ascii="Arial" w:hAnsi="Arial" w:cs="Arial"/>
          <w:noProof/>
          <w:lang w:eastAsia="es-CO"/>
        </w:rPr>
        <w:drawing>
          <wp:inline distT="0" distB="0" distL="0" distR="0" wp14:anchorId="40CF1A93" wp14:editId="2FB12420">
            <wp:extent cx="5612130" cy="4291965"/>
            <wp:effectExtent l="0" t="0" r="7620" b="0"/>
            <wp:docPr id="2097124338" name="Imagen 20971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4291965"/>
                    </a:xfrm>
                    <a:prstGeom prst="rect">
                      <a:avLst/>
                    </a:prstGeom>
                  </pic:spPr>
                </pic:pic>
              </a:graphicData>
            </a:graphic>
          </wp:inline>
        </w:drawing>
      </w:r>
    </w:p>
    <w:p w14:paraId="343CD458" w14:textId="77777777" w:rsidR="00B426F9" w:rsidRPr="00281627" w:rsidRDefault="00B426F9" w:rsidP="00281627">
      <w:pPr>
        <w:jc w:val="both"/>
        <w:rPr>
          <w:rFonts w:ascii="Arial" w:hAnsi="Arial" w:cs="Arial"/>
        </w:rPr>
      </w:pPr>
    </w:p>
    <w:p w14:paraId="0B4F8DC4" w14:textId="77777777" w:rsidR="00281627" w:rsidRPr="00281627" w:rsidRDefault="00281627" w:rsidP="00281627">
      <w:pPr>
        <w:jc w:val="both"/>
        <w:rPr>
          <w:rFonts w:ascii="Arial" w:hAnsi="Arial" w:cs="Arial"/>
          <w:b/>
          <w:bCs/>
        </w:rPr>
      </w:pPr>
      <w:r w:rsidRPr="00281627">
        <w:rPr>
          <w:rFonts w:ascii="Arial" w:hAnsi="Arial" w:cs="Arial"/>
          <w:b/>
          <w:bCs/>
        </w:rPr>
        <w:t>7.6.7.5 Ejecución de los test unitarios</w:t>
      </w:r>
    </w:p>
    <w:p w14:paraId="07A74F84" w14:textId="2D79A98B" w:rsidR="00281627" w:rsidRPr="00281627" w:rsidRDefault="00281627" w:rsidP="00281627">
      <w:pPr>
        <w:jc w:val="both"/>
        <w:rPr>
          <w:rFonts w:ascii="Arial" w:hAnsi="Arial" w:cs="Arial"/>
        </w:rPr>
      </w:pPr>
      <w:r w:rsidRPr="00281627">
        <w:rPr>
          <w:rFonts w:ascii="Arial" w:hAnsi="Arial" w:cs="Arial"/>
        </w:rPr>
        <w:t>Para validar la implementación del patrón Proxy, se ejecutaron las 15 pruebas unitarias dentro del entorno de desarroll</w:t>
      </w:r>
      <w:r w:rsidR="009C3155">
        <w:rPr>
          <w:rFonts w:ascii="Arial" w:hAnsi="Arial" w:cs="Arial"/>
        </w:rPr>
        <w:t>o utilizando JUnit 5 y Mockito.</w:t>
      </w:r>
    </w:p>
    <w:p w14:paraId="38A240C0" w14:textId="77777777" w:rsidR="00281627" w:rsidRPr="00281627" w:rsidRDefault="00281627" w:rsidP="00281627">
      <w:pPr>
        <w:jc w:val="both"/>
        <w:rPr>
          <w:rFonts w:ascii="Arial" w:hAnsi="Arial" w:cs="Arial"/>
        </w:rPr>
      </w:pPr>
      <w:r w:rsidRPr="00281627">
        <w:rPr>
          <w:rFonts w:ascii="Arial" w:hAnsi="Arial" w:cs="Arial"/>
        </w:rPr>
        <w:t>Los resultados obtenidos fueron satisfactorios, evidenciando que:</w:t>
      </w:r>
    </w:p>
    <w:p w14:paraId="439AD403"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proxy delega correctamente al objeto real ante </w:t>
      </w:r>
      <w:proofErr w:type="gramStart"/>
      <w:r w:rsidRPr="00281627">
        <w:rPr>
          <w:rFonts w:ascii="Arial" w:hAnsi="Arial" w:cs="Arial"/>
        </w:rPr>
        <w:t>un cache miss</w:t>
      </w:r>
      <w:proofErr w:type="gramEnd"/>
      <w:r w:rsidRPr="00281627">
        <w:rPr>
          <w:rFonts w:ascii="Arial" w:hAnsi="Arial" w:cs="Arial"/>
        </w:rPr>
        <w:t xml:space="preserve"> y retorna el valor obtenido.</w:t>
      </w:r>
    </w:p>
    <w:p w14:paraId="25C4598C" w14:textId="77777777" w:rsidR="00281627" w:rsidRPr="00281627" w:rsidRDefault="00281627" w:rsidP="00785D04">
      <w:pPr>
        <w:numPr>
          <w:ilvl w:val="0"/>
          <w:numId w:val="96"/>
        </w:numPr>
        <w:jc w:val="both"/>
        <w:rPr>
          <w:rFonts w:ascii="Arial" w:hAnsi="Arial" w:cs="Arial"/>
        </w:rPr>
      </w:pPr>
      <w:r w:rsidRPr="00281627">
        <w:rPr>
          <w:rFonts w:ascii="Arial" w:hAnsi="Arial" w:cs="Arial"/>
        </w:rPr>
        <w:t>El caché reutiliza correctamente los resultados almacenados ante llamadas repetidas dentro del TTL.</w:t>
      </w:r>
    </w:p>
    <w:p w14:paraId="78AC1D42" w14:textId="77777777"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Las entradas expiradas son descartadas y el delegate es re-consultado para obtener datos frescos.</w:t>
      </w:r>
    </w:p>
    <w:p w14:paraId="7DEB5F2A" w14:textId="77777777" w:rsidR="00281627" w:rsidRPr="00281627" w:rsidRDefault="00281627" w:rsidP="00785D04">
      <w:pPr>
        <w:numPr>
          <w:ilvl w:val="0"/>
          <w:numId w:val="96"/>
        </w:numPr>
        <w:jc w:val="both"/>
        <w:rPr>
          <w:rFonts w:ascii="Arial" w:hAnsi="Arial" w:cs="Arial"/>
        </w:rPr>
      </w:pPr>
      <w:r w:rsidRPr="00281627">
        <w:rPr>
          <w:rFonts w:ascii="Arial" w:hAnsi="Arial" w:cs="Arial"/>
        </w:rPr>
        <w:t>Los valores nulos y las listas vacías no se cachean, evitando la propagación de resultados inválidos.</w:t>
      </w:r>
    </w:p>
    <w:p w14:paraId="49AEC791" w14:textId="77777777" w:rsidR="00281627" w:rsidRPr="00281627" w:rsidRDefault="00281627" w:rsidP="00785D04">
      <w:pPr>
        <w:numPr>
          <w:ilvl w:val="0"/>
          <w:numId w:val="96"/>
        </w:numPr>
        <w:jc w:val="both"/>
        <w:rPr>
          <w:rFonts w:ascii="Arial" w:hAnsi="Arial" w:cs="Arial"/>
        </w:rPr>
      </w:pPr>
      <w:r w:rsidRPr="00281627">
        <w:rPr>
          <w:rFonts w:ascii="Arial" w:hAnsi="Arial" w:cs="Arial"/>
        </w:rPr>
        <w:t>La implementación es thread-safe: ante accesos concurrentes a la misma clave, el delegate es invocado una sola vez y todos los hilos reciben el valor cacheado.</w:t>
      </w:r>
    </w:p>
    <w:p w14:paraId="5F07CCBA" w14:textId="26C88A8C" w:rsidR="00281627" w:rsidRDefault="00281627" w:rsidP="00281627">
      <w:pPr>
        <w:jc w:val="both"/>
        <w:rPr>
          <w:rFonts w:ascii="Arial" w:hAnsi="Arial" w:cs="Arial"/>
        </w:rPr>
      </w:pPr>
    </w:p>
    <w:p w14:paraId="7677E649" w14:textId="66EAB312" w:rsidR="00DD6C97" w:rsidRDefault="00DD6C97" w:rsidP="00281627">
      <w:pPr>
        <w:jc w:val="both"/>
        <w:rPr>
          <w:rFonts w:ascii="Arial" w:hAnsi="Arial" w:cs="Arial"/>
        </w:rPr>
      </w:pPr>
      <w:r w:rsidRPr="00DD6C97">
        <w:rPr>
          <w:rFonts w:ascii="Arial" w:hAnsi="Arial" w:cs="Arial"/>
          <w:noProof/>
          <w:lang w:eastAsia="es-CO"/>
        </w:rPr>
        <w:drawing>
          <wp:inline distT="0" distB="0" distL="0" distR="0" wp14:anchorId="1CCAD1A2" wp14:editId="46CCC7FC">
            <wp:extent cx="5612130" cy="3620135"/>
            <wp:effectExtent l="0" t="0" r="7620" b="0"/>
            <wp:docPr id="2097124339" name="Imagen 20971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3620135"/>
                    </a:xfrm>
                    <a:prstGeom prst="rect">
                      <a:avLst/>
                    </a:prstGeom>
                  </pic:spPr>
                </pic:pic>
              </a:graphicData>
            </a:graphic>
          </wp:inline>
        </w:drawing>
      </w:r>
    </w:p>
    <w:p w14:paraId="54E4AE5A" w14:textId="6401935A" w:rsidR="004B2B83" w:rsidRDefault="004B2B83" w:rsidP="00281627">
      <w:pPr>
        <w:jc w:val="both"/>
        <w:rPr>
          <w:rFonts w:ascii="Arial" w:hAnsi="Arial" w:cs="Arial"/>
        </w:rPr>
      </w:pPr>
    </w:p>
    <w:p w14:paraId="4702393C" w14:textId="77777777" w:rsidR="004B2B83" w:rsidRPr="007C09D4" w:rsidRDefault="004B2B83" w:rsidP="007C09D4">
      <w:pPr>
        <w:pStyle w:val="Ttulo2"/>
        <w:rPr>
          <w:rFonts w:ascii="Arial" w:hAnsi="Arial" w:cs="Arial"/>
          <w:b/>
          <w:color w:val="auto"/>
          <w:sz w:val="24"/>
        </w:rPr>
      </w:pPr>
      <w:bookmarkStart w:id="29" w:name="_Toc230168292"/>
      <w:r w:rsidRPr="007C09D4">
        <w:rPr>
          <w:rFonts w:ascii="Arial" w:hAnsi="Arial" w:cs="Arial"/>
          <w:b/>
          <w:color w:val="auto"/>
          <w:sz w:val="24"/>
        </w:rPr>
        <w:t>7.7. PATRÓN FLYWEIGHT ANÁLISIS DE VIABILIDAD</w:t>
      </w:r>
      <w:bookmarkEnd w:id="29"/>
    </w:p>
    <w:p w14:paraId="3B5A9780" w14:textId="77777777" w:rsidR="004B2B83" w:rsidRPr="004B2B83" w:rsidRDefault="004B2B83" w:rsidP="004B2B83">
      <w:pPr>
        <w:jc w:val="both"/>
        <w:rPr>
          <w:rFonts w:ascii="Arial" w:hAnsi="Arial" w:cs="Arial"/>
          <w:b/>
          <w:bCs/>
        </w:rPr>
      </w:pPr>
      <w:r w:rsidRPr="004B2B83">
        <w:rPr>
          <w:rFonts w:ascii="Arial" w:hAnsi="Arial" w:cs="Arial"/>
          <w:b/>
          <w:bCs/>
        </w:rPr>
        <w:t>7.7.1 Descripción del patrón</w:t>
      </w:r>
    </w:p>
    <w:p w14:paraId="5C404A00" w14:textId="672DFE3F" w:rsidR="004B2B83" w:rsidRPr="004B2B83" w:rsidRDefault="004B2B83" w:rsidP="004B2B83">
      <w:pPr>
        <w:jc w:val="both"/>
        <w:rPr>
          <w:rFonts w:ascii="Arial" w:hAnsi="Arial" w:cs="Arial"/>
        </w:rPr>
      </w:pPr>
      <w:r w:rsidRPr="004B2B83">
        <w:rPr>
          <w:rFonts w:ascii="Arial" w:hAnsi="Arial" w:cs="Arial"/>
        </w:rPr>
        <w:t>El patrón Flyweight es un patrón de diseño estructural del Gang of Four cuyo objetivo es minimizar el uso de memoria compartiendo la mayor cantidad posible de estado entre un gran número de objetos similares. Su propósito central es separar el estado de un objeto en dos categorías: el estado intrínseco, que es inmutable y puede compartirse entre múltiples instancias, y el estado extrínseco, que varía por contexto y se pasa como parámetro en cada operación.</w:t>
      </w:r>
    </w:p>
    <w:p w14:paraId="2963C030" w14:textId="77777777" w:rsidR="004B2B83" w:rsidRPr="004B2B83" w:rsidRDefault="004B2B83" w:rsidP="004B2B83">
      <w:pPr>
        <w:jc w:val="both"/>
        <w:rPr>
          <w:rFonts w:ascii="Arial" w:hAnsi="Arial" w:cs="Arial"/>
        </w:rPr>
      </w:pPr>
      <w:r w:rsidRPr="004B2B83">
        <w:rPr>
          <w:rFonts w:ascii="Arial" w:hAnsi="Arial" w:cs="Arial"/>
        </w:rPr>
        <w:t>Su intención formal es: usar compartición para soportar eficientemente grandes cantidades de objetos de grano fino.</w:t>
      </w:r>
    </w:p>
    <w:p w14:paraId="72D0B146" w14:textId="77777777" w:rsidR="004B2B83" w:rsidRPr="004B2B83" w:rsidRDefault="004B2B83" w:rsidP="004B2B83">
      <w:pPr>
        <w:jc w:val="both"/>
        <w:rPr>
          <w:rFonts w:ascii="Arial" w:hAnsi="Arial" w:cs="Arial"/>
        </w:rPr>
      </w:pPr>
    </w:p>
    <w:p w14:paraId="74876133" w14:textId="67252E56" w:rsidR="004B2B83" w:rsidRDefault="004B2B83" w:rsidP="004B2B83">
      <w:pPr>
        <w:jc w:val="both"/>
        <w:rPr>
          <w:rFonts w:ascii="Arial" w:hAnsi="Arial" w:cs="Arial"/>
        </w:rPr>
      </w:pPr>
      <w:r w:rsidRPr="004B2B83">
        <w:rPr>
          <w:rFonts w:ascii="Arial" w:hAnsi="Arial" w:cs="Arial"/>
        </w:rPr>
        <w:lastRenderedPageBreak/>
        <w:t>Para que Flyweight esté genuinamente justificado deben cumplirse simultáneamente todas las siguientes condiciones: la aplicación debe crear miles o millones de objetos en tiempo de ejecución, esos objetos deben compartir una porción significativa de estado inmutable, el estado extrínseco debe poder separarse limpiamente y pasarse como argumento sin alterar la lógica de negocio, el beneficio en memoria debe ser medible y real a la escala del proyecto, y la complejidad adicional de la FlyweightFactory más el pool compartido no debe duplicar mecanismos que ya existan.</w:t>
      </w:r>
    </w:p>
    <w:p w14:paraId="186F85AB" w14:textId="77777777" w:rsidR="004B2B83" w:rsidRPr="004B2B83" w:rsidRDefault="004B2B83" w:rsidP="004B2B83">
      <w:pPr>
        <w:jc w:val="both"/>
        <w:rPr>
          <w:rFonts w:ascii="Arial" w:hAnsi="Arial" w:cs="Arial"/>
        </w:rPr>
      </w:pPr>
    </w:p>
    <w:p w14:paraId="1A27D580" w14:textId="77777777" w:rsidR="004B2B83" w:rsidRPr="004B2B83" w:rsidRDefault="004B2B83" w:rsidP="004B2B83">
      <w:pPr>
        <w:jc w:val="both"/>
        <w:rPr>
          <w:rFonts w:ascii="Arial" w:hAnsi="Arial" w:cs="Arial"/>
          <w:b/>
          <w:bCs/>
        </w:rPr>
      </w:pPr>
      <w:r w:rsidRPr="004B2B83">
        <w:rPr>
          <w:rFonts w:ascii="Arial" w:hAnsi="Arial" w:cs="Arial"/>
          <w:b/>
          <w:bCs/>
        </w:rPr>
        <w:t>7.7.2 Conclusión del análisis</w:t>
      </w:r>
    </w:p>
    <w:p w14:paraId="0FE1E968" w14:textId="7F48ABE4" w:rsidR="004B2B83" w:rsidRPr="004B2B83" w:rsidRDefault="004B2B83" w:rsidP="004B2B83">
      <w:pPr>
        <w:jc w:val="both"/>
        <w:rPr>
          <w:rFonts w:ascii="Arial" w:hAnsi="Arial" w:cs="Arial"/>
        </w:rPr>
      </w:pPr>
      <w:r w:rsidRPr="004B2B83">
        <w:rPr>
          <w:rFonts w:ascii="Arial" w:hAnsi="Arial" w:cs="Arial"/>
        </w:rPr>
        <w:t>Tras analizar en detalle cada módulo del proyecto Enerlink usuario, energia, iot y configuracion y contrastar los requisitos estructurales del patrón con la realidad arquitectónica del sistema, se concluye que la implementación del patrón Flyweight no es viable ni justificable en este proyecto.</w:t>
      </w:r>
    </w:p>
    <w:p w14:paraId="68C3F3F3" w14:textId="2060FF1A" w:rsidR="004B2B83" w:rsidRPr="004B2B83" w:rsidRDefault="004B2B83" w:rsidP="004B2B83">
      <w:pPr>
        <w:jc w:val="both"/>
        <w:rPr>
          <w:rFonts w:ascii="Arial" w:hAnsi="Arial" w:cs="Arial"/>
        </w:rPr>
      </w:pPr>
      <w:r w:rsidRPr="004B2B83">
        <w:rPr>
          <w:rFonts w:ascii="Arial" w:hAnsi="Arial" w:cs="Arial"/>
        </w:rPr>
        <w:t>Esta conclusión no responde a una limitación técnica, sino a una decisión arquitectónica deliberada: forzar Flyweight en Enerlink implicaría introducir complejidad innecesaria, violar principios SOLID, generar redundancia con patrones ya implementados y crear un antipatrón conocido como Speculative Generality. A continuación, se desarrolla la argumentación completa.</w:t>
      </w:r>
    </w:p>
    <w:p w14:paraId="4072A1D2" w14:textId="77777777" w:rsidR="004B2B83" w:rsidRPr="004B2B83" w:rsidRDefault="004B2B83" w:rsidP="004B2B83">
      <w:pPr>
        <w:jc w:val="both"/>
        <w:rPr>
          <w:rFonts w:ascii="Arial" w:hAnsi="Arial" w:cs="Arial"/>
        </w:rPr>
      </w:pPr>
    </w:p>
    <w:p w14:paraId="08B6C863" w14:textId="77777777" w:rsidR="004B2B83" w:rsidRPr="004B2B83" w:rsidRDefault="004B2B83" w:rsidP="004B2B83">
      <w:pPr>
        <w:jc w:val="both"/>
        <w:rPr>
          <w:rFonts w:ascii="Arial" w:hAnsi="Arial" w:cs="Arial"/>
          <w:b/>
          <w:bCs/>
        </w:rPr>
      </w:pPr>
      <w:r w:rsidRPr="004B2B83">
        <w:rPr>
          <w:rFonts w:ascii="Arial" w:hAnsi="Arial" w:cs="Arial"/>
          <w:b/>
          <w:bCs/>
        </w:rPr>
        <w:t>7.7.3 Análisis módulo por módulo</w:t>
      </w:r>
    </w:p>
    <w:p w14:paraId="6732424C" w14:textId="77777777" w:rsidR="004B2B83" w:rsidRPr="004B2B83" w:rsidRDefault="004B2B83" w:rsidP="004B2B83">
      <w:pPr>
        <w:jc w:val="both"/>
        <w:rPr>
          <w:rFonts w:ascii="Arial" w:hAnsi="Arial" w:cs="Arial"/>
          <w:b/>
          <w:bCs/>
        </w:rPr>
      </w:pPr>
      <w:r w:rsidRPr="004B2B83">
        <w:rPr>
          <w:rFonts w:ascii="Arial" w:hAnsi="Arial" w:cs="Arial"/>
          <w:b/>
          <w:bCs/>
        </w:rPr>
        <w:t>Módulo usuario</w:t>
      </w:r>
    </w:p>
    <w:p w14:paraId="6EEFDCFE" w14:textId="1519E7CE" w:rsidR="004B2B83" w:rsidRPr="004B2B83" w:rsidRDefault="004B2B83" w:rsidP="004B2B83">
      <w:pPr>
        <w:jc w:val="both"/>
        <w:rPr>
          <w:rFonts w:ascii="Arial" w:hAnsi="Arial" w:cs="Arial"/>
        </w:rPr>
      </w:pPr>
      <w:r w:rsidRPr="004B2B83">
        <w:rPr>
          <w:rFonts w:ascii="Arial" w:hAnsi="Arial" w:cs="Arial"/>
        </w:rPr>
        <w:t>El módulo usuario gestiona tres tipos de entidades: ConsumerUser, ProducerUser y MixedUser. Cada usuario posee un identificador único, nombre, correo electrónico y rol propios que lo distinguen de cualquier otra instancia. No existe ningún fragmento de estado que sea verdaderamente inmutable y compartible entre usuarios distintos: el correo electrónico es único por usuario, el nombre es propio de cada persona y el identificador es irrepetible por definición.</w:t>
      </w:r>
    </w:p>
    <w:p w14:paraId="64306D0C" w14:textId="15533F9E" w:rsidR="004B2B83" w:rsidRPr="004B2B83" w:rsidRDefault="004B2B83" w:rsidP="004B2B83">
      <w:pPr>
        <w:jc w:val="both"/>
        <w:rPr>
          <w:rFonts w:ascii="Arial" w:hAnsi="Arial" w:cs="Arial"/>
        </w:rPr>
      </w:pPr>
      <w:r w:rsidRPr="004B2B83">
        <w:rPr>
          <w:rFonts w:ascii="Arial" w:hAnsi="Arial" w:cs="Arial"/>
        </w:rPr>
        <w:t>Adicionalmente, la escala de este módulo es inherentemente limitada: una plataforma de trading energético no maneja millones de usuarios simultáneos en memoria, sino un conjunto acotado de participantes registrados. Flyweight no tiene cabida aquí porque su condición fundamental la existencia de estado intrínseco compartible entre miles de instancias no se cumple.</w:t>
      </w:r>
    </w:p>
    <w:p w14:paraId="30D46471" w14:textId="77777777" w:rsidR="004B2B83" w:rsidRPr="004B2B83" w:rsidRDefault="004B2B83" w:rsidP="004B2B83">
      <w:pPr>
        <w:jc w:val="both"/>
        <w:rPr>
          <w:rFonts w:ascii="Arial" w:hAnsi="Arial" w:cs="Arial"/>
          <w:b/>
          <w:bCs/>
        </w:rPr>
      </w:pPr>
      <w:r w:rsidRPr="004B2B83">
        <w:rPr>
          <w:rFonts w:ascii="Arial" w:hAnsi="Arial" w:cs="Arial"/>
          <w:b/>
          <w:bCs/>
        </w:rPr>
        <w:t>Módulo energia</w:t>
      </w:r>
    </w:p>
    <w:p w14:paraId="1F55DEE0" w14:textId="0F927627" w:rsidR="004B2B83" w:rsidRPr="004B2B83" w:rsidRDefault="004B2B83" w:rsidP="004B2B83">
      <w:pPr>
        <w:jc w:val="both"/>
        <w:rPr>
          <w:rFonts w:ascii="Arial" w:hAnsi="Arial" w:cs="Arial"/>
        </w:rPr>
      </w:pPr>
      <w:r w:rsidRPr="004B2B83">
        <w:rPr>
          <w:rFonts w:ascii="Arial" w:hAnsi="Arial" w:cs="Arial"/>
        </w:rPr>
        <w:t>El módulo energia contiene los modelos EnergyOffer, Transaction y Auction. Cada oferta energética tiene un precio, una cantidad de kilovatios hora y un productor que la identifican de forma única en el mercado. Cada transacción es, por naturaleza, irrepetible: involucra a un comprador, un vendedor, un precio y un instante específico en el tiempo. Compartir estado entre transacciones distintas no solo carece de sentido funcional, sino que comprometería la integridad del registro de operaciones.</w:t>
      </w:r>
    </w:p>
    <w:p w14:paraId="7DAFB8F9" w14:textId="30165719" w:rsidR="004B2B83" w:rsidRPr="004B2B83" w:rsidRDefault="004B2B83" w:rsidP="004B2B83">
      <w:pPr>
        <w:jc w:val="both"/>
        <w:rPr>
          <w:rFonts w:ascii="Arial" w:hAnsi="Arial" w:cs="Arial"/>
        </w:rPr>
      </w:pPr>
      <w:r w:rsidRPr="004B2B83">
        <w:rPr>
          <w:rFonts w:ascii="Arial" w:hAnsi="Arial" w:cs="Arial"/>
        </w:rPr>
        <w:lastRenderedPageBreak/>
        <w:t>Este módulo ya cuenta con el patrón Prototype a través del EnergyOfferPrototypeRegistry, que gestiona la creación eficiente de ofertas a partir de plantillas predefinidas. Introducir Flyweight produciría una duplicación directa de responsabilidades: dos mecanismos distintos gestionando la creación y compartición de objetos en el mismo dominio, lo que viola el principio de responsabilidad única y genera ambigüedad sobre cuál mecanismo debe usarse en cada situación.</w:t>
      </w:r>
    </w:p>
    <w:p w14:paraId="59581600" w14:textId="77777777" w:rsidR="004B2B83" w:rsidRPr="004B2B83" w:rsidRDefault="004B2B83" w:rsidP="004B2B83">
      <w:pPr>
        <w:jc w:val="both"/>
        <w:rPr>
          <w:rFonts w:ascii="Arial" w:hAnsi="Arial" w:cs="Arial"/>
          <w:b/>
          <w:bCs/>
        </w:rPr>
      </w:pPr>
      <w:r w:rsidRPr="004B2B83">
        <w:rPr>
          <w:rFonts w:ascii="Arial" w:hAnsi="Arial" w:cs="Arial"/>
          <w:b/>
          <w:bCs/>
        </w:rPr>
        <w:t>Módulo iot</w:t>
      </w:r>
    </w:p>
    <w:p w14:paraId="72B0FF87" w14:textId="526E07C9" w:rsidR="004B2B83" w:rsidRPr="004B2B83" w:rsidRDefault="004B2B83" w:rsidP="004B2B83">
      <w:pPr>
        <w:jc w:val="both"/>
        <w:rPr>
          <w:rFonts w:ascii="Arial" w:hAnsi="Arial" w:cs="Arial"/>
        </w:rPr>
      </w:pPr>
      <w:r w:rsidRPr="004B2B83">
        <w:rPr>
          <w:rFonts w:ascii="Arial" w:hAnsi="Arial" w:cs="Arial"/>
        </w:rPr>
        <w:t>El módulo iot es el que a primera vista parece más cercano a los requisitos de Flyweight, dado que IoTDeviceData incluye el campo deviceType, que es inmutable y está representado por un enum. Sin embargo, este análisis superficial no resiste el escrutinio arquitectónico.</w:t>
      </w:r>
    </w:p>
    <w:p w14:paraId="5F70A545" w14:textId="40CA8AB7" w:rsidR="004B2B83" w:rsidRPr="004B2B83" w:rsidRDefault="004B2B83" w:rsidP="004B2B83">
      <w:pPr>
        <w:jc w:val="both"/>
        <w:rPr>
          <w:rFonts w:ascii="Arial" w:hAnsi="Arial" w:cs="Arial"/>
        </w:rPr>
      </w:pPr>
      <w:r w:rsidRPr="004B2B83">
        <w:rPr>
          <w:rFonts w:ascii="Arial" w:hAnsi="Arial" w:cs="Arial"/>
        </w:rPr>
        <w:t>El enum DeviceType ya es un Flyweight natural por definición: las enumeraciones en Java son instancias únicas compartidas por la JVM en toda la aplicación, sin necesidad de ningún patrón adicional. Implementar una FlyweightFactory para gestionar instancias de DeviceType sería redundante respecto a lo que el lenguaje ya garantiza de forma nativa.</w:t>
      </w:r>
    </w:p>
    <w:p w14:paraId="29DC97AE" w14:textId="1D5CE275" w:rsidR="004B2B83" w:rsidRPr="004B2B83" w:rsidRDefault="004B2B83" w:rsidP="004B2B83">
      <w:pPr>
        <w:jc w:val="both"/>
        <w:rPr>
          <w:rFonts w:ascii="Arial" w:hAnsi="Arial" w:cs="Arial"/>
        </w:rPr>
      </w:pPr>
      <w:r w:rsidRPr="004B2B83">
        <w:rPr>
          <w:rFonts w:ascii="Arial" w:hAnsi="Arial" w:cs="Arial"/>
        </w:rPr>
        <w:t>Más importante aún, el problema del acceso eficiente a datos de dispositivos IoT ya está resuelto por el patrón Proxy a través de CachingIoTDataProxy, que evita llamadas redundantes a las APIs externas mediante un mecanismo de caché con TTL y thread-safety. Introducir Flyweight en este módulo duplicaría funcionalmente lo que el Proxy ya hace, pero con una implementación más invasiva que afectaría la arquitectura hexagonal al mezclar responsabilidades de dominio e infraestructura.</w:t>
      </w:r>
    </w:p>
    <w:p w14:paraId="3F6E4901" w14:textId="77777777" w:rsidR="004B2B83" w:rsidRPr="004B2B83" w:rsidRDefault="004B2B83" w:rsidP="004B2B83">
      <w:pPr>
        <w:jc w:val="both"/>
        <w:rPr>
          <w:rFonts w:ascii="Arial" w:hAnsi="Arial" w:cs="Arial"/>
          <w:b/>
          <w:bCs/>
        </w:rPr>
      </w:pPr>
      <w:r w:rsidRPr="004B2B83">
        <w:rPr>
          <w:rFonts w:ascii="Arial" w:hAnsi="Arial" w:cs="Arial"/>
          <w:b/>
          <w:bCs/>
        </w:rPr>
        <w:t>Módulo configuracion</w:t>
      </w:r>
    </w:p>
    <w:p w14:paraId="23820684" w14:textId="6FAD40CE" w:rsidR="004B2B83" w:rsidRDefault="004B2B83" w:rsidP="004B2B83">
      <w:pPr>
        <w:jc w:val="both"/>
        <w:rPr>
          <w:rFonts w:ascii="Arial" w:hAnsi="Arial" w:cs="Arial"/>
        </w:rPr>
      </w:pPr>
      <w:r w:rsidRPr="004B2B83">
        <w:rPr>
          <w:rFonts w:ascii="Arial" w:hAnsi="Arial" w:cs="Arial"/>
        </w:rPr>
        <w:t>El módulo configuracion aloja el PredictionEngine, implementado como Singleton mediante enum. El Singleton garantiza una única instancia compartida en toda la aplicación, que es precisamente el objetivo de máxima expresión del estado compartido. No hay espacio conceptual ni técnico para Flyweight en un módulo cuya única clase ya es, por definición, una instancia global.</w:t>
      </w:r>
    </w:p>
    <w:p w14:paraId="649C160C" w14:textId="77777777" w:rsidR="004B2B83" w:rsidRPr="004B2B83" w:rsidRDefault="004B2B83" w:rsidP="004B2B83">
      <w:pPr>
        <w:jc w:val="both"/>
        <w:rPr>
          <w:rFonts w:ascii="Arial" w:hAnsi="Arial" w:cs="Arial"/>
        </w:rPr>
      </w:pPr>
    </w:p>
    <w:p w14:paraId="48E379EE" w14:textId="77777777" w:rsidR="004B2B83" w:rsidRPr="004B2B83" w:rsidRDefault="004B2B83" w:rsidP="004B2B83">
      <w:pPr>
        <w:jc w:val="both"/>
        <w:rPr>
          <w:rFonts w:ascii="Arial" w:hAnsi="Arial" w:cs="Arial"/>
          <w:b/>
          <w:bCs/>
        </w:rPr>
      </w:pPr>
      <w:r w:rsidRPr="004B2B83">
        <w:rPr>
          <w:rFonts w:ascii="Arial" w:hAnsi="Arial" w:cs="Arial"/>
          <w:b/>
          <w:bCs/>
        </w:rPr>
        <w:t>7.7.4 Conflictos con patrones ya implementados</w:t>
      </w:r>
    </w:p>
    <w:p w14:paraId="24362E81" w14:textId="20E0BB50" w:rsidR="004B2B83" w:rsidRPr="004B2B83" w:rsidRDefault="004B2B83" w:rsidP="004B2B83">
      <w:pPr>
        <w:jc w:val="both"/>
        <w:rPr>
          <w:rFonts w:ascii="Arial" w:hAnsi="Arial" w:cs="Arial"/>
        </w:rPr>
      </w:pPr>
      <w:r w:rsidRPr="004B2B83">
        <w:rPr>
          <w:rFonts w:ascii="Arial" w:hAnsi="Arial" w:cs="Arial"/>
        </w:rPr>
        <w:t>Forzar la implementación de Flyweight en Enerlink no solo sería innecesario, sino que generaría conflictos directos con tres patrones ya presentes en el sistema.</w:t>
      </w:r>
    </w:p>
    <w:p w14:paraId="4DA2D677" w14:textId="77777777" w:rsidR="004B2B83" w:rsidRPr="004B2B83" w:rsidRDefault="004B2B83" w:rsidP="004B2B83">
      <w:pPr>
        <w:jc w:val="both"/>
        <w:rPr>
          <w:rFonts w:ascii="Arial" w:hAnsi="Arial" w:cs="Arial"/>
        </w:rPr>
      </w:pPr>
      <w:r w:rsidRPr="004B2B83">
        <w:rPr>
          <w:rFonts w:ascii="Arial" w:hAnsi="Arial" w:cs="Arial"/>
          <w:b/>
          <w:bCs/>
        </w:rPr>
        <w:t>Conflicto con el patrón Prototype</w:t>
      </w:r>
    </w:p>
    <w:p w14:paraId="5B9C6AF9" w14:textId="7081452D" w:rsidR="004B2B83" w:rsidRPr="004B2B83" w:rsidRDefault="004B2B83" w:rsidP="004B2B83">
      <w:pPr>
        <w:jc w:val="both"/>
        <w:rPr>
          <w:rFonts w:ascii="Arial" w:hAnsi="Arial" w:cs="Arial"/>
        </w:rPr>
      </w:pPr>
      <w:r w:rsidRPr="004B2B83">
        <w:rPr>
          <w:rFonts w:ascii="Arial" w:hAnsi="Arial" w:cs="Arial"/>
        </w:rPr>
        <w:t>El EnergyOfferPrototypeRegistry ya gestiona la creación de objetos a partir de plantillas compartidas en el módulo energia. Ambos patrones Prototype y Flyweight comparten el objetivo de reducir la creación redundante de objetos, pero lo hacen a través de mecanismos distintos e incompatibles. Tener los dos activos sobre las mismas entidades violaría el principio de responsabilidad única (SRP): habría dos componentes distintos compitiendo por la misma responsabilidad sin una frontera clara entre ellos, lo que generaría confusión sobre cuál usar y en qué contexto.</w:t>
      </w:r>
    </w:p>
    <w:p w14:paraId="1AC0CCAB" w14:textId="77777777" w:rsidR="004B2B83" w:rsidRPr="004B2B83" w:rsidRDefault="004B2B83" w:rsidP="004B2B83">
      <w:pPr>
        <w:jc w:val="both"/>
        <w:rPr>
          <w:rFonts w:ascii="Arial" w:hAnsi="Arial" w:cs="Arial"/>
        </w:rPr>
      </w:pPr>
      <w:r w:rsidRPr="004B2B83">
        <w:rPr>
          <w:rFonts w:ascii="Arial" w:hAnsi="Arial" w:cs="Arial"/>
          <w:b/>
          <w:bCs/>
        </w:rPr>
        <w:t>Conflicto con el patrón Proxy (Caching)</w:t>
      </w:r>
    </w:p>
    <w:p w14:paraId="35D6A150" w14:textId="5C0488CA" w:rsidR="004B2B83" w:rsidRPr="004B2B83" w:rsidRDefault="004B2B83" w:rsidP="004B2B83">
      <w:pPr>
        <w:jc w:val="both"/>
        <w:rPr>
          <w:rFonts w:ascii="Arial" w:hAnsi="Arial" w:cs="Arial"/>
        </w:rPr>
      </w:pPr>
      <w:r w:rsidRPr="004B2B83">
        <w:rPr>
          <w:rFonts w:ascii="Arial" w:hAnsi="Arial" w:cs="Arial"/>
        </w:rPr>
        <w:lastRenderedPageBreak/>
        <w:t>El CachingIoTDataProxy ya resuelve el problema de eficiencia en el acceso a datos del módulo iot mediante un caché en memoria con expiración por TTL y control de concurrencia. Flyweight, aplicado al mismo módulo, intentaría compartir estado a nivel de objetos individuales, duplicando funcionalmente lo que el Proxy ya hace a nivel de resultados agregados. La diferencia entre ambas soluciones sería imperceptible para el sistema y para los desarrolladores, generando un código más difícil de mantener sin ningún beneficio adicional.</w:t>
      </w:r>
    </w:p>
    <w:p w14:paraId="05F750C2" w14:textId="77777777" w:rsidR="004B2B83" w:rsidRPr="004B2B83" w:rsidRDefault="004B2B83" w:rsidP="004B2B83">
      <w:pPr>
        <w:jc w:val="both"/>
        <w:rPr>
          <w:rFonts w:ascii="Arial" w:hAnsi="Arial" w:cs="Arial"/>
        </w:rPr>
      </w:pPr>
      <w:r w:rsidRPr="004B2B83">
        <w:rPr>
          <w:rFonts w:ascii="Arial" w:hAnsi="Arial" w:cs="Arial"/>
          <w:b/>
          <w:bCs/>
        </w:rPr>
        <w:t>Conflicto con la cadena Decorator en Transaction</w:t>
      </w:r>
    </w:p>
    <w:p w14:paraId="7BE1DC05" w14:textId="77777777" w:rsidR="004B2B83" w:rsidRPr="004B2B83" w:rsidRDefault="004B2B83" w:rsidP="004B2B83">
      <w:pPr>
        <w:jc w:val="both"/>
        <w:rPr>
          <w:rFonts w:ascii="Arial" w:hAnsi="Arial" w:cs="Arial"/>
        </w:rPr>
      </w:pPr>
      <w:r w:rsidRPr="004B2B83">
        <w:rPr>
          <w:rFonts w:ascii="Arial" w:hAnsi="Arial" w:cs="Arial"/>
        </w:rPr>
        <w:t>La cadena de decoradores sobre TransactionComponent ValidatingTransactionDecorator, FeeTransactionDecorator, AuditingTransactionDecorator envuelve cada instancia de TransactionComponent con comportamiento adicional en tiempo de ejecución. Si se intentara compartir instancias de TransactionComponent mediante Flyweight, cada decorador de la cadena estaría apuntando al mismo objeto subyacente, lo que rompería el aislamiento entre transacciones distintas y generaría efectos colaterales impredecibles. El estado extrínseco que Flyweight requeriría separar es, en este caso, inseparable del objeto decorado.</w:t>
      </w:r>
    </w:p>
    <w:p w14:paraId="22C298D7" w14:textId="77777777" w:rsidR="004B2B83" w:rsidRPr="004B2B83" w:rsidRDefault="004B2B83" w:rsidP="004B2B83">
      <w:pPr>
        <w:jc w:val="both"/>
        <w:rPr>
          <w:rFonts w:ascii="Arial" w:hAnsi="Arial" w:cs="Arial"/>
        </w:rPr>
      </w:pPr>
    </w:p>
    <w:p w14:paraId="1E6E2EAC" w14:textId="77777777" w:rsidR="004B2B83" w:rsidRPr="004B2B83" w:rsidRDefault="004B2B83" w:rsidP="004B2B83">
      <w:pPr>
        <w:jc w:val="both"/>
        <w:rPr>
          <w:rFonts w:ascii="Arial" w:hAnsi="Arial" w:cs="Arial"/>
          <w:b/>
          <w:bCs/>
        </w:rPr>
      </w:pPr>
      <w:r w:rsidRPr="004B2B83">
        <w:rPr>
          <w:rFonts w:ascii="Arial" w:hAnsi="Arial" w:cs="Arial"/>
          <w:b/>
          <w:bCs/>
        </w:rPr>
        <w:t>7.7.5 Principios SOLID violados por una implementación forzada</w:t>
      </w:r>
    </w:p>
    <w:p w14:paraId="4073B5AE" w14:textId="0790D50B" w:rsidR="004B2B83" w:rsidRPr="004B2B83" w:rsidRDefault="004B2B83" w:rsidP="004B2B83">
      <w:pPr>
        <w:jc w:val="both"/>
        <w:rPr>
          <w:rFonts w:ascii="Arial" w:hAnsi="Arial" w:cs="Arial"/>
        </w:rPr>
      </w:pPr>
      <w:r w:rsidRPr="004B2B83">
        <w:rPr>
          <w:rFonts w:ascii="Arial" w:hAnsi="Arial" w:cs="Arial"/>
        </w:rPr>
        <w:t>Implementar Flyweight en Enerlink sin una justificación real comprometería al menos tres de los cinco principios SOLID que guían el diseño orientado a objetos.</w:t>
      </w:r>
    </w:p>
    <w:p w14:paraId="320DB385" w14:textId="77777777" w:rsidR="004B2B83" w:rsidRPr="004B2B83" w:rsidRDefault="004B2B83" w:rsidP="004B2B83">
      <w:pPr>
        <w:jc w:val="both"/>
        <w:rPr>
          <w:rFonts w:ascii="Arial" w:hAnsi="Arial" w:cs="Arial"/>
        </w:rPr>
      </w:pPr>
      <w:r w:rsidRPr="004B2B83">
        <w:rPr>
          <w:rFonts w:ascii="Arial" w:hAnsi="Arial" w:cs="Arial"/>
          <w:b/>
          <w:bCs/>
        </w:rPr>
        <w:t>Principio de Responsabilidad Única (SRP)</w:t>
      </w:r>
    </w:p>
    <w:p w14:paraId="4AD90019" w14:textId="6E9DC37F" w:rsidR="004B2B83" w:rsidRPr="004B2B83" w:rsidRDefault="004B2B83" w:rsidP="004B2B83">
      <w:pPr>
        <w:jc w:val="both"/>
        <w:rPr>
          <w:rFonts w:ascii="Arial" w:hAnsi="Arial" w:cs="Arial"/>
        </w:rPr>
      </w:pPr>
      <w:r w:rsidRPr="004B2B83">
        <w:rPr>
          <w:rFonts w:ascii="Arial" w:hAnsi="Arial" w:cs="Arial"/>
        </w:rPr>
        <w:t>Introducir una FlyweightFactory en el módulo energia junto al EnergyOfferPrototypeRegistry significaría que el sistema tendría dos componentes distintos compartiendo la responsabilidad de gestionar la creación y reutilización de objetos de oferta. Una clase, una responsabilidad: este principio exige que cada componente tenga un único motivo para cambiar, y dos fábricas de objetos en el mismo módulo generarían exactamente el problema opuesto.</w:t>
      </w:r>
    </w:p>
    <w:p w14:paraId="01E5A8A9" w14:textId="77777777" w:rsidR="004B2B83" w:rsidRPr="004B2B83" w:rsidRDefault="004B2B83" w:rsidP="004B2B83">
      <w:pPr>
        <w:jc w:val="both"/>
        <w:rPr>
          <w:rFonts w:ascii="Arial" w:hAnsi="Arial" w:cs="Arial"/>
        </w:rPr>
      </w:pPr>
      <w:r w:rsidRPr="004B2B83">
        <w:rPr>
          <w:rFonts w:ascii="Arial" w:hAnsi="Arial" w:cs="Arial"/>
          <w:b/>
          <w:bCs/>
        </w:rPr>
        <w:t>Principio de Segregación de Interfaces (ISP)</w:t>
      </w:r>
    </w:p>
    <w:p w14:paraId="7ED6B735" w14:textId="029A1CAE" w:rsidR="004B2B83" w:rsidRPr="004B2B83" w:rsidRDefault="004B2B83" w:rsidP="004B2B83">
      <w:pPr>
        <w:jc w:val="both"/>
        <w:rPr>
          <w:rFonts w:ascii="Arial" w:hAnsi="Arial" w:cs="Arial"/>
        </w:rPr>
      </w:pPr>
      <w:r w:rsidRPr="004B2B83">
        <w:rPr>
          <w:rFonts w:ascii="Arial" w:hAnsi="Arial" w:cs="Arial"/>
        </w:rPr>
        <w:t>Para implementar Flyweight correctamente sería necesario separar el estado intrínseco del extrínseco en los modelos de dominio, lo que implicaría modificar interfaces existentes o crear nuevas abstracciones que los servicios de aplicación no necesitan. Esto forzaría a los consumidores de esas interfaces a depender de contratos más complejos que los requeridos, violando el principio de no obligar a los clientes a depender de métodos que no usan.</w:t>
      </w:r>
    </w:p>
    <w:p w14:paraId="0E3F79CC" w14:textId="77777777" w:rsidR="004B2B83" w:rsidRPr="004B2B83" w:rsidRDefault="004B2B83" w:rsidP="004B2B83">
      <w:pPr>
        <w:jc w:val="both"/>
        <w:rPr>
          <w:rFonts w:ascii="Arial" w:hAnsi="Arial" w:cs="Arial"/>
        </w:rPr>
      </w:pPr>
      <w:r w:rsidRPr="004B2B83">
        <w:rPr>
          <w:rFonts w:ascii="Arial" w:hAnsi="Arial" w:cs="Arial"/>
          <w:b/>
          <w:bCs/>
        </w:rPr>
        <w:t>Principio de Inversión de Dependencias (DIP)</w:t>
      </w:r>
    </w:p>
    <w:p w14:paraId="34303F3B" w14:textId="77777777" w:rsidR="004B2B83" w:rsidRPr="004B2B83" w:rsidRDefault="004B2B83" w:rsidP="004B2B83">
      <w:pPr>
        <w:jc w:val="both"/>
        <w:rPr>
          <w:rFonts w:ascii="Arial" w:hAnsi="Arial" w:cs="Arial"/>
        </w:rPr>
      </w:pPr>
      <w:r w:rsidRPr="004B2B83">
        <w:rPr>
          <w:rFonts w:ascii="Arial" w:hAnsi="Arial" w:cs="Arial"/>
        </w:rPr>
        <w:t>Una FlyweightFactory concreta ubicada en infraestructura que gestione instancias compartidas del dominio introduciría una dependencia de la capa de infraestructura sobre los modelos de dominio en sentido inverso al permitido por la arquitectura hexagonal. El dominio define los contratos; la infraestructura los implementa. Flyweight necesitaría que la infraestructura decidiera qué instancias de dominio se comparten y cuáles no, invirtiendo el sentido correcto de las dependencias.</w:t>
      </w:r>
    </w:p>
    <w:p w14:paraId="39F69626" w14:textId="77777777" w:rsidR="004B2B83" w:rsidRPr="004B2B83" w:rsidRDefault="004B2B83" w:rsidP="004B2B83">
      <w:pPr>
        <w:jc w:val="both"/>
        <w:rPr>
          <w:rFonts w:ascii="Arial" w:hAnsi="Arial" w:cs="Arial"/>
        </w:rPr>
      </w:pPr>
    </w:p>
    <w:p w14:paraId="43EAEFDE" w14:textId="77777777" w:rsidR="004B2B83" w:rsidRPr="004B2B83" w:rsidRDefault="004B2B83" w:rsidP="004B2B83">
      <w:pPr>
        <w:jc w:val="both"/>
        <w:rPr>
          <w:rFonts w:ascii="Arial" w:hAnsi="Arial" w:cs="Arial"/>
          <w:b/>
          <w:bCs/>
        </w:rPr>
      </w:pPr>
      <w:r w:rsidRPr="004B2B83">
        <w:rPr>
          <w:rFonts w:ascii="Arial" w:hAnsi="Arial" w:cs="Arial"/>
          <w:b/>
          <w:bCs/>
        </w:rPr>
        <w:t>7.7.6 Antipatrones que generaría una implementación forzada</w:t>
      </w:r>
    </w:p>
    <w:p w14:paraId="6BFAA609" w14:textId="3451E54F" w:rsidR="004B2B83" w:rsidRPr="004B2B83" w:rsidRDefault="004B2B83" w:rsidP="004B2B83">
      <w:pPr>
        <w:jc w:val="both"/>
        <w:rPr>
          <w:rFonts w:ascii="Arial" w:hAnsi="Arial" w:cs="Arial"/>
        </w:rPr>
      </w:pPr>
      <w:r w:rsidRPr="004B2B83">
        <w:rPr>
          <w:rFonts w:ascii="Arial" w:hAnsi="Arial" w:cs="Arial"/>
        </w:rPr>
        <w:t>Más allá de los conflictos puntuales con patrones existentes, forzar Flyweight en Enerlink incurriría en al menos dos antipatrones documentados en la literatura de ingeniería de software.</w:t>
      </w:r>
    </w:p>
    <w:p w14:paraId="09C08E13" w14:textId="77777777" w:rsidR="004B2B83" w:rsidRPr="004B2B83" w:rsidRDefault="004B2B83" w:rsidP="004B2B83">
      <w:pPr>
        <w:jc w:val="both"/>
        <w:rPr>
          <w:rFonts w:ascii="Arial" w:hAnsi="Arial" w:cs="Arial"/>
        </w:rPr>
      </w:pPr>
      <w:r w:rsidRPr="004B2B83">
        <w:rPr>
          <w:rFonts w:ascii="Arial" w:hAnsi="Arial" w:cs="Arial"/>
          <w:b/>
          <w:bCs/>
        </w:rPr>
        <w:t>Speculative Generality</w:t>
      </w:r>
    </w:p>
    <w:p w14:paraId="02C526F2" w14:textId="57B55483" w:rsidR="004B2B83" w:rsidRPr="004B2B83" w:rsidRDefault="004B2B83" w:rsidP="004B2B83">
      <w:pPr>
        <w:jc w:val="both"/>
        <w:rPr>
          <w:rFonts w:ascii="Arial" w:hAnsi="Arial" w:cs="Arial"/>
        </w:rPr>
      </w:pPr>
      <w:r w:rsidRPr="004B2B83">
        <w:rPr>
          <w:rFonts w:ascii="Arial" w:hAnsi="Arial" w:cs="Arial"/>
        </w:rPr>
        <w:t>Este antipatrón describe la práctica de diseñar para necesidades que no existen actualmente y que probablemente nunca existirán. Implementar Flyweight para manejar "miles de objetos" en un sistema que opera con decenas de usuarios, cientos de ofertas y un conjunto acotado de dispositivos IoT es exactamente este antipatrón: se agrega complejidad arquitectónica para resolver un problema de escala que el proyecto no tiene ni tendrá en su contexto académico y de demostración.</w:t>
      </w:r>
    </w:p>
    <w:p w14:paraId="6073D439" w14:textId="77777777" w:rsidR="004B2B83" w:rsidRPr="004B2B83" w:rsidRDefault="004B2B83" w:rsidP="004B2B83">
      <w:pPr>
        <w:jc w:val="both"/>
        <w:rPr>
          <w:rFonts w:ascii="Arial" w:hAnsi="Arial" w:cs="Arial"/>
        </w:rPr>
      </w:pPr>
      <w:r w:rsidRPr="004B2B83">
        <w:rPr>
          <w:rFonts w:ascii="Arial" w:hAnsi="Arial" w:cs="Arial"/>
          <w:b/>
          <w:bCs/>
        </w:rPr>
        <w:t>Cargo Cult Programming</w:t>
      </w:r>
    </w:p>
    <w:p w14:paraId="56A18565" w14:textId="77777777" w:rsidR="004B2B83" w:rsidRPr="004B2B83" w:rsidRDefault="004B2B83" w:rsidP="004B2B83">
      <w:pPr>
        <w:jc w:val="both"/>
        <w:rPr>
          <w:rFonts w:ascii="Arial" w:hAnsi="Arial" w:cs="Arial"/>
        </w:rPr>
      </w:pPr>
      <w:r w:rsidRPr="004B2B83">
        <w:rPr>
          <w:rFonts w:ascii="Arial" w:hAnsi="Arial" w:cs="Arial"/>
        </w:rPr>
        <w:t>Este antipatrón describe la aplicación de patrones, estructuras o técnicas sin comprender el problema que resuelven, imitando la forma sin entender el fondo. Usar Flyweight porque está en el catálogo GOF, sin que el proyecto presente los síntomas que el patrón trata explosión de objetos en memoria, estado intrínseco compartible, separación limpia de estado extrínseco, es Cargo Cult Programming aplicado a patrones de diseño. Un patrón aplicado sin justificación real no demuestra dominio del diseño orientado a objetos: lo contradice.</w:t>
      </w:r>
    </w:p>
    <w:p w14:paraId="0D8759BF" w14:textId="77777777" w:rsidR="004B2B83" w:rsidRPr="004B2B83" w:rsidRDefault="004B2B83" w:rsidP="004B2B83">
      <w:pPr>
        <w:jc w:val="both"/>
        <w:rPr>
          <w:rFonts w:ascii="Arial" w:hAnsi="Arial" w:cs="Arial"/>
        </w:rPr>
      </w:pPr>
    </w:p>
    <w:p w14:paraId="1C8AB700" w14:textId="77777777" w:rsidR="004B2B83" w:rsidRPr="004B2B83" w:rsidRDefault="004B2B83" w:rsidP="004B2B83">
      <w:pPr>
        <w:jc w:val="both"/>
        <w:rPr>
          <w:rFonts w:ascii="Arial" w:hAnsi="Arial" w:cs="Arial"/>
          <w:b/>
          <w:bCs/>
        </w:rPr>
      </w:pPr>
      <w:r w:rsidRPr="004B2B83">
        <w:rPr>
          <w:rFonts w:ascii="Arial" w:hAnsi="Arial" w:cs="Arial"/>
          <w:b/>
          <w:bCs/>
        </w:rPr>
        <w:t>7.7.7 Patrones existentes que ya cubren el problema</w:t>
      </w:r>
    </w:p>
    <w:p w14:paraId="2F13104F" w14:textId="7F0F827C" w:rsidR="004B2B83" w:rsidRPr="004B2B83" w:rsidRDefault="004B2B83" w:rsidP="004B2B83">
      <w:pPr>
        <w:jc w:val="both"/>
        <w:rPr>
          <w:rFonts w:ascii="Arial" w:hAnsi="Arial" w:cs="Arial"/>
        </w:rPr>
      </w:pPr>
      <w:r w:rsidRPr="004B2B83">
        <w:rPr>
          <w:rFonts w:ascii="Arial" w:hAnsi="Arial" w:cs="Arial"/>
        </w:rPr>
        <w:t>El problema que Flyweight resuelve la proliferación ineficiente de objetos con estado repetido ya está abordado en Enerlink por tres mecanismos distintos, cada uno apropiado para su contexto específico.</w:t>
      </w:r>
    </w:p>
    <w:p w14:paraId="141B35AA" w14:textId="17040981" w:rsidR="004B2B83" w:rsidRPr="004B2B83" w:rsidRDefault="004B2B83" w:rsidP="004B2B83">
      <w:pPr>
        <w:jc w:val="both"/>
        <w:rPr>
          <w:rFonts w:ascii="Arial" w:hAnsi="Arial" w:cs="Arial"/>
        </w:rPr>
      </w:pPr>
      <w:r w:rsidRPr="004B2B83">
        <w:rPr>
          <w:rFonts w:ascii="Arial" w:hAnsi="Arial" w:cs="Arial"/>
        </w:rPr>
        <w:t>El patrón Prototype, implementado en EnergyOfferPrototypeRegistry, gestiona la creación eficiente de ofertas energéticas a partir de plantillas predefinidas, evitando la instanciación repetitiva de objetos con configuraciones similares en el módulo energia.</w:t>
      </w:r>
    </w:p>
    <w:p w14:paraId="0DF19C08" w14:textId="6D69DC18" w:rsidR="004B2B83" w:rsidRPr="004B2B83" w:rsidRDefault="004B2B83" w:rsidP="004B2B83">
      <w:pPr>
        <w:jc w:val="both"/>
        <w:rPr>
          <w:rFonts w:ascii="Arial" w:hAnsi="Arial" w:cs="Arial"/>
        </w:rPr>
      </w:pPr>
      <w:r w:rsidRPr="004B2B83">
        <w:rPr>
          <w:rFonts w:ascii="Arial" w:hAnsi="Arial" w:cs="Arial"/>
        </w:rPr>
        <w:t>El patrón Proxy Caching, implementado en CachingIoTDataProxy, evita la creación redundante de objetos IoTDeviceData al cachear los resultados de consultas a proveedores externos durante el período de TTL configurado, con soporte para concurrencia mediante ReentrantLock por clave.</w:t>
      </w:r>
    </w:p>
    <w:p w14:paraId="08FB9815" w14:textId="77777777" w:rsidR="004B2B83" w:rsidRPr="004B2B83" w:rsidRDefault="004B2B83" w:rsidP="004B2B83">
      <w:pPr>
        <w:jc w:val="both"/>
        <w:rPr>
          <w:rFonts w:ascii="Arial" w:hAnsi="Arial" w:cs="Arial"/>
        </w:rPr>
      </w:pPr>
      <w:r w:rsidRPr="004B2B83">
        <w:rPr>
          <w:rFonts w:ascii="Arial" w:hAnsi="Arial" w:cs="Arial"/>
        </w:rPr>
        <w:t>Las enumeraciones DeviceType y SaleType son, por definición de la JVM, Flyweights naturales: la máquina virtual garantiza que existe exactamente una instancia de cada valor de enum compartida en toda la aplicación, sin necesidad de ninguna fábrica ni pool adicional.</w:t>
      </w:r>
    </w:p>
    <w:p w14:paraId="37060172" w14:textId="2685E4CB" w:rsidR="004B2B83" w:rsidRDefault="004B2B83" w:rsidP="004B2B83">
      <w:pPr>
        <w:jc w:val="both"/>
        <w:rPr>
          <w:rFonts w:ascii="Arial" w:hAnsi="Arial" w:cs="Arial"/>
        </w:rPr>
      </w:pPr>
    </w:p>
    <w:p w14:paraId="79A714A3" w14:textId="77777777" w:rsidR="00CA7AA0" w:rsidRPr="004B2B83" w:rsidRDefault="00CA7AA0" w:rsidP="004B2B83">
      <w:pPr>
        <w:jc w:val="both"/>
        <w:rPr>
          <w:rFonts w:ascii="Arial" w:hAnsi="Arial" w:cs="Arial"/>
        </w:rPr>
      </w:pPr>
    </w:p>
    <w:p w14:paraId="7C724582" w14:textId="77777777" w:rsidR="004B2B83" w:rsidRPr="004B2B83" w:rsidRDefault="004B2B83" w:rsidP="004B2B83">
      <w:pPr>
        <w:jc w:val="both"/>
        <w:rPr>
          <w:rFonts w:ascii="Arial" w:hAnsi="Arial" w:cs="Arial"/>
          <w:b/>
          <w:bCs/>
        </w:rPr>
      </w:pPr>
      <w:r w:rsidRPr="004B2B83">
        <w:rPr>
          <w:rFonts w:ascii="Arial" w:hAnsi="Arial" w:cs="Arial"/>
          <w:b/>
          <w:bCs/>
        </w:rPr>
        <w:lastRenderedPageBreak/>
        <w:t>7.7.8 Veredicto final</w:t>
      </w:r>
    </w:p>
    <w:p w14:paraId="529C2EC0" w14:textId="67572EBD" w:rsidR="004B2B83" w:rsidRPr="004B2B83" w:rsidRDefault="004B2B83" w:rsidP="004B2B83">
      <w:pPr>
        <w:jc w:val="both"/>
        <w:rPr>
          <w:rFonts w:ascii="Arial" w:hAnsi="Arial" w:cs="Arial"/>
        </w:rPr>
      </w:pPr>
      <w:r w:rsidRPr="004B2B83">
        <w:rPr>
          <w:rFonts w:ascii="Arial" w:hAnsi="Arial" w:cs="Arial"/>
        </w:rPr>
        <w:t>El patrón Flyweight no es viable en el proyecto Enerlink. Esta conclusión se fundamenta en cinco argumentos independientes que, tomados en conjunto, constituyen una justificación sólida e irrefutable.</w:t>
      </w:r>
    </w:p>
    <w:p w14:paraId="4CBA4E9F" w14:textId="77777777" w:rsidR="004B2B83" w:rsidRPr="004B2B83" w:rsidRDefault="004B2B83" w:rsidP="00785D04">
      <w:pPr>
        <w:numPr>
          <w:ilvl w:val="0"/>
          <w:numId w:val="97"/>
        </w:numPr>
        <w:jc w:val="both"/>
        <w:rPr>
          <w:rFonts w:ascii="Arial" w:hAnsi="Arial" w:cs="Arial"/>
        </w:rPr>
      </w:pPr>
      <w:r w:rsidRPr="004B2B83">
        <w:rPr>
          <w:rFonts w:ascii="Arial" w:hAnsi="Arial" w:cs="Arial"/>
        </w:rPr>
        <w:t>La escala del sistema no alcanza el umbral mínimo requerido por el patrón. Flyweight fue diseñado para sistemas que manejan millones de objetos en memoria editores de texto con caracteres, motores de videojuegos con sprites, renderizadores con partículas. Enerlink es una plataforma de trading energético que opera con decenas de usuarios, cientos de ofertas y un conjunto acotado de dispositivos IoT. La discrepancia de escala hace que el beneficio en memoria sea inmeasurable.</w:t>
      </w:r>
    </w:p>
    <w:p w14:paraId="2266FF8F" w14:textId="77777777" w:rsidR="004B2B83" w:rsidRPr="004B2B83" w:rsidRDefault="004B2B83" w:rsidP="00785D04">
      <w:pPr>
        <w:numPr>
          <w:ilvl w:val="0"/>
          <w:numId w:val="97"/>
        </w:numPr>
        <w:jc w:val="both"/>
        <w:rPr>
          <w:rFonts w:ascii="Arial" w:hAnsi="Arial" w:cs="Arial"/>
        </w:rPr>
      </w:pPr>
      <w:r w:rsidRPr="004B2B83">
        <w:rPr>
          <w:rFonts w:ascii="Arial" w:hAnsi="Arial" w:cs="Arial"/>
        </w:rPr>
        <w:t>No existe estado intrínseco compartible en ninguno de los cuatro módulos del proyecto. Cada entidad de dominio usuario, oferta energética, transacción, dispositivo IoT tiene atributos únicos que la identifican y distinguen. Los únicos campos verdaderamente inmutables y compartibles son los valores de enumeración, que la JVM ya gestiona como Flyweights nativos.</w:t>
      </w:r>
    </w:p>
    <w:p w14:paraId="6466C399" w14:textId="77777777" w:rsidR="004B2B83" w:rsidRPr="004B2B83" w:rsidRDefault="004B2B83" w:rsidP="00785D04">
      <w:pPr>
        <w:numPr>
          <w:ilvl w:val="0"/>
          <w:numId w:val="97"/>
        </w:numPr>
        <w:jc w:val="both"/>
        <w:rPr>
          <w:rFonts w:ascii="Arial" w:hAnsi="Arial" w:cs="Arial"/>
        </w:rPr>
      </w:pPr>
      <w:r w:rsidRPr="004B2B83">
        <w:rPr>
          <w:rFonts w:ascii="Arial" w:hAnsi="Arial" w:cs="Arial"/>
        </w:rPr>
        <w:t>Los patrones Prototype, Proxy Caching y Singleton ya resuelven los problemas que Flyweight abordaría, cada uno en su dominio específico. Agregar Flyweight implicaría duplicación funcional, lo que viola el principio DRY (Don't Repeat Yourself) a nivel arquitectónico.</w:t>
      </w:r>
    </w:p>
    <w:p w14:paraId="556ABCB1" w14:textId="77777777" w:rsidR="004B2B83" w:rsidRPr="004B2B83" w:rsidRDefault="004B2B83" w:rsidP="00785D04">
      <w:pPr>
        <w:numPr>
          <w:ilvl w:val="0"/>
          <w:numId w:val="97"/>
        </w:numPr>
        <w:jc w:val="both"/>
        <w:rPr>
          <w:rFonts w:ascii="Arial" w:hAnsi="Arial" w:cs="Arial"/>
        </w:rPr>
      </w:pPr>
      <w:r w:rsidRPr="004B2B83">
        <w:rPr>
          <w:rFonts w:ascii="Arial" w:hAnsi="Arial" w:cs="Arial"/>
        </w:rPr>
        <w:t>Una implementación forzada violaría los principios SRP, ISP y DIP de SOLID, introduciría los antipatrones Speculative Generality y Cargo Cult Programming, y generaría conflictos directos con la cadena de decoradores sobre Transaction y con la arquitectura hexagonal del proyecto.</w:t>
      </w:r>
    </w:p>
    <w:p w14:paraId="7333C77F" w14:textId="3D9106D1" w:rsidR="004B2B83" w:rsidRPr="004B2B83" w:rsidRDefault="004B2B83" w:rsidP="00785D04">
      <w:pPr>
        <w:numPr>
          <w:ilvl w:val="0"/>
          <w:numId w:val="97"/>
        </w:numPr>
        <w:jc w:val="both"/>
        <w:rPr>
          <w:rFonts w:ascii="Arial" w:hAnsi="Arial" w:cs="Arial"/>
        </w:rPr>
      </w:pPr>
      <w:r w:rsidRPr="004B2B83">
        <w:rPr>
          <w:rFonts w:ascii="Arial" w:hAnsi="Arial" w:cs="Arial"/>
        </w:rPr>
        <w:t>Un buen diseño no es aquel que usa el mayor número de patrones disponibles, sino aquel que usa los patrones correctos para los problemas reales del sistema. La calidad arquitectónica de Enerlink se demuestra precisamente en reconocer cuándo un patrón no aporta valor y documentar esa decisión con rigor técnico.</w:t>
      </w:r>
    </w:p>
    <w:p w14:paraId="44A06B82" w14:textId="0AE4049A" w:rsidR="00436256" w:rsidRDefault="004B2B83" w:rsidP="00436256">
      <w:pPr>
        <w:jc w:val="both"/>
        <w:rPr>
          <w:rFonts w:ascii="Arial" w:hAnsi="Arial" w:cs="Arial"/>
        </w:rPr>
      </w:pPr>
      <w:r w:rsidRPr="004B2B83">
        <w:rPr>
          <w:rFonts w:ascii="Arial" w:hAnsi="Arial" w:cs="Arial"/>
        </w:rPr>
        <w:t>Los once patrones ya implementados en el proyecto Singleton, Factory Method, Abstract Factory, Fluent Builder, Prototype, Adapter, Bridge, Decorator, Facade, Composite y Proxy cubren con precisión los problemas reales de Enerlink y están distribuidos coherentemente en su arquitectura hexagonal. Añadir Flyweight no fortalecería el diseño del sistema: lo comprometería.</w:t>
      </w:r>
    </w:p>
    <w:p w14:paraId="68913666" w14:textId="25E0D893" w:rsidR="00436256" w:rsidRDefault="00436256" w:rsidP="00436256">
      <w:pPr>
        <w:jc w:val="both"/>
        <w:rPr>
          <w:rFonts w:ascii="Arial" w:hAnsi="Arial" w:cs="Arial"/>
        </w:rPr>
      </w:pPr>
    </w:p>
    <w:p w14:paraId="3DE139FF" w14:textId="047AC721" w:rsidR="00436256" w:rsidRDefault="00436256" w:rsidP="00436256">
      <w:pPr>
        <w:jc w:val="both"/>
        <w:rPr>
          <w:rFonts w:ascii="Arial" w:hAnsi="Arial" w:cs="Arial"/>
        </w:rPr>
      </w:pPr>
    </w:p>
    <w:p w14:paraId="7535E825" w14:textId="3017C542" w:rsidR="00436256" w:rsidRDefault="00436256" w:rsidP="00436256">
      <w:pPr>
        <w:jc w:val="both"/>
        <w:rPr>
          <w:rFonts w:ascii="Arial" w:hAnsi="Arial" w:cs="Arial"/>
        </w:rPr>
      </w:pPr>
    </w:p>
    <w:p w14:paraId="1AF74B85" w14:textId="1C18FF4A" w:rsidR="00436256" w:rsidRDefault="00436256" w:rsidP="00436256">
      <w:pPr>
        <w:jc w:val="both"/>
        <w:rPr>
          <w:rFonts w:ascii="Arial" w:hAnsi="Arial" w:cs="Arial"/>
        </w:rPr>
      </w:pPr>
    </w:p>
    <w:p w14:paraId="060688C9" w14:textId="3E2784C7" w:rsidR="00436256" w:rsidRDefault="00436256" w:rsidP="00436256">
      <w:pPr>
        <w:jc w:val="both"/>
        <w:rPr>
          <w:rFonts w:ascii="Arial" w:hAnsi="Arial" w:cs="Arial"/>
        </w:rPr>
      </w:pPr>
    </w:p>
    <w:p w14:paraId="0D1DAB26" w14:textId="463B9703" w:rsidR="00E74E56" w:rsidRDefault="00E74E56" w:rsidP="00436256">
      <w:pPr>
        <w:jc w:val="both"/>
        <w:rPr>
          <w:rFonts w:ascii="Arial" w:hAnsi="Arial" w:cs="Arial"/>
        </w:rPr>
      </w:pPr>
    </w:p>
    <w:p w14:paraId="4F397799" w14:textId="56EC125A" w:rsidR="00E74E56" w:rsidRPr="00436256" w:rsidRDefault="00E74E56" w:rsidP="00E74E56">
      <w:pPr>
        <w:pStyle w:val="Ttulo1"/>
        <w:jc w:val="center"/>
        <w:rPr>
          <w:rFonts w:ascii="Arial" w:hAnsi="Arial" w:cs="Arial"/>
          <w:b/>
          <w:color w:val="auto"/>
          <w:sz w:val="22"/>
          <w:szCs w:val="22"/>
        </w:rPr>
      </w:pPr>
      <w:bookmarkStart w:id="30" w:name="_Toc230168293"/>
      <w:r>
        <w:rPr>
          <w:rFonts w:ascii="Arial" w:hAnsi="Arial" w:cs="Arial"/>
          <w:b/>
          <w:color w:val="auto"/>
          <w:sz w:val="22"/>
          <w:szCs w:val="22"/>
        </w:rPr>
        <w:lastRenderedPageBreak/>
        <w:t>8</w:t>
      </w:r>
      <w:r w:rsidRPr="00436256">
        <w:rPr>
          <w:rFonts w:ascii="Arial" w:hAnsi="Arial" w:cs="Arial"/>
          <w:b/>
          <w:color w:val="auto"/>
          <w:sz w:val="22"/>
          <w:szCs w:val="22"/>
        </w:rPr>
        <w:t xml:space="preserve">. </w:t>
      </w:r>
      <w:r>
        <w:rPr>
          <w:rFonts w:ascii="Arial" w:hAnsi="Arial" w:cs="Arial"/>
          <w:b/>
          <w:color w:val="auto"/>
          <w:sz w:val="22"/>
          <w:szCs w:val="22"/>
        </w:rPr>
        <w:t>PATRONES DE COMPORTAMIENTO</w:t>
      </w:r>
      <w:bookmarkEnd w:id="30"/>
    </w:p>
    <w:p w14:paraId="771D2F7E" w14:textId="3988E63B" w:rsidR="00E74E56" w:rsidRDefault="00E74E56" w:rsidP="00436256">
      <w:pPr>
        <w:jc w:val="both"/>
        <w:rPr>
          <w:rFonts w:ascii="Arial" w:hAnsi="Arial" w:cs="Arial"/>
        </w:rPr>
      </w:pPr>
    </w:p>
    <w:p w14:paraId="53F52F9D" w14:textId="31224F90" w:rsidR="00E74E56" w:rsidRPr="000A5520" w:rsidRDefault="00E74E56" w:rsidP="00A745AD">
      <w:pPr>
        <w:pStyle w:val="Ttulo2"/>
        <w:rPr>
          <w:rFonts w:ascii="Arial" w:hAnsi="Arial" w:cs="Arial"/>
          <w:b/>
          <w:color w:val="auto"/>
          <w:sz w:val="22"/>
        </w:rPr>
      </w:pPr>
      <w:bookmarkStart w:id="31" w:name="_Toc230168294"/>
      <w:r w:rsidRPr="000A5520">
        <w:rPr>
          <w:rFonts w:ascii="Arial" w:hAnsi="Arial" w:cs="Arial"/>
          <w:b/>
          <w:color w:val="auto"/>
          <w:sz w:val="22"/>
        </w:rPr>
        <w:t>8.1 PATRÓN OBSERVER (</w:t>
      </w:r>
      <w:r w:rsidR="006B6328" w:rsidRPr="000A5520">
        <w:rPr>
          <w:rFonts w:ascii="Arial" w:hAnsi="Arial" w:cs="Arial"/>
          <w:b/>
          <w:color w:val="auto"/>
          <w:sz w:val="22"/>
        </w:rPr>
        <w:t>BUYER</w:t>
      </w:r>
      <w:r w:rsidR="00D81ED6" w:rsidRPr="000A5520">
        <w:rPr>
          <w:rFonts w:ascii="Arial" w:hAnsi="Arial" w:cs="Arial"/>
          <w:b/>
          <w:color w:val="auto"/>
          <w:sz w:val="22"/>
        </w:rPr>
        <w:t xml:space="preserve"> </w:t>
      </w:r>
      <w:r w:rsidR="006B6328" w:rsidRPr="000A5520">
        <w:rPr>
          <w:rFonts w:ascii="Arial" w:hAnsi="Arial" w:cs="Arial"/>
          <w:b/>
          <w:color w:val="auto"/>
          <w:sz w:val="22"/>
        </w:rPr>
        <w:t>ACTIVITY</w:t>
      </w:r>
      <w:r w:rsidR="00D81ED6" w:rsidRPr="000A5520">
        <w:rPr>
          <w:rFonts w:ascii="Arial" w:hAnsi="Arial" w:cs="Arial"/>
          <w:b/>
          <w:color w:val="auto"/>
          <w:sz w:val="22"/>
        </w:rPr>
        <w:t xml:space="preserve"> </w:t>
      </w:r>
      <w:r w:rsidR="006B6328" w:rsidRPr="000A5520">
        <w:rPr>
          <w:rFonts w:ascii="Arial" w:hAnsi="Arial" w:cs="Arial"/>
          <w:b/>
          <w:color w:val="auto"/>
          <w:sz w:val="22"/>
        </w:rPr>
        <w:t>REPORT</w:t>
      </w:r>
      <w:r w:rsidRPr="000A5520">
        <w:rPr>
          <w:rFonts w:ascii="Arial" w:hAnsi="Arial" w:cs="Arial"/>
          <w:b/>
          <w:color w:val="auto"/>
          <w:sz w:val="22"/>
        </w:rPr>
        <w:t>)</w:t>
      </w:r>
      <w:bookmarkEnd w:id="31"/>
    </w:p>
    <w:p w14:paraId="0812E7EB" w14:textId="77777777" w:rsidR="00A92B7E" w:rsidRPr="00A745AD" w:rsidRDefault="00A92B7E" w:rsidP="00A92B7E">
      <w:pPr>
        <w:jc w:val="both"/>
        <w:rPr>
          <w:rFonts w:ascii="Arial" w:hAnsi="Arial" w:cs="Arial"/>
          <w:b/>
        </w:rPr>
      </w:pPr>
      <w:r w:rsidRPr="00A745AD">
        <w:rPr>
          <w:rFonts w:ascii="Arial" w:hAnsi="Arial" w:cs="Arial"/>
          <w:b/>
        </w:rPr>
        <w:t>8.1.1 Descripción del patrón</w:t>
      </w:r>
    </w:p>
    <w:p w14:paraId="5857E01C" w14:textId="77777777" w:rsidR="00A92B7E" w:rsidRPr="00A92B7E" w:rsidRDefault="00A92B7E" w:rsidP="00A92B7E">
      <w:pPr>
        <w:jc w:val="both"/>
        <w:rPr>
          <w:rFonts w:ascii="Arial" w:hAnsi="Arial" w:cs="Arial"/>
        </w:rPr>
      </w:pPr>
      <w:r w:rsidRPr="00A92B7E">
        <w:rPr>
          <w:rFonts w:ascii="Arial" w:hAnsi="Arial" w:cs="Arial"/>
        </w:rPr>
        <w:t>El patrón Observer es un patrón de diseño comportamental cuyo objetivo es definir una dependencia de uno a muchos entre objetos, de forma que cuando un objeto cambia su estado, todos sus dependientes son notificados y actualizados automáticamente.</w:t>
      </w:r>
    </w:p>
    <w:p w14:paraId="59425446" w14:textId="35E6FEBB" w:rsidR="00A92B7E" w:rsidRPr="00A92B7E" w:rsidRDefault="00A92B7E" w:rsidP="00A92B7E">
      <w:pPr>
        <w:jc w:val="both"/>
        <w:rPr>
          <w:rFonts w:ascii="Arial" w:hAnsi="Arial" w:cs="Arial"/>
        </w:rPr>
      </w:pPr>
      <w:r w:rsidRPr="00A92B7E">
        <w:rPr>
          <w:rFonts w:ascii="Arial" w:hAnsi="Arial" w:cs="Arial"/>
        </w:rPr>
        <w:t>Este patrón res</w:t>
      </w:r>
      <w:r>
        <w:rPr>
          <w:rFonts w:ascii="Arial" w:hAnsi="Arial" w:cs="Arial"/>
        </w:rPr>
        <w:t>ulta especialmente útil cuando:</w:t>
      </w:r>
    </w:p>
    <w:p w14:paraId="60A7DC9E"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Un cambio en un objeto requiere actualizar otros objetos sin saber cuántos son ni quiénes son.</w:t>
      </w:r>
    </w:p>
    <w:p w14:paraId="22C7756A"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Los objetos deben poder notificar a otros sin hacer suposiciones sobre quiénes son esos objetos.</w:t>
      </w:r>
    </w:p>
    <w:p w14:paraId="58F01915"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Se desea desacoplar el componente que genera eventos de los componentes que reaccionan a ellos.</w:t>
      </w:r>
    </w:p>
    <w:p w14:paraId="0D0639AD" w14:textId="6ADD8B08"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Se busca que múltiples partes de la interfaz respondan de forma coordinada a una misma acción del usuario.</w:t>
      </w:r>
    </w:p>
    <w:p w14:paraId="42DF5433" w14:textId="77777777" w:rsidR="00A92B7E" w:rsidRPr="00A92B7E" w:rsidRDefault="00A92B7E" w:rsidP="00A92B7E">
      <w:pPr>
        <w:jc w:val="both"/>
        <w:rPr>
          <w:rFonts w:ascii="Arial" w:hAnsi="Arial" w:cs="Arial"/>
        </w:rPr>
      </w:pPr>
      <w:r w:rsidRPr="00A92B7E">
        <w:rPr>
          <w:rFonts w:ascii="Arial" w:hAnsi="Arial" w:cs="Arial"/>
        </w:rPr>
        <w:t>El patrón Observer define dos roles principales: el Publisher (también llamado Subject), que es el objeto que posee el estado y notifica los cambios, y los Subscribers (también llamados Observers), que son los objetos que reaccionan a esos cambios. El contrato entre ambos es una interfaz que define el método de actualización que el Publisher invocará en cada Subscriber cuando ocurra un cambio.</w:t>
      </w:r>
    </w:p>
    <w:p w14:paraId="0C5305A8" w14:textId="5ED471D1" w:rsidR="00A92B7E" w:rsidRDefault="00A92B7E" w:rsidP="00A92B7E">
      <w:pPr>
        <w:jc w:val="both"/>
        <w:rPr>
          <w:rFonts w:ascii="Arial" w:hAnsi="Arial" w:cs="Arial"/>
        </w:rPr>
      </w:pPr>
      <w:r w:rsidRPr="00A92B7E">
        <w:rPr>
          <w:rFonts w:ascii="Arial" w:hAnsi="Arial" w:cs="Arial"/>
        </w:rPr>
        <w:t>En el proyecto Enerlink, este patrón fue implementado en el módulo de Reportes Estratégicos, es</w:t>
      </w:r>
      <w:r>
        <w:rPr>
          <w:rFonts w:ascii="Arial" w:hAnsi="Arial" w:cs="Arial"/>
        </w:rPr>
        <w:t xml:space="preserve">pecíficamente en el Reporte 6 </w:t>
      </w:r>
      <w:r w:rsidRPr="00A92B7E">
        <w:rPr>
          <w:rFonts w:ascii="Arial" w:hAnsi="Arial" w:cs="Arial"/>
        </w:rPr>
        <w:t>Actividad de Compradores. Se aplicó para permitir que la interacción del usuario con un gráfico de barras actualice de forma simultánea e independiente múltiples componentes de la interfaz, sin que ninguno de ellos conozca la existencia de los demás.</w:t>
      </w:r>
    </w:p>
    <w:p w14:paraId="171F491A" w14:textId="77777777" w:rsidR="00A92B7E" w:rsidRDefault="00A92B7E" w:rsidP="00A92B7E">
      <w:pPr>
        <w:jc w:val="both"/>
        <w:rPr>
          <w:rFonts w:ascii="Arial" w:hAnsi="Arial" w:cs="Arial"/>
        </w:rPr>
      </w:pPr>
    </w:p>
    <w:p w14:paraId="0AE9DC93" w14:textId="77777777" w:rsidR="00A92B7E" w:rsidRPr="00A92B7E" w:rsidRDefault="00A92B7E" w:rsidP="00A92B7E">
      <w:pPr>
        <w:jc w:val="both"/>
        <w:rPr>
          <w:rFonts w:ascii="Arial" w:hAnsi="Arial" w:cs="Arial"/>
          <w:b/>
        </w:rPr>
      </w:pPr>
      <w:r w:rsidRPr="00A92B7E">
        <w:rPr>
          <w:rFonts w:ascii="Arial" w:hAnsi="Arial" w:cs="Arial"/>
          <w:b/>
        </w:rPr>
        <w:t>8.1.2 Aplicación del patrón en el proyecto Enerlink</w:t>
      </w:r>
    </w:p>
    <w:p w14:paraId="7CC7E804" w14:textId="2072FEEE" w:rsidR="00A92B7E" w:rsidRPr="00A92B7E" w:rsidRDefault="00A92B7E" w:rsidP="00A92B7E">
      <w:pPr>
        <w:jc w:val="both"/>
        <w:rPr>
          <w:rFonts w:ascii="Arial" w:hAnsi="Arial" w:cs="Arial"/>
        </w:rPr>
      </w:pPr>
      <w:r w:rsidRPr="00A92B7E">
        <w:rPr>
          <w:rFonts w:ascii="Arial" w:hAnsi="Arial" w:cs="Arial"/>
        </w:rPr>
        <w:t>El Reporte de Actividad de Compradores presenta una interfaz compuesta por tres elementos visuales que deben man</w:t>
      </w:r>
      <w:r>
        <w:rPr>
          <w:rFonts w:ascii="Arial" w:hAnsi="Arial" w:cs="Arial"/>
        </w:rPr>
        <w:t>tenerse sincronizados entre sí:</w:t>
      </w:r>
    </w:p>
    <w:p w14:paraId="1C1CE987" w14:textId="77777777"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 gráfico de barras que muestra la distribución de compradores por clasificación: Frecuente, Ocasional e Inactivo.</w:t>
      </w:r>
    </w:p>
    <w:p w14:paraId="1C378E20" w14:textId="77777777"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Una tabla de compradores que lista el ranking completo con métricas individuales.</w:t>
      </w:r>
    </w:p>
    <w:p w14:paraId="2ACDC92C" w14:textId="0C9BE07A"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 badge de filtro activo que indica al usuario qué clasificación está seleccionada actualmente.</w:t>
      </w:r>
    </w:p>
    <w:p w14:paraId="33AB769A" w14:textId="77777777" w:rsidR="00A92B7E" w:rsidRPr="00A92B7E" w:rsidRDefault="00A92B7E" w:rsidP="00A92B7E">
      <w:pPr>
        <w:jc w:val="both"/>
        <w:rPr>
          <w:rFonts w:ascii="Arial" w:hAnsi="Arial" w:cs="Arial"/>
        </w:rPr>
      </w:pPr>
      <w:r w:rsidRPr="00A92B7E">
        <w:rPr>
          <w:rFonts w:ascii="Arial" w:hAnsi="Arial" w:cs="Arial"/>
        </w:rPr>
        <w:t>El requerimiento de negocio es el siguiente: cuando el administrador hace clic en una barra del gráfico, la tabla debe filtrar sus filas mostrando únicamente los compradores de esa clasificación, y el badge debe aparecer indicando el filtro activo. Si el administrador hace clic de nuevo en la misma barra, o en el botón de limpiar, todos los componentes vuelven a su estado inicial mostrando todos los compradores.</w:t>
      </w:r>
    </w:p>
    <w:p w14:paraId="53F1AEB6" w14:textId="37840584" w:rsidR="00A92B7E" w:rsidRPr="00A92B7E" w:rsidRDefault="00A92B7E" w:rsidP="00A92B7E">
      <w:pPr>
        <w:jc w:val="both"/>
        <w:rPr>
          <w:rFonts w:ascii="Arial" w:hAnsi="Arial" w:cs="Arial"/>
        </w:rPr>
      </w:pPr>
      <w:r w:rsidRPr="00A92B7E">
        <w:rPr>
          <w:rFonts w:ascii="Arial" w:hAnsi="Arial" w:cs="Arial"/>
        </w:rPr>
        <w:lastRenderedPageBreak/>
        <w:t>Sin el patrón Observer, esta sincronización requeriría pasar el estado como prop desde un componente padre a cada hijo, creando un acoplamiento directo entre ellos. Con el patrón Observer, ningún componente cono</w:t>
      </w:r>
      <w:r>
        <w:rPr>
          <w:rFonts w:ascii="Arial" w:hAnsi="Arial" w:cs="Arial"/>
        </w:rPr>
        <w:t xml:space="preserve">ce la existencia de los </w:t>
      </w:r>
      <w:proofErr w:type="gramStart"/>
      <w:r>
        <w:rPr>
          <w:rFonts w:ascii="Arial" w:hAnsi="Arial" w:cs="Arial"/>
        </w:rPr>
        <w:t>demás,</w:t>
      </w:r>
      <w:r w:rsidRPr="00A92B7E">
        <w:rPr>
          <w:rFonts w:ascii="Arial" w:hAnsi="Arial" w:cs="Arial"/>
        </w:rPr>
        <w:t>todos</w:t>
      </w:r>
      <w:proofErr w:type="gramEnd"/>
      <w:r w:rsidRPr="00A92B7E">
        <w:rPr>
          <w:rFonts w:ascii="Arial" w:hAnsi="Arial" w:cs="Arial"/>
        </w:rPr>
        <w:t xml:space="preserve"> se comunican exclusivamente a través del Subject.</w:t>
      </w:r>
    </w:p>
    <w:p w14:paraId="7BC612E7" w14:textId="156C6F42" w:rsidR="00A92B7E" w:rsidRDefault="00A92B7E" w:rsidP="00A92B7E">
      <w:pPr>
        <w:jc w:val="both"/>
        <w:rPr>
          <w:rFonts w:ascii="Arial" w:hAnsi="Arial" w:cs="Arial"/>
        </w:rPr>
      </w:pPr>
      <w:r w:rsidRPr="00A92B7E">
        <w:rPr>
          <w:rFonts w:ascii="Arial" w:hAnsi="Arial" w:cs="Arial"/>
        </w:rPr>
        <w:t>Para resolver este problema, se implementó el patrón Observer mediante una clase BuyerActivitySubject que actúa como Publisher, y un hook de React useBuyerActivityObserver que actúa como mecanismo de suscripción para cualquier componente que desee observar los cambios de clasificación.</w:t>
      </w:r>
    </w:p>
    <w:p w14:paraId="7BF4F6F6" w14:textId="77777777" w:rsidR="00A92B7E" w:rsidRDefault="00A92B7E" w:rsidP="00A92B7E">
      <w:pPr>
        <w:jc w:val="both"/>
        <w:rPr>
          <w:rFonts w:ascii="Arial" w:hAnsi="Arial" w:cs="Arial"/>
        </w:rPr>
      </w:pPr>
    </w:p>
    <w:p w14:paraId="4A8CD9EE" w14:textId="77777777" w:rsidR="00A92B7E" w:rsidRPr="00A92B7E" w:rsidRDefault="00A92B7E" w:rsidP="00A92B7E">
      <w:pPr>
        <w:jc w:val="both"/>
        <w:rPr>
          <w:rFonts w:ascii="Arial" w:hAnsi="Arial" w:cs="Arial"/>
          <w:b/>
        </w:rPr>
      </w:pPr>
      <w:r w:rsidRPr="00A92B7E">
        <w:rPr>
          <w:rFonts w:ascii="Arial" w:hAnsi="Arial" w:cs="Arial"/>
          <w:b/>
        </w:rPr>
        <w:t>8.1.3 Diagrama UML</w:t>
      </w:r>
    </w:p>
    <w:p w14:paraId="18915B1A" w14:textId="77777777" w:rsidR="00A92B7E" w:rsidRPr="00A92B7E" w:rsidRDefault="00A92B7E" w:rsidP="00A92B7E">
      <w:pPr>
        <w:jc w:val="both"/>
        <w:rPr>
          <w:rFonts w:ascii="Arial" w:hAnsi="Arial" w:cs="Arial"/>
        </w:rPr>
      </w:pPr>
      <w:r w:rsidRPr="00A92B7E">
        <w:rPr>
          <w:rFonts w:ascii="Arial" w:hAnsi="Arial" w:cs="Arial"/>
        </w:rPr>
        <w:t>El diagrama muestra cómo se estructura el patrón Observer dentro del sistema. Existe una clase BuyerActivitySubject que actúa como Publisher, manteniendo un conjunto de observers registrados y notificándolos cuando el estado de clasificación cambia.</w:t>
      </w:r>
    </w:p>
    <w:p w14:paraId="1B60AD8B" w14:textId="78131EE8" w:rsidR="00A92B7E" w:rsidRPr="00A92B7E" w:rsidRDefault="00A92B7E" w:rsidP="00A92B7E">
      <w:pPr>
        <w:jc w:val="both"/>
        <w:rPr>
          <w:rFonts w:ascii="Arial" w:hAnsi="Arial" w:cs="Arial"/>
        </w:rPr>
      </w:pPr>
      <w:r w:rsidRPr="00A92B7E">
        <w:rPr>
          <w:rFonts w:ascii="Arial" w:hAnsi="Arial" w:cs="Arial"/>
        </w:rPr>
        <w:t xml:space="preserve">El tipo ClassificationObserver actúa como la interfaz </w:t>
      </w:r>
      <w:proofErr w:type="gramStart"/>
      <w:r w:rsidRPr="00A92B7E">
        <w:rPr>
          <w:rFonts w:ascii="Arial" w:hAnsi="Arial" w:cs="Arial"/>
        </w:rPr>
        <w:t>Subscriber  es</w:t>
      </w:r>
      <w:proofErr w:type="gramEnd"/>
      <w:r w:rsidRPr="00A92B7E">
        <w:rPr>
          <w:rFonts w:ascii="Arial" w:hAnsi="Arial" w:cs="Arial"/>
        </w:rPr>
        <w:t xml:space="preserve"> el contrato que define la firma del método update() que el Publisher invocará en cada suscriptor.</w:t>
      </w:r>
    </w:p>
    <w:p w14:paraId="6466A6F8" w14:textId="3AD84218" w:rsidR="00A92B7E" w:rsidRPr="00A92B7E" w:rsidRDefault="00A92B7E" w:rsidP="00A92B7E">
      <w:pPr>
        <w:jc w:val="both"/>
        <w:rPr>
          <w:rFonts w:ascii="Arial" w:hAnsi="Arial" w:cs="Arial"/>
        </w:rPr>
      </w:pPr>
      <w:r w:rsidRPr="00A92B7E">
        <w:rPr>
          <w:rFonts w:ascii="Arial" w:hAnsi="Arial" w:cs="Arial"/>
        </w:rPr>
        <w:t>Lo</w:t>
      </w:r>
      <w:r>
        <w:rPr>
          <w:rFonts w:ascii="Arial" w:hAnsi="Arial" w:cs="Arial"/>
        </w:rPr>
        <w:t>s tres Observers concretos son:</w:t>
      </w:r>
    </w:p>
    <w:p w14:paraId="5120626B" w14:textId="77777777" w:rsidR="00A92B7E" w:rsidRPr="00A92B7E" w:rsidRDefault="00A92B7E" w:rsidP="00E7757E">
      <w:pPr>
        <w:pStyle w:val="Prrafodelista"/>
        <w:numPr>
          <w:ilvl w:val="0"/>
          <w:numId w:val="100"/>
        </w:numPr>
        <w:jc w:val="both"/>
        <w:rPr>
          <w:rFonts w:ascii="Arial" w:hAnsi="Arial" w:cs="Arial"/>
        </w:rPr>
      </w:pPr>
      <w:r w:rsidRPr="00A92B7E">
        <w:rPr>
          <w:rFonts w:ascii="Arial" w:hAnsi="Arial" w:cs="Arial"/>
        </w:rPr>
        <w:t>BarChart: actúa simultáneamente como Publisher (publica el evento al hacer clic) y como Observer (actualiza la opacidad de las barras según la clasificación activa).</w:t>
      </w:r>
    </w:p>
    <w:p w14:paraId="626C730B" w14:textId="77777777" w:rsidR="00A92B7E" w:rsidRPr="00A92B7E" w:rsidRDefault="00A92B7E" w:rsidP="00E7757E">
      <w:pPr>
        <w:pStyle w:val="Prrafodelista"/>
        <w:numPr>
          <w:ilvl w:val="0"/>
          <w:numId w:val="100"/>
        </w:numPr>
        <w:jc w:val="both"/>
        <w:rPr>
          <w:rFonts w:ascii="Arial" w:hAnsi="Arial" w:cs="Arial"/>
        </w:rPr>
      </w:pPr>
      <w:r w:rsidRPr="00A92B7E">
        <w:rPr>
          <w:rFonts w:ascii="Arial" w:hAnsi="Arial" w:cs="Arial"/>
        </w:rPr>
        <w:t>BuyerTable: filtra sus filas mostrando únicamente los compradores de la clasificación seleccionada.</w:t>
      </w:r>
    </w:p>
    <w:p w14:paraId="28326123" w14:textId="3931C820" w:rsidR="00A92B7E" w:rsidRDefault="00A92B7E" w:rsidP="00E7757E">
      <w:pPr>
        <w:pStyle w:val="Prrafodelista"/>
        <w:numPr>
          <w:ilvl w:val="0"/>
          <w:numId w:val="100"/>
        </w:numPr>
        <w:jc w:val="both"/>
        <w:rPr>
          <w:rFonts w:ascii="Arial" w:hAnsi="Arial" w:cs="Arial"/>
        </w:rPr>
      </w:pPr>
      <w:r w:rsidRPr="00A92B7E">
        <w:rPr>
          <w:rFonts w:ascii="Arial" w:hAnsi="Arial" w:cs="Arial"/>
        </w:rPr>
        <w:t>ActiveFilterBadge: aparece o desaparece mostrando la clasificación activa.</w:t>
      </w:r>
    </w:p>
    <w:p w14:paraId="45D74DFD" w14:textId="38988F80" w:rsidR="002F4336" w:rsidRDefault="00BA176A" w:rsidP="002F4336">
      <w:pPr>
        <w:jc w:val="both"/>
        <w:rPr>
          <w:rFonts w:ascii="Arial" w:hAnsi="Arial" w:cs="Arial"/>
        </w:rPr>
      </w:pPr>
      <w:r>
        <w:rPr>
          <w:rFonts w:ascii="Arial" w:hAnsi="Arial" w:cs="Arial"/>
          <w:noProof/>
          <w:lang w:eastAsia="es-CO"/>
        </w:rPr>
        <w:drawing>
          <wp:inline distT="0" distB="0" distL="0" distR="0" wp14:anchorId="21CF862C" wp14:editId="0D59FC8D">
            <wp:extent cx="5709037" cy="3124693"/>
            <wp:effectExtent l="0" t="0" r="6350" b="0"/>
            <wp:docPr id="1326096214" name="Imagen 132609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14" name="PATRON OBSERVER.png"/>
                    <pic:cNvPicPr/>
                  </pic:nvPicPr>
                  <pic:blipFill>
                    <a:blip r:embed="rId125">
                      <a:extLst>
                        <a:ext uri="{28A0092B-C50C-407E-A947-70E740481C1C}">
                          <a14:useLocalDpi xmlns:a14="http://schemas.microsoft.com/office/drawing/2010/main" val="0"/>
                        </a:ext>
                      </a:extLst>
                    </a:blip>
                    <a:stretch>
                      <a:fillRect/>
                    </a:stretch>
                  </pic:blipFill>
                  <pic:spPr>
                    <a:xfrm>
                      <a:off x="0" y="0"/>
                      <a:ext cx="5733154" cy="3137893"/>
                    </a:xfrm>
                    <a:prstGeom prst="rect">
                      <a:avLst/>
                    </a:prstGeom>
                  </pic:spPr>
                </pic:pic>
              </a:graphicData>
            </a:graphic>
          </wp:inline>
        </w:drawing>
      </w:r>
    </w:p>
    <w:p w14:paraId="4FC5E144" w14:textId="755FCE48" w:rsidR="00BA176A" w:rsidRDefault="00BA176A" w:rsidP="002F4336">
      <w:pPr>
        <w:jc w:val="both"/>
        <w:rPr>
          <w:rFonts w:ascii="Arial" w:hAnsi="Arial" w:cs="Arial"/>
        </w:rPr>
      </w:pPr>
    </w:p>
    <w:p w14:paraId="7779A587" w14:textId="77777777" w:rsidR="00BA176A" w:rsidRDefault="00BA176A" w:rsidP="002F4336">
      <w:pPr>
        <w:jc w:val="both"/>
        <w:rPr>
          <w:rFonts w:ascii="Arial" w:hAnsi="Arial" w:cs="Arial"/>
        </w:rPr>
      </w:pPr>
    </w:p>
    <w:p w14:paraId="70B209C7" w14:textId="77777777" w:rsidR="002F4336" w:rsidRPr="002F4336" w:rsidRDefault="002F4336" w:rsidP="002F4336">
      <w:pPr>
        <w:jc w:val="both"/>
        <w:rPr>
          <w:rFonts w:ascii="Arial" w:hAnsi="Arial" w:cs="Arial"/>
          <w:b/>
        </w:rPr>
      </w:pPr>
      <w:r w:rsidRPr="002F4336">
        <w:rPr>
          <w:rFonts w:ascii="Arial" w:hAnsi="Arial" w:cs="Arial"/>
          <w:b/>
        </w:rPr>
        <w:lastRenderedPageBreak/>
        <w:t>8.1.4 Implementación del Observer</w:t>
      </w:r>
    </w:p>
    <w:p w14:paraId="792E152B" w14:textId="77777777" w:rsidR="002F4336" w:rsidRPr="002F4336" w:rsidRDefault="002F4336" w:rsidP="002F4336">
      <w:pPr>
        <w:jc w:val="both"/>
        <w:rPr>
          <w:rFonts w:ascii="Arial" w:hAnsi="Arial" w:cs="Arial"/>
        </w:rPr>
      </w:pPr>
      <w:r w:rsidRPr="002F4336">
        <w:rPr>
          <w:rFonts w:ascii="Arial" w:hAnsi="Arial" w:cs="Arial"/>
        </w:rPr>
        <w:t>La implementación del patrón Observer en el proyecto se basa en la definición de una clase Subject dentro de un hook de React, el cual actúa como punto central de comunicación entre los componentes de la página.</w:t>
      </w:r>
    </w:p>
    <w:p w14:paraId="77EF18D1" w14:textId="1FBBB05A" w:rsidR="002F4336" w:rsidRPr="002F4336" w:rsidRDefault="002F4336" w:rsidP="002F4336">
      <w:pPr>
        <w:jc w:val="both"/>
        <w:rPr>
          <w:rFonts w:ascii="Arial" w:hAnsi="Arial" w:cs="Arial"/>
          <w:b/>
        </w:rPr>
      </w:pPr>
      <w:r w:rsidRPr="002F4336">
        <w:rPr>
          <w:rFonts w:ascii="Arial" w:hAnsi="Arial" w:cs="Arial"/>
          <w:b/>
        </w:rPr>
        <w:t>El Publisher (clase BuyerActivitySubject)</w:t>
      </w:r>
    </w:p>
    <w:p w14:paraId="6F6BE9A0" w14:textId="7E691F58" w:rsidR="002F4336" w:rsidRDefault="002F4336" w:rsidP="002F4336">
      <w:pPr>
        <w:jc w:val="both"/>
        <w:rPr>
          <w:rFonts w:ascii="Arial" w:hAnsi="Arial" w:cs="Arial"/>
        </w:rPr>
      </w:pPr>
      <w:r w:rsidRPr="002F4336">
        <w:rPr>
          <w:rFonts w:ascii="Arial" w:hAnsi="Arial" w:cs="Arial"/>
        </w:rPr>
        <w:t>La clase BuyerActivitySubject mantiene un conjunto de funciones suscriptoras y notifica a todas ellas cuando la clasificación seleccionada cambia. Es implementada como un Singleton, garantizando que todos los componentes compartan la misma instancia del Subject.</w:t>
      </w:r>
    </w:p>
    <w:p w14:paraId="21E46B15" w14:textId="0B9B9D98" w:rsidR="002F4336" w:rsidRDefault="002F4336" w:rsidP="002F4336">
      <w:pPr>
        <w:jc w:val="both"/>
        <w:rPr>
          <w:rFonts w:ascii="Arial" w:hAnsi="Arial" w:cs="Arial"/>
        </w:rPr>
      </w:pPr>
      <w:r w:rsidRPr="002F4336">
        <w:rPr>
          <w:rFonts w:ascii="Arial" w:hAnsi="Arial" w:cs="Arial"/>
          <w:noProof/>
          <w:lang w:eastAsia="es-CO"/>
        </w:rPr>
        <w:drawing>
          <wp:inline distT="0" distB="0" distL="0" distR="0" wp14:anchorId="67F89FAE" wp14:editId="2697B65D">
            <wp:extent cx="5612130" cy="5703570"/>
            <wp:effectExtent l="0" t="0" r="7620" b="0"/>
            <wp:docPr id="1326096204" name="Imagen 132609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12130" cy="5703570"/>
                    </a:xfrm>
                    <a:prstGeom prst="rect">
                      <a:avLst/>
                    </a:prstGeom>
                  </pic:spPr>
                </pic:pic>
              </a:graphicData>
            </a:graphic>
          </wp:inline>
        </w:drawing>
      </w:r>
    </w:p>
    <w:p w14:paraId="6BF98364" w14:textId="5E3295DA" w:rsidR="00CD2F91" w:rsidRDefault="00CD2F91" w:rsidP="002F4336">
      <w:pPr>
        <w:jc w:val="both"/>
        <w:rPr>
          <w:rFonts w:ascii="Arial" w:hAnsi="Arial" w:cs="Arial"/>
        </w:rPr>
      </w:pPr>
    </w:p>
    <w:p w14:paraId="55ABB638" w14:textId="77777777" w:rsidR="00CD2F91" w:rsidRDefault="00CD2F91" w:rsidP="002F4336">
      <w:pPr>
        <w:jc w:val="both"/>
        <w:rPr>
          <w:rFonts w:ascii="Arial" w:hAnsi="Arial" w:cs="Arial"/>
        </w:rPr>
      </w:pPr>
    </w:p>
    <w:p w14:paraId="6EC7E5FA" w14:textId="783D46CB" w:rsidR="002F4336" w:rsidRPr="002F4336" w:rsidRDefault="002F4336" w:rsidP="002F4336">
      <w:pPr>
        <w:jc w:val="both"/>
        <w:rPr>
          <w:rFonts w:ascii="Arial" w:hAnsi="Arial" w:cs="Arial"/>
          <w:b/>
        </w:rPr>
      </w:pPr>
      <w:r w:rsidRPr="002F4336">
        <w:rPr>
          <w:rFonts w:ascii="Arial" w:hAnsi="Arial" w:cs="Arial"/>
          <w:b/>
        </w:rPr>
        <w:lastRenderedPageBreak/>
        <w:t>La interfaz Subscriber (ClassificationObserver)</w:t>
      </w:r>
    </w:p>
    <w:p w14:paraId="033AD8F1" w14:textId="61D1CC16" w:rsidR="002F4336" w:rsidRDefault="002F4336" w:rsidP="002F4336">
      <w:pPr>
        <w:jc w:val="both"/>
        <w:rPr>
          <w:rFonts w:ascii="Arial" w:hAnsi="Arial" w:cs="Arial"/>
        </w:rPr>
      </w:pPr>
      <w:r w:rsidRPr="002F4336">
        <w:rPr>
          <w:rFonts w:ascii="Arial" w:hAnsi="Arial" w:cs="Arial"/>
        </w:rPr>
        <w:t xml:space="preserve">El tipo ClassificationObserver define el contrato que deben cumplir todos los observers. Es equivalente a la interfaz Subscriber del diagrama de Refactoring Guru, y su método </w:t>
      </w:r>
      <w:proofErr w:type="gramStart"/>
      <w:r w:rsidRPr="002F4336">
        <w:rPr>
          <w:rFonts w:ascii="Arial" w:hAnsi="Arial" w:cs="Arial"/>
        </w:rPr>
        <w:t>update(</w:t>
      </w:r>
      <w:proofErr w:type="gramEnd"/>
      <w:r w:rsidRPr="002F4336">
        <w:rPr>
          <w:rFonts w:ascii="Arial" w:hAnsi="Arial" w:cs="Arial"/>
        </w:rPr>
        <w:t>) es representado aquí por una función que recibe la nueva clasificación.</w:t>
      </w:r>
    </w:p>
    <w:p w14:paraId="488F4906" w14:textId="7D8F60AF" w:rsidR="002F4336" w:rsidRDefault="002F4336" w:rsidP="002F4336">
      <w:pPr>
        <w:jc w:val="both"/>
        <w:rPr>
          <w:rFonts w:ascii="Arial" w:hAnsi="Arial" w:cs="Arial"/>
        </w:rPr>
      </w:pPr>
      <w:r w:rsidRPr="002F4336">
        <w:rPr>
          <w:rFonts w:ascii="Arial" w:hAnsi="Arial" w:cs="Arial"/>
          <w:noProof/>
          <w:lang w:eastAsia="es-CO"/>
        </w:rPr>
        <w:drawing>
          <wp:inline distT="0" distB="0" distL="0" distR="0" wp14:anchorId="007D0D1E" wp14:editId="4857AA6C">
            <wp:extent cx="5612130" cy="621030"/>
            <wp:effectExtent l="0" t="0" r="7620" b="7620"/>
            <wp:docPr id="1326096205" name="Imagen 132609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612130" cy="621030"/>
                    </a:xfrm>
                    <a:prstGeom prst="rect">
                      <a:avLst/>
                    </a:prstGeom>
                  </pic:spPr>
                </pic:pic>
              </a:graphicData>
            </a:graphic>
          </wp:inline>
        </w:drawing>
      </w:r>
    </w:p>
    <w:p w14:paraId="0D156D53" w14:textId="6A44BC6B" w:rsidR="002F4336" w:rsidRPr="002F4336" w:rsidRDefault="002F4336" w:rsidP="002F4336">
      <w:pPr>
        <w:jc w:val="both"/>
        <w:rPr>
          <w:rFonts w:ascii="Arial" w:hAnsi="Arial" w:cs="Arial"/>
          <w:b/>
        </w:rPr>
      </w:pPr>
      <w:r w:rsidRPr="002F4336">
        <w:rPr>
          <w:rFonts w:ascii="Arial" w:hAnsi="Arial" w:cs="Arial"/>
          <w:b/>
        </w:rPr>
        <w:t>El mecanismo de suscripción (hook useBuyerActivityObserver)</w:t>
      </w:r>
    </w:p>
    <w:p w14:paraId="333C339E" w14:textId="2098C37E" w:rsidR="002F4336" w:rsidRDefault="002F4336" w:rsidP="002F4336">
      <w:pPr>
        <w:jc w:val="both"/>
        <w:rPr>
          <w:rFonts w:ascii="Arial" w:hAnsi="Arial" w:cs="Arial"/>
        </w:rPr>
      </w:pPr>
      <w:r w:rsidRPr="002F4336">
        <w:rPr>
          <w:rFonts w:ascii="Arial" w:hAnsi="Arial" w:cs="Arial"/>
        </w:rPr>
        <w:t>El hook useBuyerActivityObserver permite que cualquier componente de React se registre como Observer con una sola línea de código. Al montarse, el componente se suscribe al Subject. Al desmontarse, se desuscribe automáticamente, evitando fugas de memoria.</w:t>
      </w:r>
    </w:p>
    <w:p w14:paraId="1F908547" w14:textId="7E3CF405" w:rsidR="00301E14" w:rsidRDefault="00301E14" w:rsidP="002F4336">
      <w:pPr>
        <w:jc w:val="both"/>
        <w:rPr>
          <w:rFonts w:ascii="Arial" w:hAnsi="Arial" w:cs="Arial"/>
        </w:rPr>
      </w:pPr>
      <w:r w:rsidRPr="00301E14">
        <w:rPr>
          <w:rFonts w:ascii="Arial" w:hAnsi="Arial" w:cs="Arial"/>
          <w:noProof/>
          <w:lang w:eastAsia="es-CO"/>
        </w:rPr>
        <w:drawing>
          <wp:inline distT="0" distB="0" distL="0" distR="0" wp14:anchorId="02314B3C" wp14:editId="11F4FA8F">
            <wp:extent cx="5612130" cy="2628265"/>
            <wp:effectExtent l="0" t="0" r="7620" b="635"/>
            <wp:docPr id="1326096206" name="Imagen 132609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2130" cy="2628265"/>
                    </a:xfrm>
                    <a:prstGeom prst="rect">
                      <a:avLst/>
                    </a:prstGeom>
                  </pic:spPr>
                </pic:pic>
              </a:graphicData>
            </a:graphic>
          </wp:inline>
        </w:drawing>
      </w:r>
    </w:p>
    <w:p w14:paraId="036A6D3D" w14:textId="696E1492" w:rsidR="00301E14" w:rsidRDefault="00301E14" w:rsidP="002F4336">
      <w:pPr>
        <w:jc w:val="both"/>
        <w:rPr>
          <w:rFonts w:ascii="Arial" w:hAnsi="Arial" w:cs="Arial"/>
        </w:rPr>
      </w:pPr>
    </w:p>
    <w:p w14:paraId="31B8A07E" w14:textId="77777777" w:rsidR="00301E14" w:rsidRPr="00301E14" w:rsidRDefault="00301E14" w:rsidP="00301E14">
      <w:pPr>
        <w:jc w:val="both"/>
        <w:rPr>
          <w:rFonts w:ascii="Arial" w:hAnsi="Arial" w:cs="Arial"/>
          <w:b/>
          <w:bCs/>
        </w:rPr>
      </w:pPr>
      <w:r w:rsidRPr="00301E14">
        <w:rPr>
          <w:rFonts w:ascii="Arial" w:hAnsi="Arial" w:cs="Arial"/>
          <w:b/>
          <w:bCs/>
        </w:rPr>
        <w:t>8.1.5 Justificación de la implementación</w:t>
      </w:r>
    </w:p>
    <w:p w14:paraId="12F1D5EC" w14:textId="77777777" w:rsidR="00301E14" w:rsidRPr="00301E14" w:rsidRDefault="00301E14" w:rsidP="00301E14">
      <w:pPr>
        <w:jc w:val="both"/>
        <w:rPr>
          <w:rFonts w:ascii="Arial" w:hAnsi="Arial" w:cs="Arial"/>
        </w:rPr>
      </w:pPr>
      <w:r w:rsidRPr="00301E14">
        <w:rPr>
          <w:rFonts w:ascii="Arial" w:hAnsi="Arial" w:cs="Arial"/>
          <w:b/>
          <w:bCs/>
        </w:rPr>
        <w:t>Técnicamente:</w:t>
      </w:r>
    </w:p>
    <w:p w14:paraId="62A87189" w14:textId="77777777" w:rsidR="00301E14" w:rsidRPr="00301E14" w:rsidRDefault="00301E14" w:rsidP="00E7757E">
      <w:pPr>
        <w:numPr>
          <w:ilvl w:val="0"/>
          <w:numId w:val="101"/>
        </w:numPr>
        <w:jc w:val="both"/>
        <w:rPr>
          <w:rFonts w:ascii="Arial" w:hAnsi="Arial" w:cs="Arial"/>
        </w:rPr>
      </w:pPr>
      <w:r w:rsidRPr="00301E14">
        <w:rPr>
          <w:rFonts w:ascii="Arial" w:hAnsi="Arial" w:cs="Arial"/>
        </w:rPr>
        <w:t>El patrón Observer permite que múltiples componentes reaccionen a un mismo evento sin conocerse entre sí, eliminando el acoplamiento directo.</w:t>
      </w:r>
    </w:p>
    <w:p w14:paraId="73187473" w14:textId="77777777" w:rsidR="00301E14" w:rsidRPr="00301E14" w:rsidRDefault="00301E14" w:rsidP="00E7757E">
      <w:pPr>
        <w:numPr>
          <w:ilvl w:val="0"/>
          <w:numId w:val="101"/>
        </w:numPr>
        <w:jc w:val="both"/>
        <w:rPr>
          <w:rFonts w:ascii="Arial" w:hAnsi="Arial" w:cs="Arial"/>
        </w:rPr>
      </w:pPr>
      <w:r w:rsidRPr="00301E14">
        <w:rPr>
          <w:rFonts w:ascii="Arial" w:hAnsi="Arial" w:cs="Arial"/>
        </w:rPr>
        <w:t>El uso de un Singleton como Subject garantiza que todos los componentes compartan el mismo estado sin necesidad de prop drilling ni librerías de estado global como Zustand o Redux.</w:t>
      </w:r>
    </w:p>
    <w:p w14:paraId="0C385E43" w14:textId="77777777" w:rsidR="00301E14" w:rsidRPr="00301E14" w:rsidRDefault="00301E14" w:rsidP="00E7757E">
      <w:pPr>
        <w:numPr>
          <w:ilvl w:val="0"/>
          <w:numId w:val="101"/>
        </w:numPr>
        <w:jc w:val="both"/>
        <w:rPr>
          <w:rFonts w:ascii="Arial" w:hAnsi="Arial" w:cs="Arial"/>
        </w:rPr>
      </w:pPr>
      <w:r w:rsidRPr="00301E14">
        <w:rPr>
          <w:rFonts w:ascii="Arial" w:hAnsi="Arial" w:cs="Arial"/>
        </w:rPr>
        <w:t>El mecanismo de suscripción y desuscripción automático del hook previene fugas de memoria al desmontar componentes.</w:t>
      </w:r>
    </w:p>
    <w:p w14:paraId="6984D4D4" w14:textId="7DB34549" w:rsidR="00301E14" w:rsidRPr="00301E14" w:rsidRDefault="00301E14" w:rsidP="00E7757E">
      <w:pPr>
        <w:numPr>
          <w:ilvl w:val="0"/>
          <w:numId w:val="101"/>
        </w:numPr>
        <w:jc w:val="both"/>
        <w:rPr>
          <w:rFonts w:ascii="Arial" w:hAnsi="Arial" w:cs="Arial"/>
        </w:rPr>
      </w:pPr>
      <w:r w:rsidRPr="00301E14">
        <w:rPr>
          <w:rFonts w:ascii="Arial" w:hAnsi="Arial" w:cs="Arial"/>
        </w:rPr>
        <w:t>El sis</w:t>
      </w:r>
      <w:r>
        <w:rPr>
          <w:rFonts w:ascii="Arial" w:hAnsi="Arial" w:cs="Arial"/>
        </w:rPr>
        <w:t xml:space="preserve">tema es fácilmente extensible, </w:t>
      </w:r>
      <w:r w:rsidRPr="00301E14">
        <w:rPr>
          <w:rFonts w:ascii="Arial" w:hAnsi="Arial" w:cs="Arial"/>
        </w:rPr>
        <w:t xml:space="preserve">agregar un nuevo Observer solo requiere llamar </w:t>
      </w:r>
      <w:proofErr w:type="gramStart"/>
      <w:r w:rsidRPr="00301E14">
        <w:rPr>
          <w:rFonts w:ascii="Arial" w:hAnsi="Arial" w:cs="Arial"/>
        </w:rPr>
        <w:t>useBuyerActivityObserver(</w:t>
      </w:r>
      <w:proofErr w:type="gramEnd"/>
      <w:r w:rsidRPr="00301E14">
        <w:rPr>
          <w:rFonts w:ascii="Arial" w:hAnsi="Arial" w:cs="Arial"/>
        </w:rPr>
        <w:t>) en el nuevo componente, sin modificar el Subject ni los Observers existentes.</w:t>
      </w:r>
    </w:p>
    <w:p w14:paraId="27E5B477" w14:textId="77777777" w:rsidR="00301E14" w:rsidRPr="00301E14" w:rsidRDefault="00301E14" w:rsidP="00E7757E">
      <w:pPr>
        <w:numPr>
          <w:ilvl w:val="0"/>
          <w:numId w:val="101"/>
        </w:numPr>
        <w:jc w:val="both"/>
        <w:rPr>
          <w:rFonts w:ascii="Arial" w:hAnsi="Arial" w:cs="Arial"/>
        </w:rPr>
      </w:pPr>
      <w:r w:rsidRPr="00301E14">
        <w:rPr>
          <w:rFonts w:ascii="Arial" w:hAnsi="Arial" w:cs="Arial"/>
        </w:rPr>
        <w:lastRenderedPageBreak/>
        <w:t xml:space="preserve">La implementación respeta el principio Abierto/Cerrado: el Subject está cerrado a </w:t>
      </w:r>
      <w:proofErr w:type="gramStart"/>
      <w:r w:rsidRPr="00301E14">
        <w:rPr>
          <w:rFonts w:ascii="Arial" w:hAnsi="Arial" w:cs="Arial"/>
        </w:rPr>
        <w:t>modificaciones</w:t>
      </w:r>
      <w:proofErr w:type="gramEnd"/>
      <w:r w:rsidRPr="00301E14">
        <w:rPr>
          <w:rFonts w:ascii="Arial" w:hAnsi="Arial" w:cs="Arial"/>
        </w:rPr>
        <w:t xml:space="preserve"> pero abierto a nuevas suscripciones.</w:t>
      </w:r>
    </w:p>
    <w:p w14:paraId="3248FED7" w14:textId="77777777" w:rsidR="00301E14" w:rsidRPr="00301E14" w:rsidRDefault="00301E14" w:rsidP="00301E14">
      <w:pPr>
        <w:jc w:val="both"/>
        <w:rPr>
          <w:rFonts w:ascii="Arial" w:hAnsi="Arial" w:cs="Arial"/>
        </w:rPr>
      </w:pPr>
      <w:r w:rsidRPr="00301E14">
        <w:rPr>
          <w:rFonts w:ascii="Arial" w:hAnsi="Arial" w:cs="Arial"/>
          <w:b/>
          <w:bCs/>
        </w:rPr>
        <w:t>Desde la perspectiva del negocio en Enerlink:</w:t>
      </w:r>
    </w:p>
    <w:p w14:paraId="35654E21" w14:textId="0DB747EA" w:rsidR="00301E14" w:rsidRPr="00301E14" w:rsidRDefault="00301E14" w:rsidP="00E7757E">
      <w:pPr>
        <w:numPr>
          <w:ilvl w:val="0"/>
          <w:numId w:val="102"/>
        </w:numPr>
        <w:jc w:val="both"/>
        <w:rPr>
          <w:rFonts w:ascii="Arial" w:hAnsi="Arial" w:cs="Arial"/>
        </w:rPr>
      </w:pPr>
      <w:r w:rsidRPr="00301E14">
        <w:rPr>
          <w:rFonts w:ascii="Arial" w:hAnsi="Arial" w:cs="Arial"/>
        </w:rPr>
        <w:t>El administrador puede filtrar la tabla de compradores con un solo clic en el gráfico, sin necesidad de dr</w:t>
      </w:r>
      <w:r>
        <w:rPr>
          <w:rFonts w:ascii="Arial" w:hAnsi="Arial" w:cs="Arial"/>
        </w:rPr>
        <w:t>opdowns ni botones adicionales,</w:t>
      </w:r>
      <w:r w:rsidRPr="00301E14">
        <w:rPr>
          <w:rFonts w:ascii="Arial" w:hAnsi="Arial" w:cs="Arial"/>
        </w:rPr>
        <w:t xml:space="preserve"> la interacción es intuitiva y directa.</w:t>
      </w:r>
    </w:p>
    <w:p w14:paraId="0A732188" w14:textId="77777777" w:rsidR="00301E14" w:rsidRPr="00301E14" w:rsidRDefault="00301E14" w:rsidP="00E7757E">
      <w:pPr>
        <w:numPr>
          <w:ilvl w:val="0"/>
          <w:numId w:val="102"/>
        </w:numPr>
        <w:jc w:val="both"/>
        <w:rPr>
          <w:rFonts w:ascii="Arial" w:hAnsi="Arial" w:cs="Arial"/>
        </w:rPr>
      </w:pPr>
      <w:r w:rsidRPr="00301E14">
        <w:rPr>
          <w:rFonts w:ascii="Arial" w:hAnsi="Arial" w:cs="Arial"/>
        </w:rPr>
        <w:t>La sincronización instantánea entre el gráfico, la tabla y el badge crea una experiencia de usuario cohesiva que refuerza la confianza en los datos.</w:t>
      </w:r>
    </w:p>
    <w:p w14:paraId="7DDA1434" w14:textId="22D0BAC2" w:rsidR="00301E14" w:rsidRPr="00301E14" w:rsidRDefault="00301E14" w:rsidP="00E7757E">
      <w:pPr>
        <w:numPr>
          <w:ilvl w:val="0"/>
          <w:numId w:val="102"/>
        </w:numPr>
        <w:jc w:val="both"/>
        <w:rPr>
          <w:rFonts w:ascii="Arial" w:hAnsi="Arial" w:cs="Arial"/>
        </w:rPr>
      </w:pPr>
      <w:r w:rsidRPr="00301E14">
        <w:rPr>
          <w:rFonts w:ascii="Arial" w:hAnsi="Arial" w:cs="Arial"/>
        </w:rPr>
        <w:t>El patrón permite escalar el r</w:t>
      </w:r>
      <w:r>
        <w:rPr>
          <w:rFonts w:ascii="Arial" w:hAnsi="Arial" w:cs="Arial"/>
        </w:rPr>
        <w:t xml:space="preserve">eporte en el futuro, </w:t>
      </w:r>
      <w:r w:rsidRPr="00301E14">
        <w:rPr>
          <w:rFonts w:ascii="Arial" w:hAnsi="Arial" w:cs="Arial"/>
        </w:rPr>
        <w:t>si se desea agregar un mapa de calor o un gráfico de líneas que también reaccione al filtro, basta con suscribirlos al Subject existente.</w:t>
      </w:r>
    </w:p>
    <w:p w14:paraId="3245F8C4" w14:textId="77777777" w:rsidR="00301E14" w:rsidRPr="00301E14" w:rsidRDefault="00301E14" w:rsidP="00301E14">
      <w:pPr>
        <w:jc w:val="both"/>
        <w:rPr>
          <w:rFonts w:ascii="Arial" w:hAnsi="Arial" w:cs="Arial"/>
        </w:rPr>
      </w:pPr>
      <w:r w:rsidRPr="00301E14">
        <w:rPr>
          <w:rFonts w:ascii="Arial" w:hAnsi="Arial" w:cs="Arial"/>
          <w:b/>
          <w:bCs/>
        </w:rPr>
        <w:t>Relación con Clean Architecture y SOLID:</w:t>
      </w:r>
    </w:p>
    <w:p w14:paraId="41654401" w14:textId="77777777" w:rsidR="00301E14" w:rsidRPr="00301E14" w:rsidRDefault="00301E14" w:rsidP="00E7757E">
      <w:pPr>
        <w:numPr>
          <w:ilvl w:val="0"/>
          <w:numId w:val="103"/>
        </w:numPr>
        <w:jc w:val="both"/>
        <w:rPr>
          <w:rFonts w:ascii="Arial" w:hAnsi="Arial" w:cs="Arial"/>
        </w:rPr>
      </w:pPr>
      <w:r w:rsidRPr="00301E14">
        <w:rPr>
          <w:rFonts w:ascii="Arial" w:hAnsi="Arial" w:cs="Arial"/>
        </w:rPr>
        <w:t>Se cumple el principio de responsabilidad única: el Subject solo gestiona suscripciones y notificaciones, el BarChart solo renderiza el gráfico, la tabla solo renderiza filas.</w:t>
      </w:r>
    </w:p>
    <w:p w14:paraId="64EEBB2B" w14:textId="02B7D5D9" w:rsidR="00301E14" w:rsidRPr="00301E14" w:rsidRDefault="00301E14" w:rsidP="00E7757E">
      <w:pPr>
        <w:numPr>
          <w:ilvl w:val="0"/>
          <w:numId w:val="103"/>
        </w:numPr>
        <w:jc w:val="both"/>
        <w:rPr>
          <w:rFonts w:ascii="Arial" w:hAnsi="Arial" w:cs="Arial"/>
        </w:rPr>
      </w:pPr>
      <w:r w:rsidRPr="00301E14">
        <w:rPr>
          <w:rFonts w:ascii="Arial" w:hAnsi="Arial" w:cs="Arial"/>
        </w:rPr>
        <w:t>Se respeta el principio de inversión de dependencias: ningún component</w:t>
      </w:r>
      <w:r>
        <w:rPr>
          <w:rFonts w:ascii="Arial" w:hAnsi="Arial" w:cs="Arial"/>
        </w:rPr>
        <w:t>e depende directamente de otro,</w:t>
      </w:r>
      <w:r w:rsidRPr="00301E14">
        <w:rPr>
          <w:rFonts w:ascii="Arial" w:hAnsi="Arial" w:cs="Arial"/>
        </w:rPr>
        <w:t xml:space="preserve"> todos dependen de la abstracción ClassificationObserver.</w:t>
      </w:r>
    </w:p>
    <w:p w14:paraId="358F5489" w14:textId="77777777" w:rsidR="00301E14" w:rsidRPr="00301E14" w:rsidRDefault="00301E14" w:rsidP="00E7757E">
      <w:pPr>
        <w:numPr>
          <w:ilvl w:val="0"/>
          <w:numId w:val="103"/>
        </w:numPr>
        <w:jc w:val="both"/>
        <w:rPr>
          <w:rFonts w:ascii="Arial" w:hAnsi="Arial" w:cs="Arial"/>
        </w:rPr>
      </w:pPr>
      <w:r w:rsidRPr="00301E14">
        <w:rPr>
          <w:rFonts w:ascii="Arial" w:hAnsi="Arial" w:cs="Arial"/>
        </w:rPr>
        <w:t>Se cumple el principio Abierto/Cerrado: agregar nuevos Observers no requiere modificar el Subject ni los Observers existentes.</w:t>
      </w:r>
    </w:p>
    <w:p w14:paraId="56AAE588" w14:textId="77777777" w:rsidR="00301E14" w:rsidRPr="00301E14" w:rsidRDefault="00301E14" w:rsidP="00E7757E">
      <w:pPr>
        <w:numPr>
          <w:ilvl w:val="0"/>
          <w:numId w:val="103"/>
        </w:numPr>
        <w:jc w:val="both"/>
        <w:rPr>
          <w:rFonts w:ascii="Arial" w:hAnsi="Arial" w:cs="Arial"/>
        </w:rPr>
      </w:pPr>
      <w:r w:rsidRPr="00301E14">
        <w:rPr>
          <w:rFonts w:ascii="Arial" w:hAnsi="Arial" w:cs="Arial"/>
        </w:rPr>
        <w:t>La implementación separa claramente la lógica del patrón en el hook de la presentación visual en los componentes, alineándose con los principios de arquitectura limpia aplicados al frontend.</w:t>
      </w:r>
    </w:p>
    <w:p w14:paraId="25843277" w14:textId="77777777" w:rsidR="00301E14" w:rsidRDefault="00301E14" w:rsidP="00301E14">
      <w:pPr>
        <w:jc w:val="both"/>
        <w:rPr>
          <w:rFonts w:ascii="Arial" w:hAnsi="Arial" w:cs="Arial"/>
          <w:b/>
          <w:bCs/>
        </w:rPr>
      </w:pPr>
    </w:p>
    <w:p w14:paraId="07F6F51A" w14:textId="6CA588F6" w:rsidR="00301E14" w:rsidRPr="00301E14" w:rsidRDefault="00301E14" w:rsidP="00301E14">
      <w:pPr>
        <w:jc w:val="both"/>
        <w:rPr>
          <w:rFonts w:ascii="Arial" w:hAnsi="Arial" w:cs="Arial"/>
          <w:b/>
          <w:bCs/>
        </w:rPr>
      </w:pPr>
      <w:r w:rsidRPr="00301E14">
        <w:rPr>
          <w:rFonts w:ascii="Arial" w:hAnsi="Arial" w:cs="Arial"/>
          <w:b/>
          <w:bCs/>
        </w:rPr>
        <w:t>8.1.6 Aclaración sobre la implementación actual</w:t>
      </w:r>
    </w:p>
    <w:p w14:paraId="2825A038" w14:textId="77777777" w:rsidR="00301E14" w:rsidRPr="00301E14" w:rsidRDefault="00301E14" w:rsidP="00301E14">
      <w:pPr>
        <w:jc w:val="both"/>
        <w:rPr>
          <w:rFonts w:ascii="Arial" w:hAnsi="Arial" w:cs="Arial"/>
        </w:rPr>
      </w:pPr>
      <w:r w:rsidRPr="00301E14">
        <w:rPr>
          <w:rFonts w:ascii="Arial" w:hAnsi="Arial" w:cs="Arial"/>
        </w:rPr>
        <w:t>La implementación del patrón Observer en el módulo de reportes del frontend se enfoca en proporcionar un mecanismo claro y demostrable de comunicación desacoplada entre componentes visuales.</w:t>
      </w:r>
    </w:p>
    <w:p w14:paraId="4680398B" w14:textId="77777777" w:rsidR="00301E14" w:rsidRPr="00301E14" w:rsidRDefault="00301E14" w:rsidP="00301E14">
      <w:pPr>
        <w:jc w:val="both"/>
        <w:rPr>
          <w:rFonts w:ascii="Arial" w:hAnsi="Arial" w:cs="Arial"/>
        </w:rPr>
      </w:pPr>
      <w:r w:rsidRPr="00301E14">
        <w:rPr>
          <w:rFonts w:ascii="Arial" w:hAnsi="Arial" w:cs="Arial"/>
        </w:rPr>
        <w:t>En esta versión, el patrón se utiliza principalmente para:</w:t>
      </w:r>
    </w:p>
    <w:p w14:paraId="402C61FD" w14:textId="77777777" w:rsidR="00301E14" w:rsidRPr="00301E14" w:rsidRDefault="00301E14" w:rsidP="00E7757E">
      <w:pPr>
        <w:numPr>
          <w:ilvl w:val="0"/>
          <w:numId w:val="104"/>
        </w:numPr>
        <w:jc w:val="both"/>
        <w:rPr>
          <w:rFonts w:ascii="Arial" w:hAnsi="Arial" w:cs="Arial"/>
        </w:rPr>
      </w:pPr>
      <w:r w:rsidRPr="00301E14">
        <w:rPr>
          <w:rFonts w:ascii="Arial" w:hAnsi="Arial" w:cs="Arial"/>
        </w:rPr>
        <w:t>Sincronizar el estado de filtro entre el gráfico de barras, la tabla de compradores y el badge de filtro activo.</w:t>
      </w:r>
    </w:p>
    <w:p w14:paraId="01B7EE3F" w14:textId="77777777" w:rsidR="00301E14" w:rsidRPr="00301E14" w:rsidRDefault="00301E14" w:rsidP="00E7757E">
      <w:pPr>
        <w:numPr>
          <w:ilvl w:val="0"/>
          <w:numId w:val="104"/>
        </w:numPr>
        <w:jc w:val="both"/>
        <w:rPr>
          <w:rFonts w:ascii="Arial" w:hAnsi="Arial" w:cs="Arial"/>
        </w:rPr>
      </w:pPr>
      <w:r w:rsidRPr="00301E14">
        <w:rPr>
          <w:rFonts w:ascii="Arial" w:hAnsi="Arial" w:cs="Arial"/>
        </w:rPr>
        <w:t>Demostrar el desacoplamiento entre componentes en una interfaz de usuario React.</w:t>
      </w:r>
    </w:p>
    <w:p w14:paraId="083B975E" w14:textId="77777777" w:rsidR="00301E14" w:rsidRPr="00301E14" w:rsidRDefault="00301E14" w:rsidP="00E7757E">
      <w:pPr>
        <w:numPr>
          <w:ilvl w:val="0"/>
          <w:numId w:val="104"/>
        </w:numPr>
        <w:jc w:val="both"/>
        <w:rPr>
          <w:rFonts w:ascii="Arial" w:hAnsi="Arial" w:cs="Arial"/>
        </w:rPr>
      </w:pPr>
      <w:r w:rsidRPr="00301E14">
        <w:rPr>
          <w:rFonts w:ascii="Arial" w:hAnsi="Arial" w:cs="Arial"/>
        </w:rPr>
        <w:t>Proveer un mecanismo extensible de comunicación entre componentes sin dependencias directas.</w:t>
      </w:r>
    </w:p>
    <w:p w14:paraId="712AB8A1" w14:textId="77777777" w:rsidR="00301E14" w:rsidRPr="00301E14" w:rsidRDefault="00301E14" w:rsidP="00301E14">
      <w:pPr>
        <w:jc w:val="both"/>
        <w:rPr>
          <w:rFonts w:ascii="Arial" w:hAnsi="Arial" w:cs="Arial"/>
        </w:rPr>
      </w:pPr>
      <w:r w:rsidRPr="00301E14">
        <w:rPr>
          <w:rFonts w:ascii="Arial" w:hAnsi="Arial" w:cs="Arial"/>
        </w:rPr>
        <w:t>A futuro, esta implementación puede evolucionar para incluir:</w:t>
      </w:r>
    </w:p>
    <w:p w14:paraId="0EF9F444" w14:textId="77777777" w:rsidR="00301E14" w:rsidRPr="00301E14" w:rsidRDefault="00301E14" w:rsidP="00E7757E">
      <w:pPr>
        <w:numPr>
          <w:ilvl w:val="0"/>
          <w:numId w:val="105"/>
        </w:numPr>
        <w:jc w:val="both"/>
        <w:rPr>
          <w:rFonts w:ascii="Arial" w:hAnsi="Arial" w:cs="Arial"/>
        </w:rPr>
      </w:pPr>
      <w:r w:rsidRPr="00301E14">
        <w:rPr>
          <w:rFonts w:ascii="Arial" w:hAnsi="Arial" w:cs="Arial"/>
        </w:rPr>
        <w:t>Notificaciones en tiempo real cuando nuevos compradores realizan transacciones, utilizando WebSockets como Publisher y los componentes del dashboard como Observers.</w:t>
      </w:r>
    </w:p>
    <w:p w14:paraId="261C7BBE" w14:textId="3DBBE0F0" w:rsidR="00301E14" w:rsidRPr="00301E14" w:rsidRDefault="00301E14" w:rsidP="00E7757E">
      <w:pPr>
        <w:numPr>
          <w:ilvl w:val="0"/>
          <w:numId w:val="105"/>
        </w:numPr>
        <w:jc w:val="both"/>
        <w:rPr>
          <w:rFonts w:ascii="Arial" w:hAnsi="Arial" w:cs="Arial"/>
        </w:rPr>
      </w:pPr>
      <w:r w:rsidRPr="00301E14">
        <w:rPr>
          <w:rFonts w:ascii="Arial" w:hAnsi="Arial" w:cs="Arial"/>
        </w:rPr>
        <w:lastRenderedPageBreak/>
        <w:t>Sincroniz</w:t>
      </w:r>
      <w:r>
        <w:rPr>
          <w:rFonts w:ascii="Arial" w:hAnsi="Arial" w:cs="Arial"/>
        </w:rPr>
        <w:t>ación entre múltiples reportes como,</w:t>
      </w:r>
      <w:r w:rsidRPr="00301E14">
        <w:rPr>
          <w:rFonts w:ascii="Arial" w:hAnsi="Arial" w:cs="Arial"/>
        </w:rPr>
        <w:t xml:space="preserve"> por ejemplo, que el Reporte de Comisiones reaccione al filtro de clasificación del Reporte de Compradores.</w:t>
      </w:r>
    </w:p>
    <w:p w14:paraId="2DC3F3DA" w14:textId="77777777" w:rsidR="00301E14" w:rsidRPr="00301E14" w:rsidRDefault="00301E14" w:rsidP="00E7757E">
      <w:pPr>
        <w:numPr>
          <w:ilvl w:val="0"/>
          <w:numId w:val="105"/>
        </w:numPr>
        <w:jc w:val="both"/>
        <w:rPr>
          <w:rFonts w:ascii="Arial" w:hAnsi="Arial" w:cs="Arial"/>
        </w:rPr>
      </w:pPr>
      <w:r w:rsidRPr="00301E14">
        <w:rPr>
          <w:rFonts w:ascii="Arial" w:hAnsi="Arial" w:cs="Arial"/>
        </w:rPr>
        <w:t>Integración con el sistema de predicción energética para actualizar gráficos automáticamente cuando cambian las estimaciones.</w:t>
      </w:r>
    </w:p>
    <w:p w14:paraId="3F180DDD" w14:textId="46D336F2" w:rsidR="00301E14" w:rsidRDefault="00301E14" w:rsidP="002F4336">
      <w:pPr>
        <w:jc w:val="both"/>
        <w:rPr>
          <w:rFonts w:ascii="Arial" w:hAnsi="Arial" w:cs="Arial"/>
        </w:rPr>
      </w:pPr>
    </w:p>
    <w:p w14:paraId="5AB82C9D" w14:textId="77777777" w:rsidR="00157ABF" w:rsidRPr="00157ABF" w:rsidRDefault="00157ABF" w:rsidP="00157ABF">
      <w:pPr>
        <w:jc w:val="both"/>
        <w:rPr>
          <w:rFonts w:ascii="Arial" w:hAnsi="Arial" w:cs="Arial"/>
          <w:b/>
          <w:bCs/>
        </w:rPr>
      </w:pPr>
      <w:r w:rsidRPr="00157ABF">
        <w:rPr>
          <w:rFonts w:ascii="Arial" w:hAnsi="Arial" w:cs="Arial"/>
          <w:b/>
          <w:bCs/>
        </w:rPr>
        <w:t>8.1.7 Pruebas unitarias del patrón Observer</w:t>
      </w:r>
    </w:p>
    <w:p w14:paraId="66945CDF" w14:textId="77777777" w:rsidR="00157ABF" w:rsidRPr="00157ABF" w:rsidRDefault="00157ABF" w:rsidP="00157ABF">
      <w:pPr>
        <w:jc w:val="both"/>
        <w:rPr>
          <w:rFonts w:ascii="Arial" w:hAnsi="Arial" w:cs="Arial"/>
        </w:rPr>
      </w:pPr>
      <w:r w:rsidRPr="00157ABF">
        <w:rPr>
          <w:rFonts w:ascii="Arial" w:hAnsi="Arial" w:cs="Arial"/>
        </w:rPr>
        <w:t xml:space="preserve">Con el objetivo de verificar el correcto funcionamiento del patrón Observer en el módulo de Reportes Estratégicos, se desarrollaron pruebas unitarias utilizando </w:t>
      </w:r>
      <w:r w:rsidRPr="00157ABF">
        <w:rPr>
          <w:rFonts w:ascii="Arial" w:hAnsi="Arial" w:cs="Arial"/>
          <w:b/>
          <w:bCs/>
        </w:rPr>
        <w:t>Vitest</w:t>
      </w:r>
      <w:r w:rsidRPr="00157ABF">
        <w:rPr>
          <w:rFonts w:ascii="Arial" w:hAnsi="Arial" w:cs="Arial"/>
        </w:rPr>
        <w:t xml:space="preserve"> en conjunto con </w:t>
      </w:r>
      <w:r w:rsidRPr="00157ABF">
        <w:rPr>
          <w:rFonts w:ascii="Arial" w:hAnsi="Arial" w:cs="Arial"/>
          <w:b/>
          <w:bCs/>
        </w:rPr>
        <w:t>React Testing Library</w:t>
      </w:r>
      <w:r w:rsidRPr="00157ABF">
        <w:rPr>
          <w:rFonts w:ascii="Arial" w:hAnsi="Arial" w:cs="Arial"/>
        </w:rPr>
        <w:t xml:space="preserve"> para simular el comportamiento del Subject y los componentes suscritos.</w:t>
      </w:r>
    </w:p>
    <w:p w14:paraId="64BBCF0C" w14:textId="77777777" w:rsidR="00157ABF" w:rsidRPr="00157ABF" w:rsidRDefault="00157ABF" w:rsidP="00157ABF">
      <w:pPr>
        <w:jc w:val="both"/>
        <w:rPr>
          <w:rFonts w:ascii="Arial" w:hAnsi="Arial" w:cs="Arial"/>
        </w:rPr>
      </w:pPr>
      <w:r w:rsidRPr="00157ABF">
        <w:rPr>
          <w:rFonts w:ascii="Arial" w:hAnsi="Arial" w:cs="Arial"/>
        </w:rPr>
        <w:t>Estas pruebas permiten validar:</w:t>
      </w:r>
    </w:p>
    <w:p w14:paraId="1402D8C0"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Subject registra y elimina observers correctamente.</w:t>
      </w:r>
    </w:p>
    <w:p w14:paraId="4C420BFA"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todos los observers suscritos son notificados simultáneamente cuando el estado cambia.</w:t>
      </w:r>
    </w:p>
    <w:p w14:paraId="1CD24193"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hook de React se suscribe al Subject al montar y se desuscribe al desmontar.</w:t>
      </w:r>
    </w:p>
    <w:p w14:paraId="492A7061"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sistema no presenta fugas de memoria cuando los componentes son eliminados.</w:t>
      </w:r>
    </w:p>
    <w:p w14:paraId="7C261A1E" w14:textId="77777777" w:rsidR="00157ABF" w:rsidRPr="00157ABF" w:rsidRDefault="00157ABF" w:rsidP="00157ABF">
      <w:pPr>
        <w:jc w:val="both"/>
        <w:rPr>
          <w:rFonts w:ascii="Arial" w:hAnsi="Arial" w:cs="Arial"/>
        </w:rPr>
      </w:pPr>
      <w:r w:rsidRPr="00157ABF">
        <w:rPr>
          <w:rFonts w:ascii="Arial" w:hAnsi="Arial" w:cs="Arial"/>
        </w:rPr>
        <w:t>Se seleccionaron cuatro casos representativos que evidencian el comportamiento del patrón Observer en sus aspectos más críticos.</w:t>
      </w:r>
    </w:p>
    <w:p w14:paraId="2FEFCA71" w14:textId="279A9A22" w:rsidR="00157ABF" w:rsidRDefault="00157ABF" w:rsidP="002F4336">
      <w:pPr>
        <w:jc w:val="both"/>
        <w:rPr>
          <w:rFonts w:ascii="Arial" w:hAnsi="Arial" w:cs="Arial"/>
        </w:rPr>
      </w:pPr>
    </w:p>
    <w:p w14:paraId="5590B749" w14:textId="77777777" w:rsidR="00157ABF" w:rsidRPr="00157ABF" w:rsidRDefault="00157ABF" w:rsidP="00157ABF">
      <w:pPr>
        <w:jc w:val="both"/>
        <w:rPr>
          <w:rFonts w:ascii="Arial" w:hAnsi="Arial" w:cs="Arial"/>
          <w:b/>
          <w:bCs/>
        </w:rPr>
      </w:pPr>
      <w:r w:rsidRPr="00157ABF">
        <w:rPr>
          <w:rFonts w:ascii="Arial" w:hAnsi="Arial" w:cs="Arial"/>
          <w:b/>
          <w:bCs/>
        </w:rPr>
        <w:t>8.1.7.1 Notificación simultánea a todos los observers registrados</w:t>
      </w:r>
    </w:p>
    <w:p w14:paraId="2BD4424A" w14:textId="77777777" w:rsidR="00157ABF" w:rsidRPr="00157ABF" w:rsidRDefault="00157ABF" w:rsidP="00157ABF">
      <w:pPr>
        <w:jc w:val="both"/>
        <w:rPr>
          <w:rFonts w:ascii="Arial" w:hAnsi="Arial" w:cs="Arial"/>
        </w:rPr>
      </w:pPr>
      <w:r w:rsidRPr="00157ABF">
        <w:rPr>
          <w:rFonts w:ascii="Arial" w:hAnsi="Arial" w:cs="Arial"/>
        </w:rPr>
        <w:t xml:space="preserve">Esta prueba verifica el comportamiento central del patrón Observer: que cuando el Subject invoca </w:t>
      </w:r>
      <w:proofErr w:type="gramStart"/>
      <w:r w:rsidRPr="00157ABF">
        <w:rPr>
          <w:rFonts w:ascii="Arial" w:hAnsi="Arial" w:cs="Arial"/>
        </w:rPr>
        <w:t>notify(</w:t>
      </w:r>
      <w:proofErr w:type="gramEnd"/>
      <w:r w:rsidRPr="00157ABF">
        <w:rPr>
          <w:rFonts w:ascii="Arial" w:hAnsi="Arial" w:cs="Arial"/>
        </w:rPr>
        <w:t xml:space="preserve">), </w:t>
      </w:r>
      <w:r w:rsidRPr="00157ABF">
        <w:rPr>
          <w:rFonts w:ascii="Arial" w:hAnsi="Arial" w:cs="Arial"/>
          <w:b/>
          <w:bCs/>
        </w:rPr>
        <w:t>todos</w:t>
      </w:r>
      <w:r w:rsidRPr="00157ABF">
        <w:rPr>
          <w:rFonts w:ascii="Arial" w:hAnsi="Arial" w:cs="Arial"/>
        </w:rPr>
        <w:t xml:space="preserve"> los observers registrados son notificados simultáneamente, sin importar cuántos sean.</w:t>
      </w:r>
    </w:p>
    <w:p w14:paraId="08FFD166" w14:textId="1095AA69" w:rsidR="00157ABF" w:rsidRPr="00157ABF" w:rsidRDefault="00157ABF" w:rsidP="00157ABF">
      <w:pPr>
        <w:jc w:val="both"/>
        <w:rPr>
          <w:rFonts w:ascii="Arial" w:hAnsi="Arial" w:cs="Arial"/>
        </w:rPr>
      </w:pPr>
      <w:r w:rsidRPr="00157ABF">
        <w:rPr>
          <w:rFonts w:ascii="Arial" w:hAnsi="Arial" w:cs="Arial"/>
        </w:rPr>
        <w:t xml:space="preserve">Durante la prueba se registran tres observers independientes mediante </w:t>
      </w:r>
      <w:proofErr w:type="gramStart"/>
      <w:r w:rsidRPr="00157ABF">
        <w:rPr>
          <w:rFonts w:ascii="Arial" w:hAnsi="Arial" w:cs="Arial"/>
        </w:rPr>
        <w:t>subscribe(</w:t>
      </w:r>
      <w:proofErr w:type="gramEnd"/>
      <w:r w:rsidRPr="00157ABF">
        <w:rPr>
          <w:rFonts w:ascii="Arial" w:hAnsi="Arial" w:cs="Arial"/>
        </w:rPr>
        <w:t xml:space="preserve">). Luego se invoca notify('OCASIONAL') en el Subject. El resultado esperado es que los tres observers hayan sido llamados con el mismo valor, confirmando que el Subject no discrimina entre </w:t>
      </w:r>
      <w:proofErr w:type="gramStart"/>
      <w:r w:rsidRPr="00157ABF">
        <w:rPr>
          <w:rFonts w:ascii="Arial" w:hAnsi="Arial" w:cs="Arial"/>
        </w:rPr>
        <w:t>suscriptores  notifica</w:t>
      </w:r>
      <w:proofErr w:type="gramEnd"/>
      <w:r w:rsidRPr="00157ABF">
        <w:rPr>
          <w:rFonts w:ascii="Arial" w:hAnsi="Arial" w:cs="Arial"/>
        </w:rPr>
        <w:t xml:space="preserve"> a todos por igual.</w:t>
      </w:r>
    </w:p>
    <w:p w14:paraId="5910F897" w14:textId="2056161B" w:rsidR="00157ABF" w:rsidRDefault="00157ABF" w:rsidP="00157ABF">
      <w:pPr>
        <w:jc w:val="both"/>
        <w:rPr>
          <w:rFonts w:ascii="Arial" w:hAnsi="Arial" w:cs="Arial"/>
        </w:rPr>
      </w:pPr>
      <w:r w:rsidRPr="00157ABF">
        <w:rPr>
          <w:rFonts w:ascii="Arial" w:hAnsi="Arial" w:cs="Arial"/>
        </w:rPr>
        <w:t>Esta prueba demuestra la característica fundamental del patrón: la relación de uno a muchos entre Publisher y Subscribers.</w:t>
      </w:r>
    </w:p>
    <w:p w14:paraId="219AC228" w14:textId="7508C044" w:rsidR="00157ABF" w:rsidRPr="00157ABF" w:rsidRDefault="00157ABF" w:rsidP="00157ABF">
      <w:pPr>
        <w:jc w:val="both"/>
        <w:rPr>
          <w:rFonts w:ascii="Arial" w:hAnsi="Arial" w:cs="Arial"/>
        </w:rPr>
      </w:pPr>
      <w:r w:rsidRPr="00157ABF">
        <w:rPr>
          <w:rFonts w:ascii="Arial" w:hAnsi="Arial" w:cs="Arial"/>
          <w:noProof/>
          <w:lang w:eastAsia="es-CO"/>
        </w:rPr>
        <w:lastRenderedPageBreak/>
        <w:drawing>
          <wp:inline distT="0" distB="0" distL="0" distR="0" wp14:anchorId="6BC4E417" wp14:editId="2AE3C1D8">
            <wp:extent cx="5612130" cy="2693035"/>
            <wp:effectExtent l="0" t="0" r="7620" b="0"/>
            <wp:docPr id="1326096207" name="Imagen 132609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612130" cy="2693035"/>
                    </a:xfrm>
                    <a:prstGeom prst="rect">
                      <a:avLst/>
                    </a:prstGeom>
                  </pic:spPr>
                </pic:pic>
              </a:graphicData>
            </a:graphic>
          </wp:inline>
        </w:drawing>
      </w:r>
    </w:p>
    <w:p w14:paraId="3CE34147" w14:textId="6C4EE752" w:rsidR="00157ABF" w:rsidRDefault="00157ABF" w:rsidP="002F4336">
      <w:pPr>
        <w:jc w:val="both"/>
        <w:rPr>
          <w:rFonts w:ascii="Arial" w:hAnsi="Arial" w:cs="Arial"/>
        </w:rPr>
      </w:pPr>
    </w:p>
    <w:p w14:paraId="4442D1C7" w14:textId="77777777" w:rsidR="00157ABF" w:rsidRPr="00157ABF" w:rsidRDefault="00157ABF" w:rsidP="00157ABF">
      <w:pPr>
        <w:jc w:val="both"/>
        <w:rPr>
          <w:rFonts w:ascii="Arial" w:hAnsi="Arial" w:cs="Arial"/>
          <w:b/>
          <w:bCs/>
        </w:rPr>
      </w:pPr>
      <w:r w:rsidRPr="00157ABF">
        <w:rPr>
          <w:rFonts w:ascii="Arial" w:hAnsi="Arial" w:cs="Arial"/>
          <w:b/>
          <w:bCs/>
        </w:rPr>
        <w:t>8.1.7.2 Eliminación correcta de un observer al desuscribirse</w:t>
      </w:r>
    </w:p>
    <w:p w14:paraId="5276A98A" w14:textId="77777777" w:rsidR="00157ABF" w:rsidRPr="00157ABF" w:rsidRDefault="00157ABF" w:rsidP="00157ABF">
      <w:pPr>
        <w:jc w:val="both"/>
        <w:rPr>
          <w:rFonts w:ascii="Arial" w:hAnsi="Arial" w:cs="Arial"/>
        </w:rPr>
      </w:pPr>
      <w:r w:rsidRPr="00157ABF">
        <w:rPr>
          <w:rFonts w:ascii="Arial" w:hAnsi="Arial" w:cs="Arial"/>
        </w:rPr>
        <w:t xml:space="preserve">Esta prueba verifica que el mecanismo de desuscripción funciona correctamente. Cuando un observer llama a la función retornada por </w:t>
      </w:r>
      <w:proofErr w:type="gramStart"/>
      <w:r w:rsidRPr="00157ABF">
        <w:rPr>
          <w:rFonts w:ascii="Arial" w:hAnsi="Arial" w:cs="Arial"/>
        </w:rPr>
        <w:t>subscribe(</w:t>
      </w:r>
      <w:proofErr w:type="gramEnd"/>
      <w:r w:rsidRPr="00157ABF">
        <w:rPr>
          <w:rFonts w:ascii="Arial" w:hAnsi="Arial" w:cs="Arial"/>
        </w:rPr>
        <w:t>), debe ser eliminado de la lista de observers del Subject y dejar de recibir notificaciones.</w:t>
      </w:r>
    </w:p>
    <w:p w14:paraId="2D5302B4" w14:textId="77777777" w:rsidR="00157ABF" w:rsidRPr="00157ABF" w:rsidRDefault="00157ABF" w:rsidP="00157ABF">
      <w:pPr>
        <w:jc w:val="both"/>
        <w:rPr>
          <w:rFonts w:ascii="Arial" w:hAnsi="Arial" w:cs="Arial"/>
        </w:rPr>
      </w:pPr>
      <w:r w:rsidRPr="00157ABF">
        <w:rPr>
          <w:rFonts w:ascii="Arial" w:hAnsi="Arial" w:cs="Arial"/>
        </w:rPr>
        <w:t xml:space="preserve">Durante la prueba se registra un observer, se llama inmediatamente a </w:t>
      </w:r>
      <w:proofErr w:type="gramStart"/>
      <w:r w:rsidRPr="00157ABF">
        <w:rPr>
          <w:rFonts w:ascii="Arial" w:hAnsi="Arial" w:cs="Arial"/>
        </w:rPr>
        <w:t>unsubscribe(</w:t>
      </w:r>
      <w:proofErr w:type="gramEnd"/>
      <w:r w:rsidRPr="00157ABF">
        <w:rPr>
          <w:rFonts w:ascii="Arial" w:hAnsi="Arial" w:cs="Arial"/>
        </w:rPr>
        <w:t xml:space="preserve">) y luego se invoca notify('INACTIVO'). El resultado esperado es que el observer </w:t>
      </w:r>
      <w:r w:rsidRPr="00157ABF">
        <w:rPr>
          <w:rFonts w:ascii="Arial" w:hAnsi="Arial" w:cs="Arial"/>
          <w:b/>
          <w:bCs/>
        </w:rPr>
        <w:t>no haya sido llamado</w:t>
      </w:r>
      <w:r w:rsidRPr="00157ABF">
        <w:rPr>
          <w:rFonts w:ascii="Arial" w:hAnsi="Arial" w:cs="Arial"/>
        </w:rPr>
        <w:t>, confirmando que fue eliminado correctamente antes de la notificación.</w:t>
      </w:r>
    </w:p>
    <w:p w14:paraId="649B789F" w14:textId="65D0010E" w:rsidR="00157ABF" w:rsidRDefault="00157ABF" w:rsidP="00157ABF">
      <w:pPr>
        <w:jc w:val="both"/>
        <w:rPr>
          <w:rFonts w:ascii="Arial" w:hAnsi="Arial" w:cs="Arial"/>
        </w:rPr>
      </w:pPr>
      <w:r w:rsidRPr="00157ABF">
        <w:rPr>
          <w:rFonts w:ascii="Arial" w:hAnsi="Arial" w:cs="Arial"/>
        </w:rPr>
        <w:t>Esta prueba es crítica porque garantiza que los componentes de React no reciben actualizaciones después de ser desmontados, previniendo comportamientos inesperados en la interfaz.</w:t>
      </w:r>
    </w:p>
    <w:p w14:paraId="77C5728A" w14:textId="7BB04337"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340F8D04" wp14:editId="3F8FF054">
            <wp:extent cx="5612130" cy="1722755"/>
            <wp:effectExtent l="0" t="0" r="7620" b="0"/>
            <wp:docPr id="1326096208" name="Imagen 132609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1722755"/>
                    </a:xfrm>
                    <a:prstGeom prst="rect">
                      <a:avLst/>
                    </a:prstGeom>
                  </pic:spPr>
                </pic:pic>
              </a:graphicData>
            </a:graphic>
          </wp:inline>
        </w:drawing>
      </w:r>
    </w:p>
    <w:p w14:paraId="0F8509A5" w14:textId="77777777" w:rsidR="00157ABF" w:rsidRPr="00157ABF" w:rsidRDefault="00157ABF" w:rsidP="00157ABF">
      <w:pPr>
        <w:jc w:val="both"/>
        <w:rPr>
          <w:rFonts w:ascii="Arial" w:hAnsi="Arial" w:cs="Arial"/>
          <w:b/>
          <w:bCs/>
        </w:rPr>
      </w:pPr>
      <w:r w:rsidRPr="00157ABF">
        <w:rPr>
          <w:rFonts w:ascii="Arial" w:hAnsi="Arial" w:cs="Arial"/>
          <w:b/>
          <w:bCs/>
        </w:rPr>
        <w:t>8.1.7.3 Actualización del hook React cuando el Subject notifica</w:t>
      </w:r>
    </w:p>
    <w:p w14:paraId="7DCFA873" w14:textId="77777777" w:rsidR="00157ABF" w:rsidRPr="00157ABF" w:rsidRDefault="00157ABF" w:rsidP="00157ABF">
      <w:pPr>
        <w:jc w:val="both"/>
        <w:rPr>
          <w:rFonts w:ascii="Arial" w:hAnsi="Arial" w:cs="Arial"/>
        </w:rPr>
      </w:pPr>
      <w:r w:rsidRPr="00157ABF">
        <w:rPr>
          <w:rFonts w:ascii="Arial" w:hAnsi="Arial" w:cs="Arial"/>
        </w:rPr>
        <w:t>Esta prueba verifica la integración entre el Subject y el hook useBuyerActivityObserver, que es el mecanismo mediante el cual los componentes de React se convierten en Observers.</w:t>
      </w:r>
    </w:p>
    <w:p w14:paraId="227E35BF" w14:textId="77777777" w:rsidR="00157ABF" w:rsidRPr="00157ABF" w:rsidRDefault="00157ABF" w:rsidP="00157ABF">
      <w:pPr>
        <w:jc w:val="both"/>
        <w:rPr>
          <w:rFonts w:ascii="Arial" w:hAnsi="Arial" w:cs="Arial"/>
        </w:rPr>
      </w:pPr>
      <w:r w:rsidRPr="00157ABF">
        <w:rPr>
          <w:rFonts w:ascii="Arial" w:hAnsi="Arial" w:cs="Arial"/>
        </w:rPr>
        <w:t xml:space="preserve">Durante la prueba se renderiza el hook usando </w:t>
      </w:r>
      <w:proofErr w:type="gramStart"/>
      <w:r w:rsidRPr="00157ABF">
        <w:rPr>
          <w:rFonts w:ascii="Arial" w:hAnsi="Arial" w:cs="Arial"/>
        </w:rPr>
        <w:t>renderHook(</w:t>
      </w:r>
      <w:proofErr w:type="gramEnd"/>
      <w:r w:rsidRPr="00157ABF">
        <w:rPr>
          <w:rFonts w:ascii="Arial" w:hAnsi="Arial" w:cs="Arial"/>
        </w:rPr>
        <w:t xml:space="preserve">) y se verifica que su estado inicial es null. Luego, dentro de </w:t>
      </w:r>
      <w:proofErr w:type="gramStart"/>
      <w:r w:rsidRPr="00157ABF">
        <w:rPr>
          <w:rFonts w:ascii="Arial" w:hAnsi="Arial" w:cs="Arial"/>
        </w:rPr>
        <w:t>act(</w:t>
      </w:r>
      <w:proofErr w:type="gramEnd"/>
      <w:r w:rsidRPr="00157ABF">
        <w:rPr>
          <w:rFonts w:ascii="Arial" w:hAnsi="Arial" w:cs="Arial"/>
        </w:rPr>
        <w:t xml:space="preserve">), se invoca notify('FRECUENTE') en el Subject. El </w:t>
      </w:r>
      <w:r w:rsidRPr="00157ABF">
        <w:rPr>
          <w:rFonts w:ascii="Arial" w:hAnsi="Arial" w:cs="Arial"/>
        </w:rPr>
        <w:lastRenderedPageBreak/>
        <w:t>resultado esperado es que el estado interno del hook haya cambiado a 'FRECUENTE', confirmando que la suscripción funciona correctamente y que el componente React reaccionaría al cambio.</w:t>
      </w:r>
    </w:p>
    <w:p w14:paraId="5EE09E80" w14:textId="1003A754" w:rsidR="00157ABF" w:rsidRDefault="00157ABF" w:rsidP="00157ABF">
      <w:pPr>
        <w:jc w:val="both"/>
        <w:rPr>
          <w:rFonts w:ascii="Arial" w:hAnsi="Arial" w:cs="Arial"/>
        </w:rPr>
      </w:pPr>
      <w:r w:rsidRPr="00157ABF">
        <w:rPr>
          <w:rFonts w:ascii="Arial" w:hAnsi="Arial" w:cs="Arial"/>
        </w:rPr>
        <w:t xml:space="preserve">Esta prueba demuestra cómo el useState de React actúa como el método </w:t>
      </w:r>
      <w:proofErr w:type="gramStart"/>
      <w:r w:rsidRPr="00157ABF">
        <w:rPr>
          <w:rFonts w:ascii="Arial" w:hAnsi="Arial" w:cs="Arial"/>
        </w:rPr>
        <w:t>update(</w:t>
      </w:r>
      <w:proofErr w:type="gramEnd"/>
      <w:r w:rsidRPr="00157ABF">
        <w:rPr>
          <w:rFonts w:ascii="Arial" w:hAnsi="Arial" w:cs="Arial"/>
        </w:rPr>
        <w:t>) del diagrama clásico de Observer.</w:t>
      </w:r>
    </w:p>
    <w:p w14:paraId="7736E8B3" w14:textId="76252093"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095FA79C" wp14:editId="1007D172">
            <wp:extent cx="5612130" cy="2011045"/>
            <wp:effectExtent l="0" t="0" r="7620" b="8255"/>
            <wp:docPr id="1326096209" name="Imagen 132609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12130" cy="2011045"/>
                    </a:xfrm>
                    <a:prstGeom prst="rect">
                      <a:avLst/>
                    </a:prstGeom>
                  </pic:spPr>
                </pic:pic>
              </a:graphicData>
            </a:graphic>
          </wp:inline>
        </w:drawing>
      </w:r>
    </w:p>
    <w:p w14:paraId="5DAF269E" w14:textId="77777777" w:rsidR="00157ABF" w:rsidRPr="00157ABF" w:rsidRDefault="00157ABF" w:rsidP="00157ABF">
      <w:pPr>
        <w:jc w:val="both"/>
        <w:rPr>
          <w:rFonts w:ascii="Arial" w:hAnsi="Arial" w:cs="Arial"/>
          <w:b/>
          <w:bCs/>
        </w:rPr>
      </w:pPr>
      <w:r w:rsidRPr="00157ABF">
        <w:rPr>
          <w:rFonts w:ascii="Arial" w:hAnsi="Arial" w:cs="Arial"/>
          <w:b/>
          <w:bCs/>
        </w:rPr>
        <w:t>8.1.7.4 Desuscripción automática al desmontar el componente (sin fugas de memoria)</w:t>
      </w:r>
    </w:p>
    <w:p w14:paraId="236973CF" w14:textId="77777777" w:rsidR="00157ABF" w:rsidRPr="00157ABF" w:rsidRDefault="00157ABF" w:rsidP="00157ABF">
      <w:pPr>
        <w:jc w:val="both"/>
        <w:rPr>
          <w:rFonts w:ascii="Arial" w:hAnsi="Arial" w:cs="Arial"/>
        </w:rPr>
      </w:pPr>
      <w:r w:rsidRPr="00157ABF">
        <w:rPr>
          <w:rFonts w:ascii="Arial" w:hAnsi="Arial" w:cs="Arial"/>
        </w:rPr>
        <w:t>Esta prueba verifica que el hook se desuscribe automáticamente del Subject cuando el componente React es desmontado, garantizando que no existen fugas de memoria en la aplicación.</w:t>
      </w:r>
    </w:p>
    <w:p w14:paraId="1F8CA212" w14:textId="77777777" w:rsidR="00157ABF" w:rsidRPr="00157ABF" w:rsidRDefault="00157ABF" w:rsidP="00157ABF">
      <w:pPr>
        <w:jc w:val="both"/>
        <w:rPr>
          <w:rFonts w:ascii="Arial" w:hAnsi="Arial" w:cs="Arial"/>
        </w:rPr>
      </w:pPr>
      <w:r w:rsidRPr="00157ABF">
        <w:rPr>
          <w:rFonts w:ascii="Arial" w:hAnsi="Arial" w:cs="Arial"/>
        </w:rPr>
        <w:t xml:space="preserve">Durante la prueba se renderiza el hook y se llama inmediatamente a </w:t>
      </w:r>
      <w:proofErr w:type="gramStart"/>
      <w:r w:rsidRPr="00157ABF">
        <w:rPr>
          <w:rFonts w:ascii="Arial" w:hAnsi="Arial" w:cs="Arial"/>
        </w:rPr>
        <w:t>unmount(</w:t>
      </w:r>
      <w:proofErr w:type="gramEnd"/>
      <w:r w:rsidRPr="00157ABF">
        <w:rPr>
          <w:rFonts w:ascii="Arial" w:hAnsi="Arial" w:cs="Arial"/>
        </w:rPr>
        <w:t>). Luego se invoca notify('FRECUENTE') en el Subject. El resultado esperado es que el estado del hook permanezca en null, confirmando que el observer fue eliminado durante el desmontaje y no procesó la notificación posterior.</w:t>
      </w:r>
    </w:p>
    <w:p w14:paraId="71324628" w14:textId="16FACADF" w:rsidR="00157ABF" w:rsidRDefault="00157ABF" w:rsidP="00157ABF">
      <w:pPr>
        <w:jc w:val="both"/>
        <w:rPr>
          <w:rFonts w:ascii="Arial" w:hAnsi="Arial" w:cs="Arial"/>
        </w:rPr>
      </w:pPr>
      <w:r w:rsidRPr="00157ABF">
        <w:rPr>
          <w:rFonts w:ascii="Arial" w:hAnsi="Arial" w:cs="Arial"/>
        </w:rPr>
        <w:t>Esta prueba evidencia una de las ventajas más importantes de la implementación del patrón en React: el return unsubscribe dentro del useEffect garantiza una limpieza automática del ciclo de vida del componente.</w:t>
      </w:r>
    </w:p>
    <w:p w14:paraId="2E45994A" w14:textId="113B652B"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2EA4E1B6" wp14:editId="320D8E4E">
            <wp:extent cx="5612130" cy="1995805"/>
            <wp:effectExtent l="0" t="0" r="7620" b="4445"/>
            <wp:docPr id="1326096210" name="Imagen 13260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612130" cy="1995805"/>
                    </a:xfrm>
                    <a:prstGeom prst="rect">
                      <a:avLst/>
                    </a:prstGeom>
                  </pic:spPr>
                </pic:pic>
              </a:graphicData>
            </a:graphic>
          </wp:inline>
        </w:drawing>
      </w:r>
    </w:p>
    <w:p w14:paraId="3E1D1071" w14:textId="77777777" w:rsidR="00157ABF" w:rsidRPr="00157ABF" w:rsidRDefault="00157ABF" w:rsidP="00157ABF">
      <w:pPr>
        <w:jc w:val="both"/>
        <w:rPr>
          <w:rFonts w:ascii="Arial" w:hAnsi="Arial" w:cs="Arial"/>
          <w:b/>
          <w:bCs/>
        </w:rPr>
      </w:pPr>
      <w:r w:rsidRPr="00157ABF">
        <w:rPr>
          <w:rFonts w:ascii="Arial" w:hAnsi="Arial" w:cs="Arial"/>
          <w:b/>
          <w:bCs/>
        </w:rPr>
        <w:t>8.1.7.5 Ejecución de los tests unitarios</w:t>
      </w:r>
    </w:p>
    <w:p w14:paraId="7C0C9CC8" w14:textId="77777777" w:rsidR="00157ABF" w:rsidRPr="00157ABF" w:rsidRDefault="00157ABF" w:rsidP="00157ABF">
      <w:pPr>
        <w:jc w:val="both"/>
        <w:rPr>
          <w:rFonts w:ascii="Arial" w:hAnsi="Arial" w:cs="Arial"/>
        </w:rPr>
      </w:pPr>
      <w:r w:rsidRPr="00157ABF">
        <w:rPr>
          <w:rFonts w:ascii="Arial" w:hAnsi="Arial" w:cs="Arial"/>
        </w:rPr>
        <w:t xml:space="preserve">Para validar la correcta implementación del patrón Observer, se ejecutaron </w:t>
      </w:r>
      <w:r w:rsidRPr="00157ABF">
        <w:rPr>
          <w:rFonts w:ascii="Arial" w:hAnsi="Arial" w:cs="Arial"/>
          <w:b/>
          <w:bCs/>
        </w:rPr>
        <w:t>16 pruebas unitarias</w:t>
      </w:r>
      <w:r w:rsidRPr="00157ABF">
        <w:rPr>
          <w:rFonts w:ascii="Arial" w:hAnsi="Arial" w:cs="Arial"/>
        </w:rPr>
        <w:t xml:space="preserve"> distribuidas en dos archivos de test utilizando Vitest:</w:t>
      </w:r>
    </w:p>
    <w:p w14:paraId="0AE7ADC7" w14:textId="7CCE7E7D" w:rsidR="00157ABF" w:rsidRPr="00157ABF" w:rsidRDefault="00157ABF" w:rsidP="00E7757E">
      <w:pPr>
        <w:numPr>
          <w:ilvl w:val="0"/>
          <w:numId w:val="107"/>
        </w:numPr>
        <w:jc w:val="both"/>
        <w:rPr>
          <w:rFonts w:ascii="Arial" w:hAnsi="Arial" w:cs="Arial"/>
        </w:rPr>
      </w:pPr>
      <w:r w:rsidRPr="00157ABF">
        <w:rPr>
          <w:rFonts w:ascii="Arial" w:hAnsi="Arial" w:cs="Arial"/>
        </w:rPr>
        <w:lastRenderedPageBreak/>
        <w:t>buyerActivitySubject.test.ts</w:t>
      </w:r>
      <w:r>
        <w:rPr>
          <w:rFonts w:ascii="Arial" w:hAnsi="Arial" w:cs="Arial"/>
        </w:rPr>
        <w:t xml:space="preserve"> </w:t>
      </w:r>
      <w:r w:rsidRPr="00157ABF">
        <w:rPr>
          <w:rFonts w:ascii="Arial" w:hAnsi="Arial" w:cs="Arial"/>
        </w:rPr>
        <w:t>8 pruebas sobre el Subject puro</w:t>
      </w:r>
    </w:p>
    <w:p w14:paraId="75026E5A" w14:textId="5E81458D" w:rsidR="00157ABF" w:rsidRPr="00157ABF" w:rsidRDefault="00157ABF" w:rsidP="00E7757E">
      <w:pPr>
        <w:numPr>
          <w:ilvl w:val="0"/>
          <w:numId w:val="107"/>
        </w:numPr>
        <w:jc w:val="both"/>
        <w:rPr>
          <w:rFonts w:ascii="Arial" w:hAnsi="Arial" w:cs="Arial"/>
        </w:rPr>
      </w:pPr>
      <w:r w:rsidRPr="00157ABF">
        <w:rPr>
          <w:rFonts w:ascii="Arial" w:hAnsi="Arial" w:cs="Arial"/>
        </w:rPr>
        <w:t>useBuyerActivityObserver.test.ts 8 pruebas sobre el hook React</w:t>
      </w:r>
    </w:p>
    <w:p w14:paraId="79506256" w14:textId="77777777" w:rsidR="00157ABF" w:rsidRPr="00157ABF" w:rsidRDefault="00157ABF" w:rsidP="00157ABF">
      <w:pPr>
        <w:jc w:val="both"/>
        <w:rPr>
          <w:rFonts w:ascii="Arial" w:hAnsi="Arial" w:cs="Arial"/>
        </w:rPr>
      </w:pPr>
      <w:r w:rsidRPr="00157ABF">
        <w:rPr>
          <w:rFonts w:ascii="Arial" w:hAnsi="Arial" w:cs="Arial"/>
        </w:rPr>
        <w:t>Todas las pruebas fueron ejecutadas satisfactoriamente, sin presentar fallos ni errores durante su ejecución.</w:t>
      </w:r>
    </w:p>
    <w:p w14:paraId="79C3D5FA" w14:textId="7D75785F" w:rsidR="00157ABF" w:rsidRDefault="00157ABF" w:rsidP="002F4336">
      <w:pPr>
        <w:jc w:val="both"/>
        <w:rPr>
          <w:rFonts w:ascii="Arial" w:hAnsi="Arial" w:cs="Arial"/>
        </w:rPr>
      </w:pPr>
      <w:r w:rsidRPr="00157ABF">
        <w:rPr>
          <w:rFonts w:ascii="Arial" w:hAnsi="Arial" w:cs="Arial"/>
          <w:noProof/>
          <w:lang w:eastAsia="es-CO"/>
        </w:rPr>
        <w:drawing>
          <wp:inline distT="0" distB="0" distL="0" distR="0" wp14:anchorId="4B93F55F" wp14:editId="40BA80CD">
            <wp:extent cx="5430741" cy="2098676"/>
            <wp:effectExtent l="0" t="0" r="0" b="0"/>
            <wp:docPr id="1326096211" name="Imagen 132609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08754" cy="2128824"/>
                    </a:xfrm>
                    <a:prstGeom prst="rect">
                      <a:avLst/>
                    </a:prstGeom>
                  </pic:spPr>
                </pic:pic>
              </a:graphicData>
            </a:graphic>
          </wp:inline>
        </w:drawing>
      </w:r>
    </w:p>
    <w:p w14:paraId="1E97CF8C" w14:textId="4101EB3A" w:rsidR="00C22E0D" w:rsidRDefault="00C22E0D" w:rsidP="002F4336">
      <w:pPr>
        <w:jc w:val="both"/>
        <w:rPr>
          <w:rFonts w:ascii="Arial" w:hAnsi="Arial" w:cs="Arial"/>
        </w:rPr>
      </w:pPr>
    </w:p>
    <w:p w14:paraId="36A8D194" w14:textId="271950CD" w:rsidR="00C22E0D" w:rsidRPr="00055532" w:rsidRDefault="00C22E0D" w:rsidP="00055532">
      <w:pPr>
        <w:pStyle w:val="Ttulo2"/>
        <w:rPr>
          <w:rFonts w:ascii="Arial" w:hAnsi="Arial" w:cs="Arial"/>
          <w:b/>
          <w:color w:val="auto"/>
          <w:sz w:val="22"/>
        </w:rPr>
      </w:pPr>
      <w:bookmarkStart w:id="32" w:name="_Toc230168295"/>
      <w:r w:rsidRPr="00055532">
        <w:rPr>
          <w:rFonts w:ascii="Arial" w:hAnsi="Arial" w:cs="Arial"/>
          <w:b/>
          <w:color w:val="auto"/>
          <w:sz w:val="22"/>
        </w:rPr>
        <w:t>8.2 PATRÓN STATE (MONITOREO DE OFERTAS)</w:t>
      </w:r>
      <w:bookmarkEnd w:id="32"/>
    </w:p>
    <w:p w14:paraId="057CF176" w14:textId="77777777" w:rsidR="00C22E0D" w:rsidRPr="00C22E0D" w:rsidRDefault="00C22E0D" w:rsidP="00C22E0D">
      <w:pPr>
        <w:jc w:val="both"/>
        <w:rPr>
          <w:rFonts w:ascii="Arial" w:hAnsi="Arial" w:cs="Arial"/>
          <w:b/>
          <w:bCs/>
        </w:rPr>
      </w:pPr>
      <w:r w:rsidRPr="00C22E0D">
        <w:rPr>
          <w:rFonts w:ascii="Arial" w:hAnsi="Arial" w:cs="Arial"/>
          <w:b/>
          <w:bCs/>
        </w:rPr>
        <w:t>8.2.1 Descripción del patrón</w:t>
      </w:r>
    </w:p>
    <w:p w14:paraId="2547F56A" w14:textId="77777777" w:rsidR="00C22E0D" w:rsidRPr="00C22E0D" w:rsidRDefault="00C22E0D" w:rsidP="00C22E0D">
      <w:pPr>
        <w:jc w:val="both"/>
        <w:rPr>
          <w:rFonts w:ascii="Arial" w:hAnsi="Arial" w:cs="Arial"/>
        </w:rPr>
      </w:pPr>
      <w:r w:rsidRPr="00C22E0D">
        <w:rPr>
          <w:rFonts w:ascii="Arial" w:hAnsi="Arial" w:cs="Arial"/>
        </w:rPr>
        <w:t>El patrón State es un patrón de diseño comportamental cuyo objetivo es permitir que un objeto altere su comportamiento cuando su estado interno cambia, haciendo que el objeto parezca cambiar de clase en tiempo de ejecución.</w:t>
      </w:r>
    </w:p>
    <w:p w14:paraId="549EAA2A" w14:textId="77777777" w:rsidR="00C22E0D" w:rsidRPr="00C22E0D" w:rsidRDefault="00C22E0D" w:rsidP="00C22E0D">
      <w:pPr>
        <w:jc w:val="both"/>
        <w:rPr>
          <w:rFonts w:ascii="Arial" w:hAnsi="Arial" w:cs="Arial"/>
        </w:rPr>
      </w:pPr>
      <w:r w:rsidRPr="00C22E0D">
        <w:rPr>
          <w:rFonts w:ascii="Arial" w:hAnsi="Arial" w:cs="Arial"/>
        </w:rPr>
        <w:t>Este patrón resulta especialmente útil cuando:</w:t>
      </w:r>
    </w:p>
    <w:p w14:paraId="65F2F21C" w14:textId="77777777" w:rsidR="00C22E0D" w:rsidRPr="00C22E0D" w:rsidRDefault="00C22E0D" w:rsidP="00E7757E">
      <w:pPr>
        <w:numPr>
          <w:ilvl w:val="0"/>
          <w:numId w:val="108"/>
        </w:numPr>
        <w:jc w:val="both"/>
        <w:rPr>
          <w:rFonts w:ascii="Arial" w:hAnsi="Arial" w:cs="Arial"/>
        </w:rPr>
      </w:pPr>
      <w:r w:rsidRPr="00C22E0D">
        <w:rPr>
          <w:rFonts w:ascii="Arial" w:hAnsi="Arial" w:cs="Arial"/>
        </w:rPr>
        <w:t>El comportamiento de un objeto depende de su estado y debe cambiar en tiempo de ejecución.</w:t>
      </w:r>
    </w:p>
    <w:p w14:paraId="343F08BE" w14:textId="77777777" w:rsidR="00C22E0D" w:rsidRPr="00C22E0D" w:rsidRDefault="00C22E0D" w:rsidP="00E7757E">
      <w:pPr>
        <w:numPr>
          <w:ilvl w:val="0"/>
          <w:numId w:val="108"/>
        </w:numPr>
        <w:jc w:val="both"/>
        <w:rPr>
          <w:rFonts w:ascii="Arial" w:hAnsi="Arial" w:cs="Arial"/>
        </w:rPr>
      </w:pPr>
      <w:r w:rsidRPr="00C22E0D">
        <w:rPr>
          <w:rFonts w:ascii="Arial" w:hAnsi="Arial" w:cs="Arial"/>
        </w:rPr>
        <w:t>Las operaciones tienen grandes bloques condicionales que dependen del estado del objeto.</w:t>
      </w:r>
    </w:p>
    <w:p w14:paraId="713F426D" w14:textId="77777777" w:rsidR="00C22E0D" w:rsidRPr="00C22E0D" w:rsidRDefault="00C22E0D" w:rsidP="00E7757E">
      <w:pPr>
        <w:numPr>
          <w:ilvl w:val="0"/>
          <w:numId w:val="108"/>
        </w:numPr>
        <w:jc w:val="both"/>
        <w:rPr>
          <w:rFonts w:ascii="Arial" w:hAnsi="Arial" w:cs="Arial"/>
        </w:rPr>
      </w:pPr>
      <w:r w:rsidRPr="00C22E0D">
        <w:rPr>
          <w:rFonts w:ascii="Arial" w:hAnsi="Arial" w:cs="Arial"/>
        </w:rPr>
        <w:t>Se desea encapsular el comportamiento específico de cada estado en clases independientes.</w:t>
      </w:r>
    </w:p>
    <w:p w14:paraId="22E454E6" w14:textId="77777777" w:rsidR="00C22E0D" w:rsidRPr="00C22E0D" w:rsidRDefault="00C22E0D" w:rsidP="00E7757E">
      <w:pPr>
        <w:numPr>
          <w:ilvl w:val="0"/>
          <w:numId w:val="108"/>
        </w:numPr>
        <w:jc w:val="both"/>
        <w:rPr>
          <w:rFonts w:ascii="Arial" w:hAnsi="Arial" w:cs="Arial"/>
        </w:rPr>
      </w:pPr>
      <w:r w:rsidRPr="00C22E0D">
        <w:rPr>
          <w:rFonts w:ascii="Arial" w:hAnsi="Arial" w:cs="Arial"/>
        </w:rPr>
        <w:t>Se busca que agregar nuevos estados no requiera modificar los estados existentes.</w:t>
      </w:r>
    </w:p>
    <w:p w14:paraId="2C99B46D" w14:textId="77777777" w:rsidR="00C22E0D" w:rsidRPr="00C22E0D" w:rsidRDefault="00C22E0D" w:rsidP="00C22E0D">
      <w:pPr>
        <w:jc w:val="both"/>
        <w:rPr>
          <w:rFonts w:ascii="Arial" w:hAnsi="Arial" w:cs="Arial"/>
        </w:rPr>
      </w:pPr>
      <w:r w:rsidRPr="00C22E0D">
        <w:rPr>
          <w:rFonts w:ascii="Arial" w:hAnsi="Arial" w:cs="Arial"/>
        </w:rPr>
        <w:t xml:space="preserve">El patrón State define tres roles principales: el </w:t>
      </w:r>
      <w:r w:rsidRPr="00C22E0D">
        <w:rPr>
          <w:rFonts w:ascii="Arial" w:hAnsi="Arial" w:cs="Arial"/>
          <w:b/>
          <w:bCs/>
        </w:rPr>
        <w:t>Context</w:t>
      </w:r>
      <w:r w:rsidRPr="00C22E0D">
        <w:rPr>
          <w:rFonts w:ascii="Arial" w:hAnsi="Arial" w:cs="Arial"/>
        </w:rPr>
        <w:t xml:space="preserve">, que es el objeto que mantiene una referencia al estado actual y delega el comportamiento en él; la </w:t>
      </w:r>
      <w:r w:rsidRPr="00C22E0D">
        <w:rPr>
          <w:rFonts w:ascii="Arial" w:hAnsi="Arial" w:cs="Arial"/>
          <w:b/>
          <w:bCs/>
        </w:rPr>
        <w:t>State Interface</w:t>
      </w:r>
      <w:r w:rsidRPr="00C22E0D">
        <w:rPr>
          <w:rFonts w:ascii="Arial" w:hAnsi="Arial" w:cs="Arial"/>
        </w:rPr>
        <w:t xml:space="preserve">, que define el contrato que todos los estados concretos deben implementar; y los </w:t>
      </w:r>
      <w:r w:rsidRPr="00C22E0D">
        <w:rPr>
          <w:rFonts w:ascii="Arial" w:hAnsi="Arial" w:cs="Arial"/>
          <w:b/>
          <w:bCs/>
        </w:rPr>
        <w:t>Concrete States</w:t>
      </w:r>
      <w:r w:rsidRPr="00C22E0D">
        <w:rPr>
          <w:rFonts w:ascii="Arial" w:hAnsi="Arial" w:cs="Arial"/>
        </w:rPr>
        <w:t>, que encapsulan el comportamiento específico de cada estado posible.</w:t>
      </w:r>
    </w:p>
    <w:p w14:paraId="1FAB8E45" w14:textId="040E9AEB" w:rsidR="00C22E0D" w:rsidRPr="00C22E0D" w:rsidRDefault="00C22E0D" w:rsidP="00C22E0D">
      <w:pPr>
        <w:jc w:val="both"/>
        <w:rPr>
          <w:rFonts w:ascii="Arial" w:hAnsi="Arial" w:cs="Arial"/>
        </w:rPr>
      </w:pPr>
      <w:r w:rsidRPr="00C22E0D">
        <w:rPr>
          <w:rFonts w:ascii="Arial" w:hAnsi="Arial" w:cs="Arial"/>
        </w:rPr>
        <w:t>En el proyecto Enerlink, este patrón fue implementado en el módulo de Reportes Estratégicos, es</w:t>
      </w:r>
      <w:r>
        <w:rPr>
          <w:rFonts w:ascii="Arial" w:hAnsi="Arial" w:cs="Arial"/>
        </w:rPr>
        <w:t xml:space="preserve">pecíficamente en el Reporte 7 </w:t>
      </w:r>
      <w:r w:rsidRPr="00C22E0D">
        <w:rPr>
          <w:rFonts w:ascii="Arial" w:hAnsi="Arial" w:cs="Arial"/>
        </w:rPr>
        <w:t>Monitoreo de Ofertas. Se aplicó para permitir que el reporte cambie c</w:t>
      </w:r>
      <w:r>
        <w:rPr>
          <w:rFonts w:ascii="Arial" w:hAnsi="Arial" w:cs="Arial"/>
        </w:rPr>
        <w:t>ompletamente su comportamiento,</w:t>
      </w:r>
      <w:r w:rsidRPr="00C22E0D">
        <w:rPr>
          <w:rFonts w:ascii="Arial" w:hAnsi="Arial" w:cs="Arial"/>
        </w:rPr>
        <w:t xml:space="preserve"> columnas de tabla</w:t>
      </w:r>
      <w:r>
        <w:rPr>
          <w:rFonts w:ascii="Arial" w:hAnsi="Arial" w:cs="Arial"/>
        </w:rPr>
        <w:t>, métricas, gráficos y filtros,</w:t>
      </w:r>
      <w:r w:rsidRPr="00C22E0D">
        <w:rPr>
          <w:rFonts w:ascii="Arial" w:hAnsi="Arial" w:cs="Arial"/>
        </w:rPr>
        <w:t xml:space="preserve"> según el estado seleccionado por el administrador, sin condicionales dispersos por todo el componente.</w:t>
      </w:r>
    </w:p>
    <w:p w14:paraId="4EC5BEC0" w14:textId="77777777" w:rsidR="00C22E0D" w:rsidRPr="00C22E0D" w:rsidRDefault="00C22E0D" w:rsidP="00C22E0D">
      <w:pPr>
        <w:jc w:val="both"/>
        <w:rPr>
          <w:rFonts w:ascii="Arial" w:hAnsi="Arial" w:cs="Arial"/>
          <w:b/>
          <w:bCs/>
        </w:rPr>
      </w:pPr>
      <w:r w:rsidRPr="00C22E0D">
        <w:rPr>
          <w:rFonts w:ascii="Arial" w:hAnsi="Arial" w:cs="Arial"/>
          <w:b/>
          <w:bCs/>
        </w:rPr>
        <w:lastRenderedPageBreak/>
        <w:t>8.2.2 Aplicación del patrón en el proyecto Enerlink</w:t>
      </w:r>
    </w:p>
    <w:p w14:paraId="1333BBB2" w14:textId="28B4B56E" w:rsidR="00C22E0D" w:rsidRPr="00C22E0D" w:rsidRDefault="00C22E0D" w:rsidP="00C22E0D">
      <w:pPr>
        <w:jc w:val="both"/>
        <w:rPr>
          <w:rFonts w:ascii="Arial" w:hAnsi="Arial" w:cs="Arial"/>
        </w:rPr>
      </w:pPr>
      <w:r w:rsidRPr="00C22E0D">
        <w:rPr>
          <w:rFonts w:ascii="Arial" w:hAnsi="Arial" w:cs="Arial"/>
        </w:rPr>
        <w:t>El Reporte de Monitoreo de Ofertas presenta tres modos de operación que van</w:t>
      </w:r>
      <w:r>
        <w:rPr>
          <w:rFonts w:ascii="Arial" w:hAnsi="Arial" w:cs="Arial"/>
        </w:rPr>
        <w:t xml:space="preserve"> más allá de un simple filtro, </w:t>
      </w:r>
      <w:r w:rsidRPr="00C22E0D">
        <w:rPr>
          <w:rFonts w:ascii="Arial" w:hAnsi="Arial" w:cs="Arial"/>
        </w:rPr>
        <w:t>cada uno representa un comportamiento radicalmente distinto del componente:</w:t>
      </w:r>
    </w:p>
    <w:p w14:paraId="42B45D60"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ACTIVAS:</w:t>
      </w:r>
      <w:r w:rsidRPr="00C22E0D">
        <w:rPr>
          <w:rFonts w:ascii="Arial" w:hAnsi="Arial" w:cs="Arial"/>
        </w:rPr>
        <w:t xml:space="preserve"> muestra las ofertas disponibles actualmente en el marketplace con métricas de oferta en vivo. La tabla tiene 6 columnas orientadas a disponibilidad y precio base.</w:t>
      </w:r>
    </w:p>
    <w:p w14:paraId="1C6F112E"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VENDIDAS:</w:t>
      </w:r>
      <w:r w:rsidRPr="00C22E0D">
        <w:rPr>
          <w:rFonts w:ascii="Arial" w:hAnsi="Arial" w:cs="Arial"/>
        </w:rPr>
        <w:t xml:space="preserve"> muestra el historial de transacciones completadas con análisis de rendimiento de precio y comisiones. La tabla tiene 9 columnas incluyendo comprador, precio de venta y rendimiento respecto al precio base.</w:t>
      </w:r>
    </w:p>
    <w:p w14:paraId="6BF2DB5D"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COMPARATIVA:</w:t>
      </w:r>
      <w:r w:rsidRPr="00C22E0D">
        <w:rPr>
          <w:rFonts w:ascii="Arial" w:hAnsi="Arial" w:cs="Arial"/>
        </w:rPr>
        <w:t xml:space="preserve"> elimina completamente la tabla y los filtros, mostrando únicamente tarjetas de KPIs enfrentadas que comparan el mercado activo contra el historial de ventas.</w:t>
      </w:r>
    </w:p>
    <w:p w14:paraId="5ED66DD4" w14:textId="77777777" w:rsidR="00C22E0D" w:rsidRPr="00C22E0D" w:rsidRDefault="00C22E0D" w:rsidP="00C22E0D">
      <w:pPr>
        <w:jc w:val="both"/>
        <w:rPr>
          <w:rFonts w:ascii="Arial" w:hAnsi="Arial" w:cs="Arial"/>
        </w:rPr>
      </w:pPr>
      <w:r w:rsidRPr="00C22E0D">
        <w:rPr>
          <w:rFonts w:ascii="Arial" w:hAnsi="Arial" w:cs="Arial"/>
        </w:rPr>
        <w:t>Sin el patrón State, estos tres comportamientos requerirían bloques if/else o switch dispersos en todo el componente para determinar qué columnas mostrar, qué métricas calcular, qué gráfico renderizar y qué filtros habilitar. Con el patrón State, cada modo encapsula su propio comportamiento en un objeto independiente y el componente simplemente delega en el estado activo.</w:t>
      </w:r>
    </w:p>
    <w:p w14:paraId="63403F58" w14:textId="37A106B1" w:rsidR="00C22E0D" w:rsidRDefault="00C22E0D" w:rsidP="00C22E0D">
      <w:pPr>
        <w:jc w:val="both"/>
        <w:rPr>
          <w:rFonts w:ascii="Arial" w:hAnsi="Arial" w:cs="Arial"/>
        </w:rPr>
      </w:pPr>
      <w:r w:rsidRPr="00C22E0D">
        <w:rPr>
          <w:rFonts w:ascii="Arial" w:hAnsi="Arial" w:cs="Arial"/>
        </w:rPr>
        <w:t>Para resolver este problema, se implementó la interfaz ReportState como contrato, tres clases concretas (ActiveOffersState, SoldOffersState, ComparativeState) como estados, y el hook useOfferMonitoringState como Context que gestiona las transiciones.</w:t>
      </w:r>
    </w:p>
    <w:p w14:paraId="0955059C" w14:textId="77777777" w:rsidR="00C22E0D" w:rsidRDefault="00C22E0D" w:rsidP="00C22E0D">
      <w:pPr>
        <w:jc w:val="both"/>
        <w:rPr>
          <w:rFonts w:ascii="Arial" w:hAnsi="Arial" w:cs="Arial"/>
        </w:rPr>
      </w:pPr>
    </w:p>
    <w:p w14:paraId="378A83F3" w14:textId="076A052B" w:rsidR="00C22E0D" w:rsidRPr="00C22E0D" w:rsidRDefault="00C22E0D" w:rsidP="00C22E0D">
      <w:pPr>
        <w:jc w:val="both"/>
        <w:rPr>
          <w:rFonts w:ascii="Arial" w:hAnsi="Arial" w:cs="Arial"/>
          <w:b/>
        </w:rPr>
      </w:pPr>
      <w:r w:rsidRPr="00C22E0D">
        <w:rPr>
          <w:rFonts w:ascii="Arial" w:hAnsi="Arial" w:cs="Arial"/>
          <w:b/>
        </w:rPr>
        <w:t>8.2.3 Diagrama UML</w:t>
      </w:r>
    </w:p>
    <w:p w14:paraId="57AA86F7" w14:textId="77777777" w:rsidR="00657923" w:rsidRPr="00657923" w:rsidRDefault="00657923" w:rsidP="00657923">
      <w:pPr>
        <w:jc w:val="both"/>
        <w:rPr>
          <w:rFonts w:ascii="Arial" w:hAnsi="Arial" w:cs="Arial"/>
          <w:bCs/>
        </w:rPr>
      </w:pPr>
      <w:r w:rsidRPr="00657923">
        <w:rPr>
          <w:rFonts w:ascii="Arial" w:hAnsi="Arial" w:cs="Arial"/>
          <w:bCs/>
        </w:rPr>
        <w:t>El diagrama muestra cómo se estructura el patrón State dentro del sistema. Existe una interfaz ReportState que actúa como contrato central, definiendo el conjunto de propiedades y métodos que todos los estados concretos deben implementar para que el Context pueda interactuar con ellos de forma intercambiable.</w:t>
      </w:r>
    </w:p>
    <w:p w14:paraId="440893BD" w14:textId="58B748FF" w:rsidR="00657923" w:rsidRPr="00657923" w:rsidRDefault="00657923" w:rsidP="00657923">
      <w:pPr>
        <w:jc w:val="both"/>
        <w:rPr>
          <w:rFonts w:ascii="Arial" w:hAnsi="Arial" w:cs="Arial"/>
          <w:bCs/>
        </w:rPr>
      </w:pPr>
      <w:r w:rsidRPr="00657923">
        <w:rPr>
          <w:rFonts w:ascii="Arial" w:hAnsi="Arial" w:cs="Arial"/>
          <w:bCs/>
        </w:rPr>
        <w:t xml:space="preserve">El hook useOfferMonitoringState actúa como el </w:t>
      </w:r>
      <w:proofErr w:type="gramStart"/>
      <w:r w:rsidRPr="00657923">
        <w:rPr>
          <w:rFonts w:ascii="Arial" w:hAnsi="Arial" w:cs="Arial"/>
          <w:bCs/>
        </w:rPr>
        <w:t>Context  mantiene</w:t>
      </w:r>
      <w:proofErr w:type="gramEnd"/>
      <w:r w:rsidRPr="00657923">
        <w:rPr>
          <w:rFonts w:ascii="Arial" w:hAnsi="Arial" w:cs="Arial"/>
          <w:bCs/>
        </w:rPr>
        <w:t xml:space="preserve"> una referencia al estado activo y expone la función transitionTo() que permite cambiar de estado en tiempo de ejecución. El componente nunca accede directamente a los estados concretos, siempre delega el comportamiento en el Context.</w:t>
      </w:r>
    </w:p>
    <w:p w14:paraId="1818839E" w14:textId="77777777" w:rsidR="00657923" w:rsidRPr="00657923" w:rsidRDefault="00657923" w:rsidP="00657923">
      <w:pPr>
        <w:jc w:val="both"/>
        <w:rPr>
          <w:rFonts w:ascii="Arial" w:hAnsi="Arial" w:cs="Arial"/>
          <w:bCs/>
        </w:rPr>
      </w:pPr>
      <w:r w:rsidRPr="00657923">
        <w:rPr>
          <w:rFonts w:ascii="Arial" w:hAnsi="Arial" w:cs="Arial"/>
          <w:bCs/>
        </w:rPr>
        <w:t>Los tres estados concretos son:</w:t>
      </w:r>
    </w:p>
    <w:p w14:paraId="7F7E0296"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t>ActiveOffersState:</w:t>
      </w:r>
      <w:r w:rsidRPr="00657923">
        <w:rPr>
          <w:rFonts w:ascii="Arial" w:hAnsi="Arial" w:cs="Arial"/>
          <w:bCs/>
        </w:rPr>
        <w:t xml:space="preserve"> define el comportamiento del reporte cuando muestra el mercado activo. Expone 6 columnas orientadas a disponibilidad y precio base, y habilita los filtros de tipo de venta y rango de precio.</w:t>
      </w:r>
    </w:p>
    <w:p w14:paraId="20362B8E"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t>SoldOffersState:</w:t>
      </w:r>
      <w:r w:rsidRPr="00657923">
        <w:rPr>
          <w:rFonts w:ascii="Arial" w:hAnsi="Arial" w:cs="Arial"/>
          <w:bCs/>
        </w:rPr>
        <w:t xml:space="preserve"> define el comportamiento del reporte cuando muestra el historial de ventas. Expone 9 columnas que incluyen métricas exclusivas de transacciones completadas como comprador, rendimiento de precio y comisión generada.</w:t>
      </w:r>
    </w:p>
    <w:p w14:paraId="5931B230"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lastRenderedPageBreak/>
        <w:t>ComparativeState:</w:t>
      </w:r>
      <w:r w:rsidRPr="00657923">
        <w:rPr>
          <w:rFonts w:ascii="Arial" w:hAnsi="Arial" w:cs="Arial"/>
          <w:bCs/>
        </w:rPr>
        <w:t xml:space="preserve"> define el comportamiento más diferenciado del patrón. Devuelve un array vacío de columnas, elimina la tabla y los filtros completamente, y transforma el layout del componente en tarjetas de KPIs comparativas enfrentadas entre el mercado activo y el historial de ventas.</w:t>
      </w:r>
    </w:p>
    <w:p w14:paraId="53D83FB5" w14:textId="41550803" w:rsidR="00C22E0D" w:rsidRPr="00C22E0D" w:rsidRDefault="00561569" w:rsidP="00C22E0D">
      <w:pPr>
        <w:jc w:val="both"/>
        <w:rPr>
          <w:rFonts w:ascii="Arial" w:hAnsi="Arial" w:cs="Arial"/>
          <w:bCs/>
        </w:rPr>
      </w:pPr>
      <w:r>
        <w:rPr>
          <w:rFonts w:ascii="Arial" w:hAnsi="Arial" w:cs="Arial"/>
          <w:bCs/>
          <w:noProof/>
          <w:lang w:eastAsia="es-CO"/>
        </w:rPr>
        <w:drawing>
          <wp:inline distT="0" distB="0" distL="0" distR="0" wp14:anchorId="76212125" wp14:editId="25A5F423">
            <wp:extent cx="5464454" cy="3216968"/>
            <wp:effectExtent l="0" t="0" r="3175" b="2540"/>
            <wp:docPr id="1326096224" name="Imagen 132609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24" name="PATRON STATE.png"/>
                    <pic:cNvPicPr/>
                  </pic:nvPicPr>
                  <pic:blipFill>
                    <a:blip r:embed="rId134">
                      <a:extLst>
                        <a:ext uri="{28A0092B-C50C-407E-A947-70E740481C1C}">
                          <a14:useLocalDpi xmlns:a14="http://schemas.microsoft.com/office/drawing/2010/main" val="0"/>
                        </a:ext>
                      </a:extLst>
                    </a:blip>
                    <a:stretch>
                      <a:fillRect/>
                    </a:stretch>
                  </pic:blipFill>
                  <pic:spPr>
                    <a:xfrm>
                      <a:off x="0" y="0"/>
                      <a:ext cx="5476897" cy="3224293"/>
                    </a:xfrm>
                    <a:prstGeom prst="rect">
                      <a:avLst/>
                    </a:prstGeom>
                  </pic:spPr>
                </pic:pic>
              </a:graphicData>
            </a:graphic>
          </wp:inline>
        </w:drawing>
      </w:r>
    </w:p>
    <w:p w14:paraId="442E8E7F" w14:textId="425BB915" w:rsidR="00C22E0D" w:rsidRPr="00C22E0D" w:rsidRDefault="00C22E0D" w:rsidP="00C22E0D">
      <w:pPr>
        <w:jc w:val="both"/>
        <w:rPr>
          <w:rFonts w:ascii="Arial" w:hAnsi="Arial" w:cs="Arial"/>
          <w:b/>
          <w:bCs/>
        </w:rPr>
      </w:pPr>
      <w:r w:rsidRPr="00C22E0D">
        <w:rPr>
          <w:rFonts w:ascii="Arial" w:hAnsi="Arial" w:cs="Arial"/>
          <w:b/>
          <w:bCs/>
        </w:rPr>
        <w:t>8.2.4 Implementación del State</w:t>
      </w:r>
    </w:p>
    <w:p w14:paraId="491D877C" w14:textId="74F28E03" w:rsidR="00C22E0D" w:rsidRPr="00C22E0D" w:rsidRDefault="00C22E0D" w:rsidP="00C22E0D">
      <w:pPr>
        <w:jc w:val="both"/>
        <w:rPr>
          <w:rFonts w:ascii="Arial" w:hAnsi="Arial" w:cs="Arial"/>
        </w:rPr>
      </w:pPr>
      <w:r>
        <w:rPr>
          <w:rFonts w:ascii="Arial" w:hAnsi="Arial" w:cs="Arial"/>
          <w:b/>
          <w:bCs/>
        </w:rPr>
        <w:t>La interfaz State (</w:t>
      </w:r>
      <w:r w:rsidRPr="00C22E0D">
        <w:rPr>
          <w:rFonts w:ascii="Arial" w:hAnsi="Arial" w:cs="Arial"/>
          <w:b/>
          <w:bCs/>
        </w:rPr>
        <w:t>ReportState</w:t>
      </w:r>
      <w:r>
        <w:rPr>
          <w:rFonts w:ascii="Arial" w:hAnsi="Arial" w:cs="Arial"/>
          <w:b/>
          <w:bCs/>
        </w:rPr>
        <w:t>)</w:t>
      </w:r>
    </w:p>
    <w:p w14:paraId="0CE388BA" w14:textId="77777777" w:rsidR="00C22E0D" w:rsidRPr="00C22E0D" w:rsidRDefault="00C22E0D" w:rsidP="00C22E0D">
      <w:pPr>
        <w:jc w:val="both"/>
        <w:rPr>
          <w:rFonts w:ascii="Arial" w:hAnsi="Arial" w:cs="Arial"/>
        </w:rPr>
      </w:pPr>
      <w:r w:rsidRPr="00C22E0D">
        <w:rPr>
          <w:rFonts w:ascii="Arial" w:hAnsi="Arial" w:cs="Arial"/>
        </w:rPr>
        <w:t>Define el contrato que todos los estados concretos deben implementar. Garantiza que el Context pueda interactuar con cualquier estado sin conocer su implementación específica.</w:t>
      </w:r>
    </w:p>
    <w:p w14:paraId="01A9E0D9" w14:textId="183EEE78" w:rsidR="00C22E0D" w:rsidRDefault="00C22E0D" w:rsidP="002F4336">
      <w:pPr>
        <w:jc w:val="both"/>
        <w:rPr>
          <w:rFonts w:ascii="Arial" w:hAnsi="Arial" w:cs="Arial"/>
        </w:rPr>
      </w:pPr>
      <w:r w:rsidRPr="00C22E0D">
        <w:rPr>
          <w:rFonts w:ascii="Arial" w:hAnsi="Arial" w:cs="Arial"/>
          <w:noProof/>
          <w:lang w:eastAsia="es-CO"/>
        </w:rPr>
        <w:drawing>
          <wp:inline distT="0" distB="0" distL="0" distR="0" wp14:anchorId="5851EB1C" wp14:editId="70C3ADF9">
            <wp:extent cx="5612130" cy="2997200"/>
            <wp:effectExtent l="0" t="0" r="7620" b="0"/>
            <wp:docPr id="1326096215" name="Imagen 132609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12130" cy="2997200"/>
                    </a:xfrm>
                    <a:prstGeom prst="rect">
                      <a:avLst/>
                    </a:prstGeom>
                  </pic:spPr>
                </pic:pic>
              </a:graphicData>
            </a:graphic>
          </wp:inline>
        </w:drawing>
      </w:r>
    </w:p>
    <w:p w14:paraId="0DBCFA50" w14:textId="213EF3CB" w:rsidR="00C22E0D" w:rsidRPr="00C22E0D" w:rsidRDefault="00C22E0D" w:rsidP="00C22E0D">
      <w:pPr>
        <w:jc w:val="both"/>
        <w:rPr>
          <w:rFonts w:ascii="Arial" w:hAnsi="Arial" w:cs="Arial"/>
        </w:rPr>
      </w:pPr>
      <w:r>
        <w:rPr>
          <w:rFonts w:ascii="Arial" w:hAnsi="Arial" w:cs="Arial"/>
          <w:b/>
          <w:bCs/>
        </w:rPr>
        <w:lastRenderedPageBreak/>
        <w:t>ConcreteState A (</w:t>
      </w:r>
      <w:r w:rsidRPr="00C22E0D">
        <w:rPr>
          <w:rFonts w:ascii="Arial" w:hAnsi="Arial" w:cs="Arial"/>
          <w:b/>
          <w:bCs/>
        </w:rPr>
        <w:t>ActiveOffersState</w:t>
      </w:r>
      <w:r>
        <w:rPr>
          <w:rFonts w:ascii="Arial" w:hAnsi="Arial" w:cs="Arial"/>
          <w:b/>
          <w:bCs/>
        </w:rPr>
        <w:t>)</w:t>
      </w:r>
    </w:p>
    <w:p w14:paraId="25DB907A" w14:textId="77777777" w:rsidR="00C22E0D" w:rsidRPr="00C22E0D" w:rsidRDefault="00C22E0D" w:rsidP="00C22E0D">
      <w:pPr>
        <w:jc w:val="both"/>
        <w:rPr>
          <w:rFonts w:ascii="Arial" w:hAnsi="Arial" w:cs="Arial"/>
        </w:rPr>
      </w:pPr>
      <w:r w:rsidRPr="00C22E0D">
        <w:rPr>
          <w:rFonts w:ascii="Arial" w:hAnsi="Arial" w:cs="Arial"/>
        </w:rPr>
        <w:t>Encapsula el comportamiento del reporte cuando muestra ofertas activas. Define 6 columnas orientadas a disponibilidad y precio de mercado actual.</w:t>
      </w:r>
    </w:p>
    <w:p w14:paraId="414F424B" w14:textId="11953A59" w:rsidR="00C22E0D" w:rsidRDefault="00C22E0D" w:rsidP="002F4336">
      <w:pPr>
        <w:jc w:val="both"/>
        <w:rPr>
          <w:rFonts w:ascii="Arial" w:hAnsi="Arial" w:cs="Arial"/>
        </w:rPr>
      </w:pPr>
      <w:r w:rsidRPr="00C22E0D">
        <w:rPr>
          <w:rFonts w:ascii="Arial" w:hAnsi="Arial" w:cs="Arial"/>
          <w:noProof/>
          <w:lang w:eastAsia="es-CO"/>
        </w:rPr>
        <w:drawing>
          <wp:inline distT="0" distB="0" distL="0" distR="0" wp14:anchorId="121AEEF0" wp14:editId="712327A3">
            <wp:extent cx="5612130" cy="3070225"/>
            <wp:effectExtent l="0" t="0" r="7620" b="0"/>
            <wp:docPr id="1326096216" name="Imagen 132609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12130" cy="3070225"/>
                    </a:xfrm>
                    <a:prstGeom prst="rect">
                      <a:avLst/>
                    </a:prstGeom>
                  </pic:spPr>
                </pic:pic>
              </a:graphicData>
            </a:graphic>
          </wp:inline>
        </w:drawing>
      </w:r>
    </w:p>
    <w:p w14:paraId="4E63555E" w14:textId="7E8024BC" w:rsidR="007002C0" w:rsidRPr="007002C0" w:rsidRDefault="007002C0" w:rsidP="007002C0">
      <w:pPr>
        <w:jc w:val="both"/>
        <w:rPr>
          <w:rFonts w:ascii="Arial" w:hAnsi="Arial" w:cs="Arial"/>
        </w:rPr>
      </w:pPr>
      <w:r>
        <w:rPr>
          <w:rFonts w:ascii="Arial" w:hAnsi="Arial" w:cs="Arial"/>
          <w:b/>
          <w:bCs/>
        </w:rPr>
        <w:t>ConcreteState B (</w:t>
      </w:r>
      <w:r w:rsidRPr="007002C0">
        <w:rPr>
          <w:rFonts w:ascii="Arial" w:hAnsi="Arial" w:cs="Arial"/>
          <w:b/>
          <w:bCs/>
        </w:rPr>
        <w:t>SoldOffersState</w:t>
      </w:r>
      <w:r>
        <w:rPr>
          <w:rFonts w:ascii="Arial" w:hAnsi="Arial" w:cs="Arial"/>
          <w:b/>
          <w:bCs/>
        </w:rPr>
        <w:t>)</w:t>
      </w:r>
    </w:p>
    <w:p w14:paraId="53CED662" w14:textId="77777777" w:rsidR="007002C0" w:rsidRPr="007002C0" w:rsidRDefault="007002C0" w:rsidP="007002C0">
      <w:pPr>
        <w:jc w:val="both"/>
        <w:rPr>
          <w:rFonts w:ascii="Arial" w:hAnsi="Arial" w:cs="Arial"/>
        </w:rPr>
      </w:pPr>
      <w:r w:rsidRPr="007002C0">
        <w:rPr>
          <w:rFonts w:ascii="Arial" w:hAnsi="Arial" w:cs="Arial"/>
        </w:rPr>
        <w:t>Encapsula el comportamiento del reporte cuando muestra el historial de ventas. Define 9 columnas que incluyen métricas exclusivas de transacciones completadas como rendimiento de precio, comisión y comprador.</w:t>
      </w:r>
    </w:p>
    <w:p w14:paraId="24EC1165" w14:textId="6A93B210" w:rsidR="007002C0" w:rsidRDefault="009C3B6B" w:rsidP="002F4336">
      <w:pPr>
        <w:jc w:val="both"/>
        <w:rPr>
          <w:rFonts w:ascii="Arial" w:hAnsi="Arial" w:cs="Arial"/>
        </w:rPr>
      </w:pPr>
      <w:r w:rsidRPr="009C3B6B">
        <w:rPr>
          <w:rFonts w:ascii="Arial" w:hAnsi="Arial" w:cs="Arial"/>
          <w:noProof/>
          <w:lang w:eastAsia="es-CO"/>
        </w:rPr>
        <w:drawing>
          <wp:inline distT="0" distB="0" distL="0" distR="0" wp14:anchorId="34E3B130" wp14:editId="6DF013CE">
            <wp:extent cx="5612130" cy="3096895"/>
            <wp:effectExtent l="0" t="0" r="7620" b="8255"/>
            <wp:docPr id="1326096217" name="Imagen 132609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3096895"/>
                    </a:xfrm>
                    <a:prstGeom prst="rect">
                      <a:avLst/>
                    </a:prstGeom>
                  </pic:spPr>
                </pic:pic>
              </a:graphicData>
            </a:graphic>
          </wp:inline>
        </w:drawing>
      </w:r>
    </w:p>
    <w:p w14:paraId="3F22F75D" w14:textId="77777777" w:rsidR="00561569" w:rsidRDefault="00561569" w:rsidP="002F4336">
      <w:pPr>
        <w:jc w:val="both"/>
        <w:rPr>
          <w:rFonts w:ascii="Arial" w:hAnsi="Arial" w:cs="Arial"/>
        </w:rPr>
      </w:pPr>
    </w:p>
    <w:p w14:paraId="42EA2E69" w14:textId="60DF0DC1" w:rsidR="009C3B6B" w:rsidRPr="009C3B6B" w:rsidRDefault="009C3B6B" w:rsidP="009C3B6B">
      <w:pPr>
        <w:jc w:val="both"/>
        <w:rPr>
          <w:rFonts w:ascii="Arial" w:hAnsi="Arial" w:cs="Arial"/>
        </w:rPr>
      </w:pPr>
      <w:r>
        <w:rPr>
          <w:rFonts w:ascii="Arial" w:hAnsi="Arial" w:cs="Arial"/>
          <w:b/>
          <w:bCs/>
        </w:rPr>
        <w:lastRenderedPageBreak/>
        <w:t>ConcreteState C (</w:t>
      </w:r>
      <w:r w:rsidRPr="009C3B6B">
        <w:rPr>
          <w:rFonts w:ascii="Arial" w:hAnsi="Arial" w:cs="Arial"/>
          <w:b/>
          <w:bCs/>
        </w:rPr>
        <w:t>ComparativeState</w:t>
      </w:r>
      <w:r>
        <w:rPr>
          <w:rFonts w:ascii="Arial" w:hAnsi="Arial" w:cs="Arial"/>
          <w:b/>
          <w:bCs/>
        </w:rPr>
        <w:t>)</w:t>
      </w:r>
    </w:p>
    <w:p w14:paraId="2D03465E" w14:textId="77777777" w:rsidR="009C3B6B" w:rsidRPr="009C3B6B" w:rsidRDefault="009C3B6B" w:rsidP="009C3B6B">
      <w:pPr>
        <w:jc w:val="both"/>
        <w:rPr>
          <w:rFonts w:ascii="Arial" w:hAnsi="Arial" w:cs="Arial"/>
        </w:rPr>
      </w:pPr>
      <w:r w:rsidRPr="009C3B6B">
        <w:rPr>
          <w:rFonts w:ascii="Arial" w:hAnsi="Arial" w:cs="Arial"/>
        </w:rPr>
        <w:t>Encapsula el comportamiento más diferenciado del patrón: elimina completamente la tabla y los filtros, devuelve un array vacío de columnas y cambia el layout a tarjetas de comparación enfrentadas.</w:t>
      </w:r>
    </w:p>
    <w:p w14:paraId="36DB1F32" w14:textId="55A4D523" w:rsidR="009C3B6B" w:rsidRDefault="009C3B6B" w:rsidP="002F4336">
      <w:pPr>
        <w:jc w:val="both"/>
        <w:rPr>
          <w:rFonts w:ascii="Arial" w:hAnsi="Arial" w:cs="Arial"/>
        </w:rPr>
      </w:pPr>
      <w:r w:rsidRPr="009C3B6B">
        <w:rPr>
          <w:rFonts w:ascii="Arial" w:hAnsi="Arial" w:cs="Arial"/>
          <w:noProof/>
          <w:lang w:eastAsia="es-CO"/>
        </w:rPr>
        <w:drawing>
          <wp:inline distT="0" distB="0" distL="0" distR="0" wp14:anchorId="6CEA0A1C" wp14:editId="61308F75">
            <wp:extent cx="5164531" cy="3611898"/>
            <wp:effectExtent l="0" t="0" r="0" b="7620"/>
            <wp:docPr id="1326096218" name="Imagen 132609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187069" cy="3627661"/>
                    </a:xfrm>
                    <a:prstGeom prst="rect">
                      <a:avLst/>
                    </a:prstGeom>
                  </pic:spPr>
                </pic:pic>
              </a:graphicData>
            </a:graphic>
          </wp:inline>
        </w:drawing>
      </w:r>
    </w:p>
    <w:p w14:paraId="7D49034E" w14:textId="0A784A16" w:rsidR="009C3B6B" w:rsidRPr="009C3B6B" w:rsidRDefault="009C3B6B" w:rsidP="009C3B6B">
      <w:pPr>
        <w:jc w:val="both"/>
        <w:rPr>
          <w:rFonts w:ascii="Arial" w:hAnsi="Arial" w:cs="Arial"/>
        </w:rPr>
      </w:pPr>
      <w:r w:rsidRPr="009C3B6B">
        <w:rPr>
          <w:rFonts w:ascii="Arial" w:hAnsi="Arial" w:cs="Arial"/>
          <w:b/>
          <w:bCs/>
        </w:rPr>
        <w:t xml:space="preserve">El </w:t>
      </w:r>
      <w:proofErr w:type="gramStart"/>
      <w:r w:rsidRPr="009C3B6B">
        <w:rPr>
          <w:rFonts w:ascii="Arial" w:hAnsi="Arial" w:cs="Arial"/>
          <w:b/>
          <w:bCs/>
        </w:rPr>
        <w:t>Context  hook</w:t>
      </w:r>
      <w:proofErr w:type="gramEnd"/>
      <w:r w:rsidRPr="009C3B6B">
        <w:rPr>
          <w:rFonts w:ascii="Arial" w:hAnsi="Arial" w:cs="Arial"/>
          <w:b/>
          <w:bCs/>
        </w:rPr>
        <w:t xml:space="preserve"> useOfferMonitoringState</w:t>
      </w:r>
    </w:p>
    <w:p w14:paraId="7510B52E" w14:textId="43BEF39A" w:rsidR="009C3B6B" w:rsidRPr="009C3B6B" w:rsidRDefault="009C3B6B" w:rsidP="009C3B6B">
      <w:pPr>
        <w:jc w:val="both"/>
        <w:rPr>
          <w:rFonts w:ascii="Arial" w:hAnsi="Arial" w:cs="Arial"/>
        </w:rPr>
      </w:pPr>
      <w:r w:rsidRPr="009C3B6B">
        <w:rPr>
          <w:rFonts w:ascii="Arial" w:hAnsi="Arial" w:cs="Arial"/>
        </w:rPr>
        <w:t xml:space="preserve">Gestiona el estado actual y expone la función transitionTo que permite cambiar de estado. El componente nunca accede directamente a los estados </w:t>
      </w:r>
      <w:proofErr w:type="gramStart"/>
      <w:r w:rsidRPr="009C3B6B">
        <w:rPr>
          <w:rFonts w:ascii="Arial" w:hAnsi="Arial" w:cs="Arial"/>
        </w:rPr>
        <w:t>concretos  siempre</w:t>
      </w:r>
      <w:proofErr w:type="gramEnd"/>
      <w:r w:rsidRPr="009C3B6B">
        <w:rPr>
          <w:rFonts w:ascii="Arial" w:hAnsi="Arial" w:cs="Arial"/>
        </w:rPr>
        <w:t xml:space="preserve"> interactúa a través del Context.</w:t>
      </w:r>
    </w:p>
    <w:p w14:paraId="505A39AA" w14:textId="35049177" w:rsidR="008A0FED" w:rsidRDefault="009C3B6B" w:rsidP="002F4336">
      <w:pPr>
        <w:jc w:val="both"/>
        <w:rPr>
          <w:rFonts w:ascii="Arial" w:hAnsi="Arial" w:cs="Arial"/>
        </w:rPr>
      </w:pPr>
      <w:r w:rsidRPr="009C3B6B">
        <w:rPr>
          <w:rFonts w:ascii="Arial" w:hAnsi="Arial" w:cs="Arial"/>
          <w:noProof/>
          <w:lang w:eastAsia="es-CO"/>
        </w:rPr>
        <w:drawing>
          <wp:inline distT="0" distB="0" distL="0" distR="0" wp14:anchorId="5ACE0032" wp14:editId="37B58954">
            <wp:extent cx="5310835" cy="2589317"/>
            <wp:effectExtent l="0" t="0" r="4445" b="1905"/>
            <wp:docPr id="1326096219" name="Imagen 132609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314722" cy="2591212"/>
                    </a:xfrm>
                    <a:prstGeom prst="rect">
                      <a:avLst/>
                    </a:prstGeom>
                  </pic:spPr>
                </pic:pic>
              </a:graphicData>
            </a:graphic>
          </wp:inline>
        </w:drawing>
      </w:r>
    </w:p>
    <w:p w14:paraId="1D74C778" w14:textId="77777777" w:rsidR="008A0FED" w:rsidRPr="008A0FED" w:rsidRDefault="008A0FED" w:rsidP="008A0FED">
      <w:pPr>
        <w:jc w:val="both"/>
        <w:rPr>
          <w:rFonts w:ascii="Arial" w:hAnsi="Arial" w:cs="Arial"/>
          <w:b/>
          <w:bCs/>
        </w:rPr>
      </w:pPr>
      <w:r w:rsidRPr="008A0FED">
        <w:rPr>
          <w:rFonts w:ascii="Arial" w:hAnsi="Arial" w:cs="Arial"/>
          <w:b/>
          <w:bCs/>
        </w:rPr>
        <w:lastRenderedPageBreak/>
        <w:t>8.2.5 Justificación de la implementación</w:t>
      </w:r>
    </w:p>
    <w:p w14:paraId="241506A9" w14:textId="77777777" w:rsidR="008A0FED" w:rsidRPr="008A0FED" w:rsidRDefault="008A0FED" w:rsidP="008A0FED">
      <w:pPr>
        <w:jc w:val="both"/>
        <w:rPr>
          <w:rFonts w:ascii="Arial" w:hAnsi="Arial" w:cs="Arial"/>
        </w:rPr>
      </w:pPr>
      <w:r w:rsidRPr="008A0FED">
        <w:rPr>
          <w:rFonts w:ascii="Arial" w:hAnsi="Arial" w:cs="Arial"/>
          <w:b/>
          <w:bCs/>
        </w:rPr>
        <w:t>Técnicamente:</w:t>
      </w:r>
    </w:p>
    <w:p w14:paraId="55AD407C" w14:textId="0F942AF9" w:rsidR="008A0FED" w:rsidRPr="008A0FED" w:rsidRDefault="008A0FED" w:rsidP="00E7757E">
      <w:pPr>
        <w:numPr>
          <w:ilvl w:val="0"/>
          <w:numId w:val="110"/>
        </w:numPr>
        <w:jc w:val="both"/>
        <w:rPr>
          <w:rFonts w:ascii="Arial" w:hAnsi="Arial" w:cs="Arial"/>
        </w:rPr>
      </w:pPr>
      <w:r w:rsidRPr="008A0FED">
        <w:rPr>
          <w:rFonts w:ascii="Arial" w:hAnsi="Arial" w:cs="Arial"/>
        </w:rPr>
        <w:t xml:space="preserve">El patrón State elimina los bloques condicionales dispersos en el </w:t>
      </w:r>
      <w:proofErr w:type="gramStart"/>
      <w:r w:rsidRPr="008A0FED">
        <w:rPr>
          <w:rFonts w:ascii="Arial" w:hAnsi="Arial" w:cs="Arial"/>
        </w:rPr>
        <w:t>componente  en</w:t>
      </w:r>
      <w:proofErr w:type="gramEnd"/>
      <w:r w:rsidRPr="008A0FED">
        <w:rPr>
          <w:rFonts w:ascii="Arial" w:hAnsi="Arial" w:cs="Arial"/>
        </w:rPr>
        <w:t xml:space="preserve"> lugar de if (state === 'ACTIVAS') { ... } else if (state === 'VENDIDAS') { ... } en múltiples lugares, cada estado encapsula su propio comportamiento.</w:t>
      </w:r>
    </w:p>
    <w:p w14:paraId="728FACA3" w14:textId="5D193403" w:rsidR="008A0FED" w:rsidRPr="008A0FED" w:rsidRDefault="008A0FED" w:rsidP="00E7757E">
      <w:pPr>
        <w:numPr>
          <w:ilvl w:val="0"/>
          <w:numId w:val="110"/>
        </w:numPr>
        <w:jc w:val="both"/>
        <w:rPr>
          <w:rFonts w:ascii="Arial" w:hAnsi="Arial" w:cs="Arial"/>
        </w:rPr>
      </w:pPr>
      <w:r w:rsidRPr="008A0FED">
        <w:rPr>
          <w:rFonts w:ascii="Arial" w:hAnsi="Arial" w:cs="Arial"/>
        </w:rPr>
        <w:t xml:space="preserve">Agregar un nuevo estado al </w:t>
      </w:r>
      <w:proofErr w:type="gramStart"/>
      <w:r w:rsidRPr="008A0FED">
        <w:rPr>
          <w:rFonts w:ascii="Arial" w:hAnsi="Arial" w:cs="Arial"/>
        </w:rPr>
        <w:t>reporte  por</w:t>
      </w:r>
      <w:proofErr w:type="gramEnd"/>
      <w:r w:rsidRPr="008A0FED">
        <w:rPr>
          <w:rFonts w:ascii="Arial" w:hAnsi="Arial" w:cs="Arial"/>
        </w:rPr>
        <w:t xml:space="preserve"> ejemplo PREDICCION  solo requiere crear un nuevo objeto que implemente ReportState y añadirlo a ALL_STATES, sin modificar ningún estado existente.</w:t>
      </w:r>
    </w:p>
    <w:p w14:paraId="0CDED005" w14:textId="77777777" w:rsidR="008A0FED" w:rsidRPr="008A0FED" w:rsidRDefault="008A0FED" w:rsidP="00E7757E">
      <w:pPr>
        <w:numPr>
          <w:ilvl w:val="0"/>
          <w:numId w:val="110"/>
        </w:numPr>
        <w:jc w:val="both"/>
        <w:rPr>
          <w:rFonts w:ascii="Arial" w:hAnsi="Arial" w:cs="Arial"/>
        </w:rPr>
      </w:pPr>
      <w:r w:rsidRPr="008A0FED">
        <w:rPr>
          <w:rFonts w:ascii="Arial" w:hAnsi="Arial" w:cs="Arial"/>
        </w:rPr>
        <w:t>La interfaz ReportState garantiza que todos los estados implementen el mismo contrato, permitiendo al Context tratarlos de forma intercambiable.</w:t>
      </w:r>
    </w:p>
    <w:p w14:paraId="5ADF0B62" w14:textId="77777777" w:rsidR="008A0FED" w:rsidRPr="008A0FED" w:rsidRDefault="008A0FED" w:rsidP="00E7757E">
      <w:pPr>
        <w:numPr>
          <w:ilvl w:val="0"/>
          <w:numId w:val="110"/>
        </w:numPr>
        <w:jc w:val="both"/>
        <w:rPr>
          <w:rFonts w:ascii="Arial" w:hAnsi="Arial" w:cs="Arial"/>
        </w:rPr>
      </w:pPr>
      <w:r w:rsidRPr="008A0FED">
        <w:rPr>
          <w:rFonts w:ascii="Arial" w:hAnsi="Arial" w:cs="Arial"/>
        </w:rPr>
        <w:t>El hook como Context centraliza la lógica de transición, evitando que el componente gestione directamente qué estado debe activarse.</w:t>
      </w:r>
    </w:p>
    <w:p w14:paraId="39C497F4" w14:textId="77777777" w:rsidR="008A0FED" w:rsidRPr="008A0FED" w:rsidRDefault="008A0FED" w:rsidP="008A0FED">
      <w:pPr>
        <w:jc w:val="both"/>
        <w:rPr>
          <w:rFonts w:ascii="Arial" w:hAnsi="Arial" w:cs="Arial"/>
        </w:rPr>
      </w:pPr>
      <w:r w:rsidRPr="008A0FED">
        <w:rPr>
          <w:rFonts w:ascii="Arial" w:hAnsi="Arial" w:cs="Arial"/>
          <w:b/>
          <w:bCs/>
        </w:rPr>
        <w:t>Desde la perspectiva del negocio en Enerlink:</w:t>
      </w:r>
    </w:p>
    <w:p w14:paraId="46062DF4" w14:textId="2AED40F7" w:rsidR="008A0FED" w:rsidRPr="008A0FED" w:rsidRDefault="008A0FED" w:rsidP="00E7757E">
      <w:pPr>
        <w:numPr>
          <w:ilvl w:val="0"/>
          <w:numId w:val="111"/>
        </w:numPr>
        <w:jc w:val="both"/>
        <w:rPr>
          <w:rFonts w:ascii="Arial" w:hAnsi="Arial" w:cs="Arial"/>
        </w:rPr>
      </w:pPr>
      <w:r w:rsidRPr="008A0FED">
        <w:rPr>
          <w:rFonts w:ascii="Arial" w:hAnsi="Arial" w:cs="Arial"/>
        </w:rPr>
        <w:t xml:space="preserve">El administrador puede cambiar entre tres vistas del mercado con un solo clic, sin necesidad de navegar a páginas </w:t>
      </w:r>
      <w:proofErr w:type="gramStart"/>
      <w:r w:rsidRPr="008A0FED">
        <w:rPr>
          <w:rFonts w:ascii="Arial" w:hAnsi="Arial" w:cs="Arial"/>
        </w:rPr>
        <w:t>distintas  el</w:t>
      </w:r>
      <w:proofErr w:type="gramEnd"/>
      <w:r w:rsidRPr="008A0FED">
        <w:rPr>
          <w:rFonts w:ascii="Arial" w:hAnsi="Arial" w:cs="Arial"/>
        </w:rPr>
        <w:t xml:space="preserve"> reporte se adapta a lo que necesita ver en cada momento.</w:t>
      </w:r>
    </w:p>
    <w:p w14:paraId="761DB9F6" w14:textId="77777777" w:rsidR="008A0FED" w:rsidRPr="008A0FED" w:rsidRDefault="008A0FED" w:rsidP="00E7757E">
      <w:pPr>
        <w:numPr>
          <w:ilvl w:val="0"/>
          <w:numId w:val="111"/>
        </w:numPr>
        <w:jc w:val="both"/>
        <w:rPr>
          <w:rFonts w:ascii="Arial" w:hAnsi="Arial" w:cs="Arial"/>
        </w:rPr>
      </w:pPr>
      <w:r w:rsidRPr="008A0FED">
        <w:rPr>
          <w:rFonts w:ascii="Arial" w:hAnsi="Arial" w:cs="Arial"/>
        </w:rPr>
        <w:t>La vista COMPARATIVA ofrece una lectura ejecutiva instantánea del mercado energético, ideal para presentaciones o reuniones donde se necesita un panorama rápido sin detalles.</w:t>
      </w:r>
    </w:p>
    <w:p w14:paraId="6D7407C7" w14:textId="77777777" w:rsidR="008A0FED" w:rsidRPr="008A0FED" w:rsidRDefault="008A0FED" w:rsidP="00E7757E">
      <w:pPr>
        <w:numPr>
          <w:ilvl w:val="0"/>
          <w:numId w:val="111"/>
        </w:numPr>
        <w:jc w:val="both"/>
        <w:rPr>
          <w:rFonts w:ascii="Arial" w:hAnsi="Arial" w:cs="Arial"/>
        </w:rPr>
      </w:pPr>
      <w:r w:rsidRPr="008A0FED">
        <w:rPr>
          <w:rFonts w:ascii="Arial" w:hAnsi="Arial" w:cs="Arial"/>
        </w:rPr>
        <w:t>La vista VENDIDAS con el rendimiento de precio por transacción permite identificar qué ofertas se vendieron por encima o por debajo del precio base, información crítica para ajustar estrategias de fijación de precios.</w:t>
      </w:r>
    </w:p>
    <w:p w14:paraId="175B4F69" w14:textId="77777777" w:rsidR="008A0FED" w:rsidRPr="008A0FED" w:rsidRDefault="008A0FED" w:rsidP="008A0FED">
      <w:pPr>
        <w:jc w:val="both"/>
        <w:rPr>
          <w:rFonts w:ascii="Arial" w:hAnsi="Arial" w:cs="Arial"/>
        </w:rPr>
      </w:pPr>
      <w:r w:rsidRPr="008A0FED">
        <w:rPr>
          <w:rFonts w:ascii="Arial" w:hAnsi="Arial" w:cs="Arial"/>
          <w:b/>
          <w:bCs/>
        </w:rPr>
        <w:t>Relación con Clean Architecture y SOLID:</w:t>
      </w:r>
    </w:p>
    <w:p w14:paraId="25023B33" w14:textId="77777777" w:rsidR="008A0FED" w:rsidRPr="008A0FED" w:rsidRDefault="008A0FED" w:rsidP="00E7757E">
      <w:pPr>
        <w:numPr>
          <w:ilvl w:val="0"/>
          <w:numId w:val="112"/>
        </w:numPr>
        <w:jc w:val="both"/>
        <w:rPr>
          <w:rFonts w:ascii="Arial" w:hAnsi="Arial" w:cs="Arial"/>
        </w:rPr>
      </w:pPr>
      <w:r w:rsidRPr="008A0FED">
        <w:rPr>
          <w:rFonts w:ascii="Arial" w:hAnsi="Arial" w:cs="Arial"/>
        </w:rPr>
        <w:t>Se cumple el principio de responsabilidad única: cada estado concreto solo describe el comportamiento de ese modo específico del reporte.</w:t>
      </w:r>
    </w:p>
    <w:p w14:paraId="61A5D503" w14:textId="77777777" w:rsidR="008A0FED" w:rsidRPr="008A0FED" w:rsidRDefault="008A0FED" w:rsidP="00E7757E">
      <w:pPr>
        <w:numPr>
          <w:ilvl w:val="0"/>
          <w:numId w:val="112"/>
        </w:numPr>
        <w:jc w:val="both"/>
        <w:rPr>
          <w:rFonts w:ascii="Arial" w:hAnsi="Arial" w:cs="Arial"/>
        </w:rPr>
      </w:pPr>
      <w:r w:rsidRPr="008A0FED">
        <w:rPr>
          <w:rFonts w:ascii="Arial" w:hAnsi="Arial" w:cs="Arial"/>
        </w:rPr>
        <w:t>Se respeta el principio Abierto/Cerrado: el sistema está abierto a nuevos estados sin modificar los existentes ni el Context.</w:t>
      </w:r>
    </w:p>
    <w:p w14:paraId="31E9CADA" w14:textId="77777777" w:rsidR="008A0FED" w:rsidRPr="008A0FED" w:rsidRDefault="008A0FED" w:rsidP="00E7757E">
      <w:pPr>
        <w:numPr>
          <w:ilvl w:val="0"/>
          <w:numId w:val="112"/>
        </w:numPr>
        <w:jc w:val="both"/>
        <w:rPr>
          <w:rFonts w:ascii="Arial" w:hAnsi="Arial" w:cs="Arial"/>
        </w:rPr>
      </w:pPr>
      <w:r w:rsidRPr="008A0FED">
        <w:rPr>
          <w:rFonts w:ascii="Arial" w:hAnsi="Arial" w:cs="Arial"/>
        </w:rPr>
        <w:t>Se cumple el principio de sustitución de Liskov: cualquier ConcreteState puede reemplazar a otro en el Context sin que el componente lo note.</w:t>
      </w:r>
    </w:p>
    <w:p w14:paraId="7117E336" w14:textId="77777777" w:rsidR="008A0FED" w:rsidRPr="008A0FED" w:rsidRDefault="008A0FED" w:rsidP="00E7757E">
      <w:pPr>
        <w:numPr>
          <w:ilvl w:val="0"/>
          <w:numId w:val="112"/>
        </w:numPr>
        <w:jc w:val="both"/>
        <w:rPr>
          <w:rFonts w:ascii="Arial" w:hAnsi="Arial" w:cs="Arial"/>
        </w:rPr>
      </w:pPr>
      <w:r w:rsidRPr="008A0FED">
        <w:rPr>
          <w:rFonts w:ascii="Arial" w:hAnsi="Arial" w:cs="Arial"/>
        </w:rPr>
        <w:t>Se respeta el principio de inversión de dependencias: el componente depende de la abstracción ReportState y no de ningún estado concreto directamente.</w:t>
      </w:r>
    </w:p>
    <w:p w14:paraId="3C747C8A" w14:textId="01F03D9B" w:rsidR="008A0FED" w:rsidRPr="008A0FED" w:rsidRDefault="008A0FED" w:rsidP="008A0FED">
      <w:pPr>
        <w:jc w:val="both"/>
        <w:rPr>
          <w:rFonts w:ascii="Arial" w:hAnsi="Arial" w:cs="Arial"/>
        </w:rPr>
      </w:pPr>
    </w:p>
    <w:p w14:paraId="5BDA7F97" w14:textId="77777777" w:rsidR="008A0FED" w:rsidRPr="008A0FED" w:rsidRDefault="008A0FED" w:rsidP="008A0FED">
      <w:pPr>
        <w:jc w:val="both"/>
        <w:rPr>
          <w:rFonts w:ascii="Arial" w:hAnsi="Arial" w:cs="Arial"/>
          <w:b/>
          <w:bCs/>
        </w:rPr>
      </w:pPr>
      <w:r w:rsidRPr="008A0FED">
        <w:rPr>
          <w:rFonts w:ascii="Arial" w:hAnsi="Arial" w:cs="Arial"/>
          <w:b/>
          <w:bCs/>
        </w:rPr>
        <w:t>8.2.6 Aclaración sobre la implementación actual</w:t>
      </w:r>
    </w:p>
    <w:p w14:paraId="685DAC4E" w14:textId="77777777" w:rsidR="008A0FED" w:rsidRPr="008A0FED" w:rsidRDefault="008A0FED" w:rsidP="008A0FED">
      <w:pPr>
        <w:jc w:val="both"/>
        <w:rPr>
          <w:rFonts w:ascii="Arial" w:hAnsi="Arial" w:cs="Arial"/>
        </w:rPr>
      </w:pPr>
      <w:r w:rsidRPr="008A0FED">
        <w:rPr>
          <w:rFonts w:ascii="Arial" w:hAnsi="Arial" w:cs="Arial"/>
        </w:rPr>
        <w:t>La implementación del patrón State en el módulo de reportes del frontend se enfoca en demostrar cómo el comportamiento de un componente puede cambiar radicalmente sin condicionales dispersos, encapsulando cada modo en un objeto independiente.</w:t>
      </w:r>
    </w:p>
    <w:p w14:paraId="6CA80E1D" w14:textId="77777777" w:rsidR="008A0FED" w:rsidRPr="008A0FED" w:rsidRDefault="008A0FED" w:rsidP="008A0FED">
      <w:pPr>
        <w:jc w:val="both"/>
        <w:rPr>
          <w:rFonts w:ascii="Arial" w:hAnsi="Arial" w:cs="Arial"/>
        </w:rPr>
      </w:pPr>
      <w:r w:rsidRPr="008A0FED">
        <w:rPr>
          <w:rFonts w:ascii="Arial" w:hAnsi="Arial" w:cs="Arial"/>
        </w:rPr>
        <w:t>En esta versión, el patrón se utiliza principalmente para:</w:t>
      </w:r>
    </w:p>
    <w:p w14:paraId="06327051" w14:textId="77777777" w:rsidR="008A0FED" w:rsidRPr="008A0FED" w:rsidRDefault="008A0FED" w:rsidP="00E7757E">
      <w:pPr>
        <w:numPr>
          <w:ilvl w:val="0"/>
          <w:numId w:val="113"/>
        </w:numPr>
        <w:jc w:val="both"/>
        <w:rPr>
          <w:rFonts w:ascii="Arial" w:hAnsi="Arial" w:cs="Arial"/>
        </w:rPr>
      </w:pPr>
      <w:r w:rsidRPr="008A0FED">
        <w:rPr>
          <w:rFonts w:ascii="Arial" w:hAnsi="Arial" w:cs="Arial"/>
        </w:rPr>
        <w:lastRenderedPageBreak/>
        <w:t>Cambiar las columnas de la tabla según el estado activo del reporte.</w:t>
      </w:r>
    </w:p>
    <w:p w14:paraId="580B779D" w14:textId="77777777" w:rsidR="008A0FED" w:rsidRPr="008A0FED" w:rsidRDefault="008A0FED" w:rsidP="00E7757E">
      <w:pPr>
        <w:numPr>
          <w:ilvl w:val="0"/>
          <w:numId w:val="113"/>
        </w:numPr>
        <w:jc w:val="both"/>
        <w:rPr>
          <w:rFonts w:ascii="Arial" w:hAnsi="Arial" w:cs="Arial"/>
        </w:rPr>
      </w:pPr>
      <w:r w:rsidRPr="008A0FED">
        <w:rPr>
          <w:rFonts w:ascii="Arial" w:hAnsi="Arial" w:cs="Arial"/>
        </w:rPr>
        <w:t>Mostrar u ocultar filtros y paginación según el estado seleccionado.</w:t>
      </w:r>
    </w:p>
    <w:p w14:paraId="4AF8B7F9" w14:textId="77777777" w:rsidR="008A0FED" w:rsidRPr="008A0FED" w:rsidRDefault="008A0FED" w:rsidP="00E7757E">
      <w:pPr>
        <w:numPr>
          <w:ilvl w:val="0"/>
          <w:numId w:val="113"/>
        </w:numPr>
        <w:jc w:val="both"/>
        <w:rPr>
          <w:rFonts w:ascii="Arial" w:hAnsi="Arial" w:cs="Arial"/>
        </w:rPr>
      </w:pPr>
      <w:r w:rsidRPr="008A0FED">
        <w:rPr>
          <w:rFonts w:ascii="Arial" w:hAnsi="Arial" w:cs="Arial"/>
        </w:rPr>
        <w:t>Transformar completamente el layout del componente en el estado COMPARATIVA.</w:t>
      </w:r>
    </w:p>
    <w:p w14:paraId="42B6A18D" w14:textId="77777777" w:rsidR="008A0FED" w:rsidRPr="008A0FED" w:rsidRDefault="008A0FED" w:rsidP="008A0FED">
      <w:pPr>
        <w:jc w:val="both"/>
        <w:rPr>
          <w:rFonts w:ascii="Arial" w:hAnsi="Arial" w:cs="Arial"/>
        </w:rPr>
      </w:pPr>
      <w:r w:rsidRPr="008A0FED">
        <w:rPr>
          <w:rFonts w:ascii="Arial" w:hAnsi="Arial" w:cs="Arial"/>
        </w:rPr>
        <w:t>A futuro, esta implementación puede evolucionar para incluir:</w:t>
      </w:r>
    </w:p>
    <w:p w14:paraId="73606CBF" w14:textId="77777777" w:rsidR="008A0FED" w:rsidRPr="008A0FED" w:rsidRDefault="008A0FED" w:rsidP="00E7757E">
      <w:pPr>
        <w:numPr>
          <w:ilvl w:val="0"/>
          <w:numId w:val="114"/>
        </w:numPr>
        <w:jc w:val="both"/>
        <w:rPr>
          <w:rFonts w:ascii="Arial" w:hAnsi="Arial" w:cs="Arial"/>
        </w:rPr>
      </w:pPr>
      <w:r w:rsidRPr="008A0FED">
        <w:rPr>
          <w:rFonts w:ascii="Arial" w:hAnsi="Arial" w:cs="Arial"/>
        </w:rPr>
        <w:t>Un estado PREDICCION que muestre proyecciones de demanda basadas en el histórico de transacciones, integrando el módulo de predicción energética existente.</w:t>
      </w:r>
    </w:p>
    <w:p w14:paraId="5538C303" w14:textId="77777777" w:rsidR="008A0FED" w:rsidRPr="008A0FED" w:rsidRDefault="008A0FED" w:rsidP="00E7757E">
      <w:pPr>
        <w:numPr>
          <w:ilvl w:val="0"/>
          <w:numId w:val="114"/>
        </w:numPr>
        <w:jc w:val="both"/>
        <w:rPr>
          <w:rFonts w:ascii="Arial" w:hAnsi="Arial" w:cs="Arial"/>
        </w:rPr>
      </w:pPr>
      <w:r w:rsidRPr="008A0FED">
        <w:rPr>
          <w:rFonts w:ascii="Arial" w:hAnsi="Arial" w:cs="Arial"/>
        </w:rPr>
        <w:t>Persistencia del estado activo en la URL para permitir compartir una vista específica del reporte mediante un enlace.</w:t>
      </w:r>
    </w:p>
    <w:p w14:paraId="7D9E2C05" w14:textId="77777777" w:rsidR="008A0FED" w:rsidRPr="008A0FED" w:rsidRDefault="008A0FED" w:rsidP="00E7757E">
      <w:pPr>
        <w:numPr>
          <w:ilvl w:val="0"/>
          <w:numId w:val="114"/>
        </w:numPr>
        <w:jc w:val="both"/>
        <w:rPr>
          <w:rFonts w:ascii="Arial" w:hAnsi="Arial" w:cs="Arial"/>
        </w:rPr>
      </w:pPr>
      <w:r w:rsidRPr="008A0FED">
        <w:rPr>
          <w:rFonts w:ascii="Arial" w:hAnsi="Arial" w:cs="Arial"/>
        </w:rPr>
        <w:t>Animaciones de transición entre estados para comunicar visualmente el cambio de comportamiento al usuario.</w:t>
      </w:r>
    </w:p>
    <w:p w14:paraId="65AC0074" w14:textId="392042A3" w:rsidR="008A0FED" w:rsidRDefault="008A0FED" w:rsidP="002F4336">
      <w:pPr>
        <w:jc w:val="both"/>
        <w:rPr>
          <w:rFonts w:ascii="Arial" w:hAnsi="Arial" w:cs="Arial"/>
        </w:rPr>
      </w:pPr>
    </w:p>
    <w:p w14:paraId="3AD8BC17" w14:textId="77777777" w:rsidR="00DF3B82" w:rsidRPr="00DF3B82" w:rsidRDefault="00DF3B82" w:rsidP="00DF3B82">
      <w:pPr>
        <w:jc w:val="both"/>
        <w:rPr>
          <w:rFonts w:ascii="Arial" w:hAnsi="Arial" w:cs="Arial"/>
          <w:b/>
          <w:bCs/>
        </w:rPr>
      </w:pPr>
      <w:r w:rsidRPr="00DF3B82">
        <w:rPr>
          <w:rFonts w:ascii="Arial" w:hAnsi="Arial" w:cs="Arial"/>
          <w:b/>
          <w:bCs/>
        </w:rPr>
        <w:t>8.2.7 Pruebas unitarias del patrón State</w:t>
      </w:r>
    </w:p>
    <w:p w14:paraId="27B48204" w14:textId="77777777" w:rsidR="00DF3B82" w:rsidRPr="00DF3B82" w:rsidRDefault="00DF3B82" w:rsidP="00DF3B82">
      <w:pPr>
        <w:jc w:val="both"/>
        <w:rPr>
          <w:rFonts w:ascii="Arial" w:hAnsi="Arial" w:cs="Arial"/>
        </w:rPr>
      </w:pPr>
      <w:r w:rsidRPr="00DF3B82">
        <w:rPr>
          <w:rFonts w:ascii="Arial" w:hAnsi="Arial" w:cs="Arial"/>
        </w:rPr>
        <w:t>Con el objetivo de verificar el correcto funcionamiento del patrón State en el módulo de Reportes Estratégicos, se desarrollaron pruebas unitarias utilizando Vitest en conjunto con React Testing Library para validar el comportamiento de los estados concretos y las transiciones del Context.</w:t>
      </w:r>
    </w:p>
    <w:p w14:paraId="52ECAE1E" w14:textId="77777777" w:rsidR="00DF3B82" w:rsidRPr="00DF3B82" w:rsidRDefault="00DF3B82" w:rsidP="00DF3B82">
      <w:pPr>
        <w:jc w:val="both"/>
        <w:rPr>
          <w:rFonts w:ascii="Arial" w:hAnsi="Arial" w:cs="Arial"/>
        </w:rPr>
      </w:pPr>
      <w:r w:rsidRPr="00DF3B82">
        <w:rPr>
          <w:rFonts w:ascii="Arial" w:hAnsi="Arial" w:cs="Arial"/>
        </w:rPr>
        <w:t>Estas pruebas permiten validar:</w:t>
      </w:r>
    </w:p>
    <w:p w14:paraId="5CE0867E"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cada estado concreto implementa correctamente el contrato de la interfaz ReportState.</w:t>
      </w:r>
    </w:p>
    <w:p w14:paraId="2C94888F"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las transiciones entre estados ocurren correctamente y el Context actualiza su comportamiento.</w:t>
      </w:r>
    </w:p>
    <w:p w14:paraId="5947A84B"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cada estado devuelve las columnas de tabla correctas según su comportamiento.</w:t>
      </w:r>
    </w:p>
    <w:p w14:paraId="2D1036FD"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el array ALL_STATES contiene exactamente los tres estados con claves únicas.</w:t>
      </w:r>
    </w:p>
    <w:p w14:paraId="621A5768" w14:textId="77777777" w:rsidR="00DF3B82" w:rsidRPr="00DF3B82" w:rsidRDefault="00DF3B82" w:rsidP="00DF3B82">
      <w:pPr>
        <w:jc w:val="both"/>
        <w:rPr>
          <w:rFonts w:ascii="Arial" w:hAnsi="Arial" w:cs="Arial"/>
        </w:rPr>
      </w:pPr>
      <w:r w:rsidRPr="00DF3B82">
        <w:rPr>
          <w:rFonts w:ascii="Arial" w:hAnsi="Arial" w:cs="Arial"/>
        </w:rPr>
        <w:t>Se seleccionaron cuatro casos representativos que evidencian los aspectos más críticos del patrón.</w:t>
      </w:r>
    </w:p>
    <w:p w14:paraId="27982645" w14:textId="570CA6D7" w:rsidR="00DF3B82" w:rsidRPr="00DF3B82" w:rsidRDefault="00DF3B82" w:rsidP="00DF3B82">
      <w:pPr>
        <w:jc w:val="both"/>
        <w:rPr>
          <w:rFonts w:ascii="Arial" w:hAnsi="Arial" w:cs="Arial"/>
        </w:rPr>
      </w:pPr>
    </w:p>
    <w:p w14:paraId="1300F7B7" w14:textId="77777777" w:rsidR="00DF3B82" w:rsidRPr="00DF3B82" w:rsidRDefault="00DF3B82" w:rsidP="00DF3B82">
      <w:pPr>
        <w:jc w:val="both"/>
        <w:rPr>
          <w:rFonts w:ascii="Arial" w:hAnsi="Arial" w:cs="Arial"/>
          <w:b/>
          <w:bCs/>
        </w:rPr>
      </w:pPr>
      <w:r w:rsidRPr="00DF3B82">
        <w:rPr>
          <w:rFonts w:ascii="Arial" w:hAnsi="Arial" w:cs="Arial"/>
          <w:b/>
          <w:bCs/>
        </w:rPr>
        <w:t>8.2.7.1 Transición correcta entre estados del Context</w:t>
      </w:r>
    </w:p>
    <w:p w14:paraId="272BE85F" w14:textId="77777777" w:rsidR="00DF3B82" w:rsidRPr="00DF3B82" w:rsidRDefault="00DF3B82" w:rsidP="00DF3B82">
      <w:pPr>
        <w:jc w:val="both"/>
        <w:rPr>
          <w:rFonts w:ascii="Arial" w:hAnsi="Arial" w:cs="Arial"/>
        </w:rPr>
      </w:pPr>
      <w:r w:rsidRPr="00DF3B82">
        <w:rPr>
          <w:rFonts w:ascii="Arial" w:hAnsi="Arial" w:cs="Arial"/>
        </w:rPr>
        <w:t>Esta prueba verifica que el hook useOfferMonitoringState gestiona correctamente las transiciones entre los tres estados. Comenzando en ActiveOffersState, se invocan transiciones a VENDIDAS y ACTIVAS secuencialmente. El resultado esperado es que currentState refleje en cada momento el estado correspondiente, confirmando que el Context actualiza su comportamiento correctamente.</w:t>
      </w:r>
    </w:p>
    <w:p w14:paraId="5A7E4386" w14:textId="77777777" w:rsidR="00DF3B82" w:rsidRPr="00DF3B82" w:rsidRDefault="00DF3B82" w:rsidP="00DF3B82">
      <w:pPr>
        <w:jc w:val="both"/>
        <w:rPr>
          <w:rFonts w:ascii="Arial" w:hAnsi="Arial" w:cs="Arial"/>
        </w:rPr>
      </w:pPr>
      <w:r w:rsidRPr="00DF3B82">
        <w:rPr>
          <w:rFonts w:ascii="Arial" w:hAnsi="Arial" w:cs="Arial"/>
        </w:rPr>
        <w:t>Esta prueba demuestra el núcleo del patrón State: el objeto cambia su comportamiento según el estado interno sin que el cliente necesite saberlo.</w:t>
      </w:r>
    </w:p>
    <w:p w14:paraId="25A92721" w14:textId="234DAC27" w:rsidR="00DF3B82" w:rsidRDefault="001C52E1" w:rsidP="002F4336">
      <w:pPr>
        <w:jc w:val="both"/>
        <w:rPr>
          <w:rFonts w:ascii="Arial" w:hAnsi="Arial" w:cs="Arial"/>
        </w:rPr>
      </w:pPr>
      <w:r w:rsidRPr="001C52E1">
        <w:rPr>
          <w:rFonts w:ascii="Arial" w:hAnsi="Arial" w:cs="Arial"/>
          <w:noProof/>
          <w:lang w:eastAsia="es-CO"/>
        </w:rPr>
        <w:lastRenderedPageBreak/>
        <w:drawing>
          <wp:inline distT="0" distB="0" distL="0" distR="0" wp14:anchorId="04E3CA35" wp14:editId="701CFE1E">
            <wp:extent cx="5612130" cy="2520950"/>
            <wp:effectExtent l="0" t="0" r="7620" b="0"/>
            <wp:docPr id="1326096220" name="Imagen 132609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612130" cy="2520950"/>
                    </a:xfrm>
                    <a:prstGeom prst="rect">
                      <a:avLst/>
                    </a:prstGeom>
                  </pic:spPr>
                </pic:pic>
              </a:graphicData>
            </a:graphic>
          </wp:inline>
        </w:drawing>
      </w:r>
    </w:p>
    <w:p w14:paraId="5E7E73C7" w14:textId="77777777" w:rsidR="001C52E1" w:rsidRPr="001C52E1" w:rsidRDefault="001C52E1" w:rsidP="001C52E1">
      <w:pPr>
        <w:jc w:val="both"/>
        <w:rPr>
          <w:rFonts w:ascii="Arial" w:hAnsi="Arial" w:cs="Arial"/>
          <w:b/>
          <w:bCs/>
        </w:rPr>
      </w:pPr>
      <w:r w:rsidRPr="001C52E1">
        <w:rPr>
          <w:rFonts w:ascii="Arial" w:hAnsi="Arial" w:cs="Arial"/>
          <w:b/>
          <w:bCs/>
        </w:rPr>
        <w:t>8.2.7.2 Comportamiento diferenciado de columnas por estado</w:t>
      </w:r>
    </w:p>
    <w:p w14:paraId="342C7335" w14:textId="77777777" w:rsidR="001C52E1" w:rsidRPr="001C52E1" w:rsidRDefault="001C52E1" w:rsidP="001C52E1">
      <w:pPr>
        <w:jc w:val="both"/>
        <w:rPr>
          <w:rFonts w:ascii="Arial" w:hAnsi="Arial" w:cs="Arial"/>
        </w:rPr>
      </w:pPr>
      <w:r w:rsidRPr="001C52E1">
        <w:rPr>
          <w:rFonts w:ascii="Arial" w:hAnsi="Arial" w:cs="Arial"/>
        </w:rPr>
        <w:t xml:space="preserve">Esta prueba verifica que cada estado concreto devuelve un conjunto de columnas distinto a través de </w:t>
      </w:r>
      <w:proofErr w:type="gramStart"/>
      <w:r w:rsidRPr="001C52E1">
        <w:rPr>
          <w:rFonts w:ascii="Arial" w:hAnsi="Arial" w:cs="Arial"/>
        </w:rPr>
        <w:t>getTableHeaders(</w:t>
      </w:r>
      <w:proofErr w:type="gramEnd"/>
      <w:r w:rsidRPr="001C52E1">
        <w:rPr>
          <w:rFonts w:ascii="Arial" w:hAnsi="Arial" w:cs="Arial"/>
        </w:rPr>
        <w:t>). ActiveOffersState devuelve 6 columnas, SoldOffersState devuelve 9 y ComparativeState devuelve un array vacío. El resultado esperado confirma que el comportamiento del componente cambia radicalmente según el estado activo sin ningún condicional en el código del componente.</w:t>
      </w:r>
    </w:p>
    <w:p w14:paraId="75D21354" w14:textId="7B3D4729" w:rsidR="001C52E1" w:rsidRDefault="001C52E1" w:rsidP="002F4336">
      <w:pPr>
        <w:jc w:val="both"/>
        <w:rPr>
          <w:rFonts w:ascii="Arial" w:hAnsi="Arial" w:cs="Arial"/>
        </w:rPr>
      </w:pPr>
      <w:r w:rsidRPr="001C52E1">
        <w:rPr>
          <w:rFonts w:ascii="Arial" w:hAnsi="Arial" w:cs="Arial"/>
          <w:noProof/>
          <w:lang w:eastAsia="es-CO"/>
        </w:rPr>
        <w:drawing>
          <wp:inline distT="0" distB="0" distL="0" distR="0" wp14:anchorId="1306FD32" wp14:editId="7A67CD56">
            <wp:extent cx="5612130" cy="2078355"/>
            <wp:effectExtent l="0" t="0" r="7620" b="0"/>
            <wp:docPr id="1326096221" name="Imagen 132609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612130" cy="2078355"/>
                    </a:xfrm>
                    <a:prstGeom prst="rect">
                      <a:avLst/>
                    </a:prstGeom>
                  </pic:spPr>
                </pic:pic>
              </a:graphicData>
            </a:graphic>
          </wp:inline>
        </w:drawing>
      </w:r>
    </w:p>
    <w:p w14:paraId="498511CA" w14:textId="77777777" w:rsidR="001C52E1" w:rsidRPr="001C52E1" w:rsidRDefault="001C52E1" w:rsidP="001C52E1">
      <w:pPr>
        <w:jc w:val="both"/>
        <w:rPr>
          <w:rFonts w:ascii="Arial" w:hAnsi="Arial" w:cs="Arial"/>
          <w:b/>
          <w:bCs/>
        </w:rPr>
      </w:pPr>
      <w:r w:rsidRPr="001C52E1">
        <w:rPr>
          <w:rFonts w:ascii="Arial" w:hAnsi="Arial" w:cs="Arial"/>
          <w:b/>
          <w:bCs/>
        </w:rPr>
        <w:t>8.2.7.3 Todos los estados implementan la interfaz ReportState</w:t>
      </w:r>
    </w:p>
    <w:p w14:paraId="110843AF" w14:textId="77777777" w:rsidR="001C52E1" w:rsidRPr="001C52E1" w:rsidRDefault="001C52E1" w:rsidP="001C52E1">
      <w:pPr>
        <w:jc w:val="both"/>
        <w:rPr>
          <w:rFonts w:ascii="Arial" w:hAnsi="Arial" w:cs="Arial"/>
        </w:rPr>
      </w:pPr>
      <w:r w:rsidRPr="001C52E1">
        <w:rPr>
          <w:rFonts w:ascii="Arial" w:hAnsi="Arial" w:cs="Arial"/>
        </w:rPr>
        <w:t>Esta prueba verifica que todos los estados en ALL_STATES implementan correctamente el contrato de la interfaz ReportState, garantizando que el Context puede interactuar con cualquier estado de forma intercambiable sin conocer su implementación concreta.</w:t>
      </w:r>
    </w:p>
    <w:p w14:paraId="05194720" w14:textId="6AE21074" w:rsidR="001C52E1" w:rsidRPr="001C52E1" w:rsidRDefault="001C52E1" w:rsidP="001C52E1">
      <w:pPr>
        <w:jc w:val="both"/>
        <w:rPr>
          <w:rFonts w:ascii="Arial" w:hAnsi="Arial" w:cs="Arial"/>
        </w:rPr>
      </w:pPr>
      <w:r w:rsidRPr="001C52E1">
        <w:rPr>
          <w:rFonts w:ascii="Arial" w:hAnsi="Arial" w:cs="Arial"/>
        </w:rPr>
        <w:t xml:space="preserve">Esta prueba es equivalente a verificar el principio de sustitución de </w:t>
      </w:r>
      <w:proofErr w:type="gramStart"/>
      <w:r w:rsidRPr="001C52E1">
        <w:rPr>
          <w:rFonts w:ascii="Arial" w:hAnsi="Arial" w:cs="Arial"/>
        </w:rPr>
        <w:t>Liskov  cualquier</w:t>
      </w:r>
      <w:proofErr w:type="gramEnd"/>
      <w:r w:rsidRPr="001C52E1">
        <w:rPr>
          <w:rFonts w:ascii="Arial" w:hAnsi="Arial" w:cs="Arial"/>
        </w:rPr>
        <w:t xml:space="preserve"> ConcreteState puede reemplazar a otro en el Context sin romper el sistema.</w:t>
      </w:r>
    </w:p>
    <w:p w14:paraId="78DFF7E3" w14:textId="401F5864" w:rsidR="001C52E1" w:rsidRDefault="001C52E1" w:rsidP="002F4336">
      <w:pPr>
        <w:jc w:val="both"/>
        <w:rPr>
          <w:rFonts w:ascii="Arial" w:hAnsi="Arial" w:cs="Arial"/>
        </w:rPr>
      </w:pPr>
      <w:r w:rsidRPr="001C52E1">
        <w:rPr>
          <w:rFonts w:ascii="Arial" w:hAnsi="Arial" w:cs="Arial"/>
          <w:noProof/>
          <w:lang w:eastAsia="es-CO"/>
        </w:rPr>
        <w:lastRenderedPageBreak/>
        <w:drawing>
          <wp:inline distT="0" distB="0" distL="0" distR="0" wp14:anchorId="0E85F52F" wp14:editId="08EE7C33">
            <wp:extent cx="5612130" cy="1936750"/>
            <wp:effectExtent l="0" t="0" r="7620" b="6350"/>
            <wp:docPr id="1326096222" name="Imagen 132609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612130" cy="1936750"/>
                    </a:xfrm>
                    <a:prstGeom prst="rect">
                      <a:avLst/>
                    </a:prstGeom>
                  </pic:spPr>
                </pic:pic>
              </a:graphicData>
            </a:graphic>
          </wp:inline>
        </w:drawing>
      </w:r>
    </w:p>
    <w:p w14:paraId="0756A12C" w14:textId="77777777" w:rsidR="001C52E1" w:rsidRPr="001C52E1" w:rsidRDefault="001C52E1" w:rsidP="001C52E1">
      <w:pPr>
        <w:jc w:val="both"/>
        <w:rPr>
          <w:rFonts w:ascii="Arial" w:hAnsi="Arial" w:cs="Arial"/>
          <w:b/>
          <w:bCs/>
        </w:rPr>
      </w:pPr>
      <w:r w:rsidRPr="001C52E1">
        <w:rPr>
          <w:rFonts w:ascii="Arial" w:hAnsi="Arial" w:cs="Arial"/>
          <w:b/>
          <w:bCs/>
        </w:rPr>
        <w:t>8.2.7.4 Los estados concretos no se mutan entre transiciones</w:t>
      </w:r>
    </w:p>
    <w:p w14:paraId="2171C1F2" w14:textId="7D9E3257" w:rsidR="001C52E1" w:rsidRPr="001C52E1" w:rsidRDefault="001C52E1" w:rsidP="001C52E1">
      <w:pPr>
        <w:jc w:val="both"/>
        <w:rPr>
          <w:rFonts w:ascii="Arial" w:hAnsi="Arial" w:cs="Arial"/>
        </w:rPr>
      </w:pPr>
      <w:r w:rsidRPr="001C52E1">
        <w:rPr>
          <w:rFonts w:ascii="Arial" w:hAnsi="Arial" w:cs="Arial"/>
        </w:rPr>
        <w:t xml:space="preserve">Esta prueba verifica que las transiciones del Context no modifican los objetos de estado </w:t>
      </w:r>
      <w:proofErr w:type="gramStart"/>
      <w:r w:rsidRPr="001C52E1">
        <w:rPr>
          <w:rFonts w:ascii="Arial" w:hAnsi="Arial" w:cs="Arial"/>
        </w:rPr>
        <w:t>concretos  cada</w:t>
      </w:r>
      <w:proofErr w:type="gramEnd"/>
      <w:r w:rsidRPr="001C52E1">
        <w:rPr>
          <w:rFonts w:ascii="Arial" w:hAnsi="Arial" w:cs="Arial"/>
        </w:rPr>
        <w:t xml:space="preserve"> estado mantiene sus propiedades originales independientemente de cuántas transiciones ocurran. El resultado esperado es que ActiveOffersState.label conserve su valor original después de múltiples transiciones, confirmando que los estados son objetos inmutables.</w:t>
      </w:r>
    </w:p>
    <w:p w14:paraId="2B194467" w14:textId="5038057E" w:rsidR="001C52E1" w:rsidRDefault="001C52E1" w:rsidP="002F4336">
      <w:pPr>
        <w:jc w:val="both"/>
        <w:rPr>
          <w:rFonts w:ascii="Arial" w:hAnsi="Arial" w:cs="Arial"/>
        </w:rPr>
      </w:pPr>
      <w:r w:rsidRPr="001C52E1">
        <w:rPr>
          <w:rFonts w:ascii="Arial" w:hAnsi="Arial" w:cs="Arial"/>
          <w:noProof/>
          <w:lang w:eastAsia="es-CO"/>
        </w:rPr>
        <w:drawing>
          <wp:inline distT="0" distB="0" distL="0" distR="0" wp14:anchorId="52B65018" wp14:editId="063F94B1">
            <wp:extent cx="5612130" cy="2522220"/>
            <wp:effectExtent l="0" t="0" r="7620" b="0"/>
            <wp:docPr id="1326096223" name="Imagen 132609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612130" cy="2522220"/>
                    </a:xfrm>
                    <a:prstGeom prst="rect">
                      <a:avLst/>
                    </a:prstGeom>
                  </pic:spPr>
                </pic:pic>
              </a:graphicData>
            </a:graphic>
          </wp:inline>
        </w:drawing>
      </w:r>
    </w:p>
    <w:p w14:paraId="4DB14BB3" w14:textId="77777777" w:rsidR="001C52E1" w:rsidRPr="001C52E1" w:rsidRDefault="001C52E1" w:rsidP="001C52E1">
      <w:pPr>
        <w:jc w:val="both"/>
        <w:rPr>
          <w:rFonts w:ascii="Arial" w:hAnsi="Arial" w:cs="Arial"/>
          <w:b/>
          <w:bCs/>
        </w:rPr>
      </w:pPr>
      <w:r w:rsidRPr="001C52E1">
        <w:rPr>
          <w:rFonts w:ascii="Arial" w:hAnsi="Arial" w:cs="Arial"/>
          <w:b/>
          <w:bCs/>
        </w:rPr>
        <w:t>8.2.7.5 Ejecución de los tests unitarios</w:t>
      </w:r>
    </w:p>
    <w:p w14:paraId="25B1DE62" w14:textId="77777777" w:rsidR="001C52E1" w:rsidRPr="001C52E1" w:rsidRDefault="001C52E1" w:rsidP="001C52E1">
      <w:pPr>
        <w:jc w:val="both"/>
        <w:rPr>
          <w:rFonts w:ascii="Arial" w:hAnsi="Arial" w:cs="Arial"/>
        </w:rPr>
      </w:pPr>
      <w:r w:rsidRPr="001C52E1">
        <w:rPr>
          <w:rFonts w:ascii="Arial" w:hAnsi="Arial" w:cs="Arial"/>
        </w:rPr>
        <w:t xml:space="preserve">Para validar la correcta implementación del patrón State, se ejecutaron </w:t>
      </w:r>
      <w:r w:rsidRPr="001C52E1">
        <w:rPr>
          <w:rFonts w:ascii="Arial" w:hAnsi="Arial" w:cs="Arial"/>
          <w:b/>
          <w:bCs/>
        </w:rPr>
        <w:t>27 pruebas unitarias</w:t>
      </w:r>
      <w:r w:rsidRPr="001C52E1">
        <w:rPr>
          <w:rFonts w:ascii="Arial" w:hAnsi="Arial" w:cs="Arial"/>
        </w:rPr>
        <w:t xml:space="preserve"> distribuidas en dos archivos de test utilizando Vitest:</w:t>
      </w:r>
    </w:p>
    <w:p w14:paraId="33AD0C9A" w14:textId="38FE2BB7" w:rsidR="001C52E1" w:rsidRPr="001C52E1" w:rsidRDefault="001C52E1" w:rsidP="00E7757E">
      <w:pPr>
        <w:numPr>
          <w:ilvl w:val="0"/>
          <w:numId w:val="116"/>
        </w:numPr>
        <w:jc w:val="both"/>
        <w:rPr>
          <w:rFonts w:ascii="Arial" w:hAnsi="Arial" w:cs="Arial"/>
        </w:rPr>
      </w:pPr>
      <w:r w:rsidRPr="001C52E1">
        <w:rPr>
          <w:rFonts w:ascii="Arial" w:hAnsi="Arial" w:cs="Arial"/>
        </w:rPr>
        <w:t>reportState.test.</w:t>
      </w:r>
      <w:proofErr w:type="gramStart"/>
      <w:r w:rsidRPr="001C52E1">
        <w:rPr>
          <w:rFonts w:ascii="Arial" w:hAnsi="Arial" w:cs="Arial"/>
        </w:rPr>
        <w:t>ts  17</w:t>
      </w:r>
      <w:proofErr w:type="gramEnd"/>
      <w:r w:rsidRPr="001C52E1">
        <w:rPr>
          <w:rFonts w:ascii="Arial" w:hAnsi="Arial" w:cs="Arial"/>
        </w:rPr>
        <w:t xml:space="preserve"> pruebas sobre los estados concretos y la interfaz</w:t>
      </w:r>
    </w:p>
    <w:p w14:paraId="10C92FDD" w14:textId="09DFEBEB" w:rsidR="001C52E1" w:rsidRPr="001C52E1" w:rsidRDefault="001C52E1" w:rsidP="00E7757E">
      <w:pPr>
        <w:numPr>
          <w:ilvl w:val="0"/>
          <w:numId w:val="116"/>
        </w:numPr>
        <w:jc w:val="both"/>
        <w:rPr>
          <w:rFonts w:ascii="Arial" w:hAnsi="Arial" w:cs="Arial"/>
        </w:rPr>
      </w:pPr>
      <w:r w:rsidRPr="001C52E1">
        <w:rPr>
          <w:rFonts w:ascii="Arial" w:hAnsi="Arial" w:cs="Arial"/>
        </w:rPr>
        <w:t>useOfferMonitoringState.test.</w:t>
      </w:r>
      <w:proofErr w:type="gramStart"/>
      <w:r w:rsidRPr="001C52E1">
        <w:rPr>
          <w:rFonts w:ascii="Arial" w:hAnsi="Arial" w:cs="Arial"/>
        </w:rPr>
        <w:t>ts  10</w:t>
      </w:r>
      <w:proofErr w:type="gramEnd"/>
      <w:r w:rsidRPr="001C52E1">
        <w:rPr>
          <w:rFonts w:ascii="Arial" w:hAnsi="Arial" w:cs="Arial"/>
        </w:rPr>
        <w:t xml:space="preserve"> pruebas sobre el Context y las transiciones</w:t>
      </w:r>
    </w:p>
    <w:p w14:paraId="113DE271" w14:textId="77777777" w:rsidR="001C52E1" w:rsidRPr="001C52E1" w:rsidRDefault="001C52E1" w:rsidP="001C52E1">
      <w:pPr>
        <w:jc w:val="both"/>
        <w:rPr>
          <w:rFonts w:ascii="Arial" w:hAnsi="Arial" w:cs="Arial"/>
        </w:rPr>
      </w:pPr>
      <w:r w:rsidRPr="001C52E1">
        <w:rPr>
          <w:rFonts w:ascii="Arial" w:hAnsi="Arial" w:cs="Arial"/>
        </w:rPr>
        <w:t>Todas las pruebas fueron ejecutadas satisfactoriamente, sin presentar fallos ni errores durante su ejecución.</w:t>
      </w:r>
    </w:p>
    <w:p w14:paraId="10379FA6" w14:textId="0B4D46B8" w:rsidR="001C52E1" w:rsidRDefault="001C52E1" w:rsidP="002F4336">
      <w:pPr>
        <w:jc w:val="both"/>
        <w:rPr>
          <w:rFonts w:ascii="Arial" w:hAnsi="Arial" w:cs="Arial"/>
        </w:rPr>
      </w:pPr>
    </w:p>
    <w:p w14:paraId="2E9EB512" w14:textId="19953E2C" w:rsidR="00561569" w:rsidRDefault="00561569" w:rsidP="002F4336">
      <w:pPr>
        <w:jc w:val="both"/>
        <w:rPr>
          <w:rFonts w:ascii="Arial" w:hAnsi="Arial" w:cs="Arial"/>
        </w:rPr>
      </w:pPr>
    </w:p>
    <w:p w14:paraId="0D7ECE2B" w14:textId="46A2C56C" w:rsidR="00561569" w:rsidRDefault="00561569" w:rsidP="002F4336">
      <w:pPr>
        <w:jc w:val="both"/>
        <w:rPr>
          <w:rFonts w:ascii="Arial" w:hAnsi="Arial" w:cs="Arial"/>
        </w:rPr>
      </w:pPr>
      <w:r w:rsidRPr="00561569">
        <w:rPr>
          <w:rFonts w:ascii="Arial" w:hAnsi="Arial" w:cs="Arial"/>
          <w:noProof/>
          <w:lang w:eastAsia="es-CO"/>
        </w:rPr>
        <w:lastRenderedPageBreak/>
        <w:drawing>
          <wp:inline distT="0" distB="0" distL="0" distR="0" wp14:anchorId="2E48CFA6" wp14:editId="7D5F7EC6">
            <wp:extent cx="5612130" cy="2702560"/>
            <wp:effectExtent l="0" t="0" r="7620" b="2540"/>
            <wp:docPr id="1326096225" name="Imagen 132609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612130" cy="2702560"/>
                    </a:xfrm>
                    <a:prstGeom prst="rect">
                      <a:avLst/>
                    </a:prstGeom>
                  </pic:spPr>
                </pic:pic>
              </a:graphicData>
            </a:graphic>
          </wp:inline>
        </w:drawing>
      </w:r>
    </w:p>
    <w:p w14:paraId="6D7CA0D1" w14:textId="613250EF" w:rsidR="00122FCB" w:rsidRDefault="00122FCB" w:rsidP="002F4336">
      <w:pPr>
        <w:jc w:val="both"/>
        <w:rPr>
          <w:rFonts w:ascii="Arial" w:hAnsi="Arial" w:cs="Arial"/>
        </w:rPr>
      </w:pPr>
    </w:p>
    <w:p w14:paraId="6257C6F3" w14:textId="01FB5033" w:rsidR="00122FCB" w:rsidRPr="001F5F7C" w:rsidRDefault="001F5F7C" w:rsidP="001F5F7C">
      <w:pPr>
        <w:pStyle w:val="Ttulo2"/>
        <w:rPr>
          <w:rFonts w:ascii="Arial" w:hAnsi="Arial" w:cs="Arial"/>
          <w:b/>
          <w:color w:val="auto"/>
          <w:sz w:val="24"/>
        </w:rPr>
      </w:pPr>
      <w:bookmarkStart w:id="33" w:name="_Toc230168296"/>
      <w:r w:rsidRPr="001F5F7C">
        <w:rPr>
          <w:rFonts w:ascii="Arial" w:hAnsi="Arial" w:cs="Arial"/>
          <w:b/>
          <w:color w:val="auto"/>
          <w:sz w:val="24"/>
        </w:rPr>
        <w:t>8.3 PATRÓN STRATEGY (RANKING DE USUARIOS)</w:t>
      </w:r>
      <w:bookmarkEnd w:id="33"/>
    </w:p>
    <w:p w14:paraId="62A1FBD2" w14:textId="77777777" w:rsidR="00122FCB" w:rsidRPr="00122FCB" w:rsidRDefault="00122FCB" w:rsidP="00122FCB">
      <w:pPr>
        <w:jc w:val="both"/>
        <w:rPr>
          <w:rFonts w:ascii="Arial" w:hAnsi="Arial" w:cs="Arial"/>
          <w:b/>
          <w:bCs/>
        </w:rPr>
      </w:pPr>
      <w:r w:rsidRPr="00122FCB">
        <w:rPr>
          <w:rFonts w:ascii="Arial" w:hAnsi="Arial" w:cs="Arial"/>
          <w:b/>
          <w:bCs/>
        </w:rPr>
        <w:t>8.3.1 Descripción del patrón</w:t>
      </w:r>
    </w:p>
    <w:p w14:paraId="7B4684CC" w14:textId="77777777" w:rsidR="00122FCB" w:rsidRPr="00122FCB" w:rsidRDefault="00122FCB" w:rsidP="00122FCB">
      <w:pPr>
        <w:jc w:val="both"/>
        <w:rPr>
          <w:rFonts w:ascii="Arial" w:hAnsi="Arial" w:cs="Arial"/>
        </w:rPr>
      </w:pPr>
      <w:r w:rsidRPr="00122FCB">
        <w:rPr>
          <w:rFonts w:ascii="Arial" w:hAnsi="Arial" w:cs="Arial"/>
        </w:rPr>
        <w:t>El patrón Strategy es un patrón de diseño comportamental cuyo objetivo es definir una familia de algoritmos, encapsular cada uno de ellos y hacerlos intercambiables, permitiendo que el algoritmo varíe independientemente de los clientes que lo utilizan.</w:t>
      </w:r>
    </w:p>
    <w:p w14:paraId="5B617A52" w14:textId="77777777" w:rsidR="00122FCB" w:rsidRPr="00122FCB" w:rsidRDefault="00122FCB" w:rsidP="00122FCB">
      <w:pPr>
        <w:jc w:val="both"/>
        <w:rPr>
          <w:rFonts w:ascii="Arial" w:hAnsi="Arial" w:cs="Arial"/>
        </w:rPr>
      </w:pPr>
      <w:r w:rsidRPr="00122FCB">
        <w:rPr>
          <w:rFonts w:ascii="Arial" w:hAnsi="Arial" w:cs="Arial"/>
        </w:rPr>
        <w:t>Este patrón resulta especialmente útil cuando:</w:t>
      </w:r>
    </w:p>
    <w:p w14:paraId="459E9180" w14:textId="77777777" w:rsidR="00122FCB" w:rsidRPr="00122FCB" w:rsidRDefault="00122FCB" w:rsidP="00E7757E">
      <w:pPr>
        <w:numPr>
          <w:ilvl w:val="0"/>
          <w:numId w:val="118"/>
        </w:numPr>
        <w:jc w:val="both"/>
        <w:rPr>
          <w:rFonts w:ascii="Arial" w:hAnsi="Arial" w:cs="Arial"/>
        </w:rPr>
      </w:pPr>
      <w:r w:rsidRPr="00122FCB">
        <w:rPr>
          <w:rFonts w:ascii="Arial" w:hAnsi="Arial" w:cs="Arial"/>
        </w:rPr>
        <w:t>Se necesita usar diferentes variantes de un algoritmo dentro de un objeto y poder cambiar de una a otra en tiempo de ejecución.</w:t>
      </w:r>
    </w:p>
    <w:p w14:paraId="6F40C30C" w14:textId="77777777" w:rsidR="00122FCB" w:rsidRPr="00122FCB" w:rsidRDefault="00122FCB" w:rsidP="00E7757E">
      <w:pPr>
        <w:numPr>
          <w:ilvl w:val="0"/>
          <w:numId w:val="118"/>
        </w:numPr>
        <w:jc w:val="both"/>
        <w:rPr>
          <w:rFonts w:ascii="Arial" w:hAnsi="Arial" w:cs="Arial"/>
        </w:rPr>
      </w:pPr>
      <w:r w:rsidRPr="00122FCB">
        <w:rPr>
          <w:rFonts w:ascii="Arial" w:hAnsi="Arial" w:cs="Arial"/>
        </w:rPr>
        <w:t>Existen múltiples clases relacionadas que solo difieren en su comportamiento.</w:t>
      </w:r>
    </w:p>
    <w:p w14:paraId="2287A49D" w14:textId="77777777" w:rsidR="00122FCB" w:rsidRPr="00122FCB" w:rsidRDefault="00122FCB" w:rsidP="00E7757E">
      <w:pPr>
        <w:numPr>
          <w:ilvl w:val="0"/>
          <w:numId w:val="118"/>
        </w:numPr>
        <w:jc w:val="both"/>
        <w:rPr>
          <w:rFonts w:ascii="Arial" w:hAnsi="Arial" w:cs="Arial"/>
        </w:rPr>
      </w:pPr>
      <w:r w:rsidRPr="00122FCB">
        <w:rPr>
          <w:rFonts w:ascii="Arial" w:hAnsi="Arial" w:cs="Arial"/>
        </w:rPr>
        <w:t>Se desea aislar la lógica de negocio de los detalles de implementación de algoritmos.</w:t>
      </w:r>
    </w:p>
    <w:p w14:paraId="48C2DB40" w14:textId="77777777" w:rsidR="00122FCB" w:rsidRPr="00122FCB" w:rsidRDefault="00122FCB" w:rsidP="00E7757E">
      <w:pPr>
        <w:numPr>
          <w:ilvl w:val="0"/>
          <w:numId w:val="118"/>
        </w:numPr>
        <w:jc w:val="both"/>
        <w:rPr>
          <w:rFonts w:ascii="Arial" w:hAnsi="Arial" w:cs="Arial"/>
        </w:rPr>
      </w:pPr>
      <w:r w:rsidRPr="00122FCB">
        <w:rPr>
          <w:rFonts w:ascii="Arial" w:hAnsi="Arial" w:cs="Arial"/>
        </w:rPr>
        <w:t>Se busca reemplazar condicionales complejos que seleccionan el comportamiento a ejecutar.</w:t>
      </w:r>
    </w:p>
    <w:p w14:paraId="7661F346" w14:textId="77777777" w:rsidR="00122FCB" w:rsidRPr="00122FCB" w:rsidRDefault="00122FCB" w:rsidP="00122FCB">
      <w:pPr>
        <w:jc w:val="both"/>
        <w:rPr>
          <w:rFonts w:ascii="Arial" w:hAnsi="Arial" w:cs="Arial"/>
        </w:rPr>
      </w:pPr>
      <w:r w:rsidRPr="00122FCB">
        <w:rPr>
          <w:rFonts w:ascii="Arial" w:hAnsi="Arial" w:cs="Arial"/>
        </w:rPr>
        <w:t xml:space="preserve">El patrón Strategy define tres roles principales: la </w:t>
      </w:r>
      <w:r w:rsidRPr="00122FCB">
        <w:rPr>
          <w:rFonts w:ascii="Arial" w:hAnsi="Arial" w:cs="Arial"/>
          <w:b/>
          <w:bCs/>
        </w:rPr>
        <w:t>Strategy Interface</w:t>
      </w:r>
      <w:r w:rsidRPr="00122FCB">
        <w:rPr>
          <w:rFonts w:ascii="Arial" w:hAnsi="Arial" w:cs="Arial"/>
        </w:rPr>
        <w:t xml:space="preserve">, que declara el contrato que todos los algoritmos concretos deben implementar; las </w:t>
      </w:r>
      <w:r w:rsidRPr="00122FCB">
        <w:rPr>
          <w:rFonts w:ascii="Arial" w:hAnsi="Arial" w:cs="Arial"/>
          <w:b/>
          <w:bCs/>
        </w:rPr>
        <w:t>Concrete Strategies</w:t>
      </w:r>
      <w:r w:rsidRPr="00122FCB">
        <w:rPr>
          <w:rFonts w:ascii="Arial" w:hAnsi="Arial" w:cs="Arial"/>
        </w:rPr>
        <w:t xml:space="preserve">, que implementan cada variante del algoritmo de forma independiente; y el </w:t>
      </w:r>
      <w:r w:rsidRPr="00122FCB">
        <w:rPr>
          <w:rFonts w:ascii="Arial" w:hAnsi="Arial" w:cs="Arial"/>
          <w:b/>
          <w:bCs/>
        </w:rPr>
        <w:t>Context</w:t>
      </w:r>
      <w:r w:rsidRPr="00122FCB">
        <w:rPr>
          <w:rFonts w:ascii="Arial" w:hAnsi="Arial" w:cs="Arial"/>
        </w:rPr>
        <w:t>, que mantiene una referencia a la estrategia activa y delega la ejecución del algoritmo en ella sin conocer su implementación concreta.</w:t>
      </w:r>
    </w:p>
    <w:p w14:paraId="26BEBA25" w14:textId="6E6A4114" w:rsidR="00122FCB" w:rsidRPr="00122FCB" w:rsidRDefault="00122FCB" w:rsidP="00122FCB">
      <w:pPr>
        <w:jc w:val="both"/>
        <w:rPr>
          <w:rFonts w:ascii="Arial" w:hAnsi="Arial" w:cs="Arial"/>
        </w:rPr>
      </w:pPr>
      <w:r w:rsidRPr="00122FCB">
        <w:rPr>
          <w:rFonts w:ascii="Arial" w:hAnsi="Arial" w:cs="Arial"/>
        </w:rPr>
        <w:t xml:space="preserve">En el proyecto Enerlink, este patrón fue implementado en el módulo de Reportes Estratégicos, específicamente en el Reporte </w:t>
      </w:r>
      <w:proofErr w:type="gramStart"/>
      <w:r w:rsidRPr="00122FCB">
        <w:rPr>
          <w:rFonts w:ascii="Arial" w:hAnsi="Arial" w:cs="Arial"/>
        </w:rPr>
        <w:t>8  Ranking</w:t>
      </w:r>
      <w:proofErr w:type="gramEnd"/>
      <w:r w:rsidRPr="00122FCB">
        <w:rPr>
          <w:rFonts w:ascii="Arial" w:hAnsi="Arial" w:cs="Arial"/>
        </w:rPr>
        <w:t xml:space="preserve"> de Usuarios. Se aplicó para permitir que el mismo conjunto de usuarios sea clasificado y ordenado mediante cuatro algoritmos de scoring completamente distintos, intercambiables en tiempo de ejecución sin ninguna llamada adicional al backend.</w:t>
      </w:r>
    </w:p>
    <w:p w14:paraId="7DF7DEB3" w14:textId="37825F59" w:rsidR="00122FCB" w:rsidRPr="00122FCB" w:rsidRDefault="00122FCB" w:rsidP="00122FCB">
      <w:pPr>
        <w:jc w:val="both"/>
        <w:rPr>
          <w:rFonts w:ascii="Arial" w:hAnsi="Arial" w:cs="Arial"/>
        </w:rPr>
      </w:pPr>
    </w:p>
    <w:p w14:paraId="29278140" w14:textId="77777777" w:rsidR="00122FCB" w:rsidRPr="00122FCB" w:rsidRDefault="00122FCB" w:rsidP="00122FCB">
      <w:pPr>
        <w:jc w:val="both"/>
        <w:rPr>
          <w:rFonts w:ascii="Arial" w:hAnsi="Arial" w:cs="Arial"/>
          <w:b/>
          <w:bCs/>
        </w:rPr>
      </w:pPr>
      <w:r w:rsidRPr="00122FCB">
        <w:rPr>
          <w:rFonts w:ascii="Arial" w:hAnsi="Arial" w:cs="Arial"/>
          <w:b/>
          <w:bCs/>
        </w:rPr>
        <w:lastRenderedPageBreak/>
        <w:t>8.3.2 Aplicación del patrón en el proyecto Enerlink</w:t>
      </w:r>
    </w:p>
    <w:p w14:paraId="6B96306A" w14:textId="6F86581E" w:rsidR="00122FCB" w:rsidRPr="00122FCB" w:rsidRDefault="00122FCB" w:rsidP="00122FCB">
      <w:pPr>
        <w:jc w:val="both"/>
        <w:rPr>
          <w:rFonts w:ascii="Arial" w:hAnsi="Arial" w:cs="Arial"/>
        </w:rPr>
      </w:pPr>
      <w:r w:rsidRPr="00122FCB">
        <w:rPr>
          <w:rFonts w:ascii="Arial" w:hAnsi="Arial" w:cs="Arial"/>
        </w:rPr>
        <w:t xml:space="preserve">El Reporte de Ranking de Usuarios presenta un único </w:t>
      </w:r>
      <w:proofErr w:type="gramStart"/>
      <w:r w:rsidRPr="00122FCB">
        <w:rPr>
          <w:rFonts w:ascii="Arial" w:hAnsi="Arial" w:cs="Arial"/>
        </w:rPr>
        <w:t>dataset  todos</w:t>
      </w:r>
      <w:proofErr w:type="gramEnd"/>
      <w:r w:rsidRPr="00122FCB">
        <w:rPr>
          <w:rFonts w:ascii="Arial" w:hAnsi="Arial" w:cs="Arial"/>
        </w:rPr>
        <w:t xml:space="preserve"> los usuarios activos de la plataforma  que puede ser analizado desde cuatro perspectivas distintas según el criterio del administrador. Cada perspectiva es un algoritmo de scoring diferente que produce un ranking completamente distinto del mismo conjunto de datos:</w:t>
      </w:r>
    </w:p>
    <w:p w14:paraId="7BCC4D3D"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SPEND:</w:t>
      </w:r>
      <w:r w:rsidRPr="00122FCB">
        <w:rPr>
          <w:rFonts w:ascii="Arial" w:hAnsi="Arial" w:cs="Arial"/>
        </w:rPr>
        <w:t xml:space="preserve"> clasifica a los usuarios por el dinero total gastado como compradores. Ideal para identificar a los clientes más valiosos económicamente.</w:t>
      </w:r>
    </w:p>
    <w:p w14:paraId="67BC0B61"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VOLUME:</w:t>
      </w:r>
      <w:r w:rsidRPr="00122FCB">
        <w:rPr>
          <w:rFonts w:ascii="Arial" w:hAnsi="Arial" w:cs="Arial"/>
        </w:rPr>
        <w:t xml:space="preserve"> clasifica por el total de kWh comercializados sumando compras y ventas. Ideal para identificar a los participantes más activos en el intercambio de energía.</w:t>
      </w:r>
    </w:p>
    <w:p w14:paraId="340D6992"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ACTIVITY:</w:t>
      </w:r>
      <w:r w:rsidRPr="00122FCB">
        <w:rPr>
          <w:rFonts w:ascii="Arial" w:hAnsi="Arial" w:cs="Arial"/>
        </w:rPr>
        <w:t xml:space="preserve"> clasifica por el número total de transacciones realizadas como comprador y como vendedor. Ideal para identificar a los usuarios más frecuentes independientemente del valor económico.</w:t>
      </w:r>
    </w:p>
    <w:p w14:paraId="0197DE02"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EFFICIENCY:</w:t>
      </w:r>
      <w:r w:rsidRPr="00122FCB">
        <w:rPr>
          <w:rFonts w:ascii="Arial" w:hAnsi="Arial" w:cs="Arial"/>
        </w:rPr>
        <w:t xml:space="preserve"> clasifica por </w:t>
      </w:r>
      <w:proofErr w:type="gramStart"/>
      <w:r w:rsidRPr="00122FCB">
        <w:rPr>
          <w:rFonts w:ascii="Arial" w:hAnsi="Arial" w:cs="Arial"/>
        </w:rPr>
        <w:t>el ratio</w:t>
      </w:r>
      <w:proofErr w:type="gramEnd"/>
      <w:r w:rsidRPr="00122FCB">
        <w:rPr>
          <w:rFonts w:ascii="Arial" w:hAnsi="Arial" w:cs="Arial"/>
        </w:rPr>
        <w:t xml:space="preserve"> entre transacciones de venta y el total de transacciones. Ideal para identificar a los productores que mejor aprovechan la plataforma.</w:t>
      </w:r>
    </w:p>
    <w:p w14:paraId="3A2CAFA5" w14:textId="77777777" w:rsidR="00122FCB" w:rsidRPr="00122FCB" w:rsidRDefault="00122FCB" w:rsidP="00122FCB">
      <w:pPr>
        <w:jc w:val="both"/>
        <w:rPr>
          <w:rFonts w:ascii="Arial" w:hAnsi="Arial" w:cs="Arial"/>
        </w:rPr>
      </w:pPr>
      <w:r w:rsidRPr="00122FCB">
        <w:rPr>
          <w:rFonts w:ascii="Arial" w:hAnsi="Arial" w:cs="Arial"/>
        </w:rPr>
        <w:t>Sin el patrón Strategy, estos cuatro algoritmos requerirían bloques condicionales en el componente para determinar cómo calcular el score y ordenar la tabla. Cada vez que se quisiera agregar un nuevo criterio de ranking habría que modificar el componente existente. Con el patrón Strategy, cada algoritmo está encapsulado en su propio objeto y el componente simplemente delega la ejecución en la estrategia activa.</w:t>
      </w:r>
    </w:p>
    <w:p w14:paraId="5F5B1A44" w14:textId="0FEF6D10" w:rsidR="00122FCB" w:rsidRPr="00122FCB" w:rsidRDefault="00122FCB" w:rsidP="00122FCB">
      <w:pPr>
        <w:jc w:val="both"/>
        <w:rPr>
          <w:rFonts w:ascii="Arial" w:hAnsi="Arial" w:cs="Arial"/>
        </w:rPr>
      </w:pPr>
      <w:r w:rsidRPr="00122FCB">
        <w:rPr>
          <w:rFonts w:ascii="Arial" w:hAnsi="Arial" w:cs="Arial"/>
        </w:rPr>
        <w:t xml:space="preserve">La diferencia fundamental con el patrón State implementado en el Reporte 7 es que aquí el cambio de estrategia no altera el comportamiento ni la estructura del </w:t>
      </w:r>
      <w:proofErr w:type="gramStart"/>
      <w:r w:rsidRPr="00122FCB">
        <w:rPr>
          <w:rFonts w:ascii="Arial" w:hAnsi="Arial" w:cs="Arial"/>
        </w:rPr>
        <w:t>componente  las</w:t>
      </w:r>
      <w:proofErr w:type="gramEnd"/>
      <w:r w:rsidRPr="00122FCB">
        <w:rPr>
          <w:rFonts w:ascii="Arial" w:hAnsi="Arial" w:cs="Arial"/>
        </w:rPr>
        <w:t xml:space="preserve"> columnas, los filtros y el layout permanecen iguales. Lo que cambia es exclusivamente el algoritmo que determina el score y el orden de los usuarios. Cambiar de estrategia reordena instantáneamente la tabla en el cliente sin ninguna petición al backend.</w:t>
      </w:r>
    </w:p>
    <w:p w14:paraId="450B9964" w14:textId="77777777" w:rsidR="00122FCB" w:rsidRPr="00122FCB" w:rsidRDefault="00122FCB" w:rsidP="00122FCB">
      <w:pPr>
        <w:jc w:val="both"/>
        <w:rPr>
          <w:rFonts w:ascii="Arial" w:hAnsi="Arial" w:cs="Arial"/>
        </w:rPr>
      </w:pPr>
      <w:r w:rsidRPr="00122FCB">
        <w:rPr>
          <w:rFonts w:ascii="Arial" w:hAnsi="Arial" w:cs="Arial"/>
        </w:rPr>
        <w:t xml:space="preserve">Para resolver este problema, se implementó la interfaz RankingStrategy como contrato, cuatro clases concretas como algoritmos, y el hook useRankingStrategy como Context que mantiene la estrategia activa y delega la ejecución mediante </w:t>
      </w:r>
      <w:proofErr w:type="gramStart"/>
      <w:r w:rsidRPr="00122FCB">
        <w:rPr>
          <w:rFonts w:ascii="Arial" w:hAnsi="Arial" w:cs="Arial"/>
        </w:rPr>
        <w:t>applyStrategy(</w:t>
      </w:r>
      <w:proofErr w:type="gramEnd"/>
      <w:r w:rsidRPr="00122FCB">
        <w:rPr>
          <w:rFonts w:ascii="Arial" w:hAnsi="Arial" w:cs="Arial"/>
        </w:rPr>
        <w:t>).</w:t>
      </w:r>
    </w:p>
    <w:p w14:paraId="69086060" w14:textId="271DA652" w:rsidR="00122FCB" w:rsidRPr="00122FCB" w:rsidRDefault="00122FCB" w:rsidP="00122FCB">
      <w:pPr>
        <w:jc w:val="both"/>
        <w:rPr>
          <w:rFonts w:ascii="Arial" w:hAnsi="Arial" w:cs="Arial"/>
        </w:rPr>
      </w:pPr>
    </w:p>
    <w:p w14:paraId="016634EC" w14:textId="77777777" w:rsidR="00122FCB" w:rsidRPr="00122FCB" w:rsidRDefault="00122FCB" w:rsidP="00122FCB">
      <w:pPr>
        <w:jc w:val="both"/>
        <w:rPr>
          <w:rFonts w:ascii="Arial" w:hAnsi="Arial" w:cs="Arial"/>
          <w:b/>
          <w:bCs/>
        </w:rPr>
      </w:pPr>
      <w:r w:rsidRPr="00122FCB">
        <w:rPr>
          <w:rFonts w:ascii="Arial" w:hAnsi="Arial" w:cs="Arial"/>
          <w:b/>
          <w:bCs/>
        </w:rPr>
        <w:t>8.3.3 Diagrama UML</w:t>
      </w:r>
    </w:p>
    <w:p w14:paraId="4908E061" w14:textId="77777777" w:rsidR="00122FCB" w:rsidRPr="00122FCB" w:rsidRDefault="00122FCB" w:rsidP="00122FCB">
      <w:pPr>
        <w:jc w:val="both"/>
        <w:rPr>
          <w:rFonts w:ascii="Arial" w:hAnsi="Arial" w:cs="Arial"/>
        </w:rPr>
      </w:pPr>
      <w:r w:rsidRPr="00122FCB">
        <w:rPr>
          <w:rFonts w:ascii="Arial" w:hAnsi="Arial" w:cs="Arial"/>
        </w:rPr>
        <w:t xml:space="preserve">El diagrama muestra cómo se estructura el patrón Strategy dentro del sistema. Existe una interfaz RankingStrategy que actúa como contrato central, definiendo el método </w:t>
      </w:r>
      <w:proofErr w:type="gramStart"/>
      <w:r w:rsidRPr="00122FCB">
        <w:rPr>
          <w:rFonts w:ascii="Arial" w:hAnsi="Arial" w:cs="Arial"/>
        </w:rPr>
        <w:t>execute(</w:t>
      </w:r>
      <w:proofErr w:type="gramEnd"/>
      <w:r w:rsidRPr="00122FCB">
        <w:rPr>
          <w:rFonts w:ascii="Arial" w:hAnsi="Arial" w:cs="Arial"/>
        </w:rPr>
        <w:t>) que todos los algoritmos concretos deben implementar.</w:t>
      </w:r>
    </w:p>
    <w:p w14:paraId="7494CE3D" w14:textId="4954B4CF" w:rsidR="00122FCB" w:rsidRPr="00122FCB" w:rsidRDefault="00122FCB" w:rsidP="00122FCB">
      <w:pPr>
        <w:jc w:val="both"/>
        <w:rPr>
          <w:rFonts w:ascii="Arial" w:hAnsi="Arial" w:cs="Arial"/>
        </w:rPr>
      </w:pPr>
      <w:r w:rsidRPr="00122FCB">
        <w:rPr>
          <w:rFonts w:ascii="Arial" w:hAnsi="Arial" w:cs="Arial"/>
        </w:rPr>
        <w:t xml:space="preserve">El hook useRankingStrategy actúa como el </w:t>
      </w:r>
      <w:proofErr w:type="gramStart"/>
      <w:r w:rsidRPr="00122FCB">
        <w:rPr>
          <w:rFonts w:ascii="Arial" w:hAnsi="Arial" w:cs="Arial"/>
        </w:rPr>
        <w:t>Context  mantiene</w:t>
      </w:r>
      <w:proofErr w:type="gramEnd"/>
      <w:r w:rsidRPr="00122FCB">
        <w:rPr>
          <w:rFonts w:ascii="Arial" w:hAnsi="Arial" w:cs="Arial"/>
        </w:rPr>
        <w:t xml:space="preserve"> una referencia a la estrategia activa, expone setStrategy() para cambiar de algoritmo y applyStrategy() para delegar la ejecución. El componente nunca llama a </w:t>
      </w:r>
      <w:proofErr w:type="gramStart"/>
      <w:r w:rsidRPr="00122FCB">
        <w:rPr>
          <w:rFonts w:ascii="Arial" w:hAnsi="Arial" w:cs="Arial"/>
        </w:rPr>
        <w:t>execute(</w:t>
      </w:r>
      <w:proofErr w:type="gramEnd"/>
      <w:r w:rsidRPr="00122FCB">
        <w:rPr>
          <w:rFonts w:ascii="Arial" w:hAnsi="Arial" w:cs="Arial"/>
        </w:rPr>
        <w:t>) directamente  siempre interactúa a través del Context.</w:t>
      </w:r>
    </w:p>
    <w:p w14:paraId="0BB90023" w14:textId="77777777" w:rsidR="00122FCB" w:rsidRPr="00122FCB" w:rsidRDefault="00122FCB" w:rsidP="00122FCB">
      <w:pPr>
        <w:jc w:val="both"/>
        <w:rPr>
          <w:rFonts w:ascii="Arial" w:hAnsi="Arial" w:cs="Arial"/>
        </w:rPr>
      </w:pPr>
      <w:r w:rsidRPr="00122FCB">
        <w:rPr>
          <w:rFonts w:ascii="Arial" w:hAnsi="Arial" w:cs="Arial"/>
        </w:rPr>
        <w:t>Las cuatro estrategias concretas son:</w:t>
      </w:r>
    </w:p>
    <w:p w14:paraId="5346E980"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lastRenderedPageBreak/>
        <w:t>SpendStrategy:</w:t>
      </w:r>
      <w:r w:rsidRPr="00122FCB">
        <w:rPr>
          <w:rFonts w:ascii="Arial" w:hAnsi="Arial" w:cs="Arial"/>
        </w:rPr>
        <w:t xml:space="preserve"> algoritmo que normaliza el score sobre el gasto total máximo del conjunto. El usuario con mayor gasto obtiene score 100 y los demás se calculan proporcionalmente.</w:t>
      </w:r>
    </w:p>
    <w:p w14:paraId="6278A279"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VolumeStrategy:</w:t>
      </w:r>
      <w:r w:rsidRPr="00122FCB">
        <w:rPr>
          <w:rFonts w:ascii="Arial" w:hAnsi="Arial" w:cs="Arial"/>
        </w:rPr>
        <w:t xml:space="preserve"> algoritmo que normaliza sobre el máximo de kWh totales comercializados, combinando compras y ventas de cada usuario.</w:t>
      </w:r>
    </w:p>
    <w:p w14:paraId="48FDE708"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ActivityStrategy:</w:t>
      </w:r>
      <w:r w:rsidRPr="00122FCB">
        <w:rPr>
          <w:rFonts w:ascii="Arial" w:hAnsi="Arial" w:cs="Arial"/>
        </w:rPr>
        <w:t xml:space="preserve"> algoritmo que normaliza sobre el máximo de transacciones totales, premiando la frecuencia de participación sobre el valor económico.</w:t>
      </w:r>
    </w:p>
    <w:p w14:paraId="4F94E709"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EfficiencyStrategy:</w:t>
      </w:r>
      <w:r w:rsidRPr="00122FCB">
        <w:rPr>
          <w:rFonts w:ascii="Arial" w:hAnsi="Arial" w:cs="Arial"/>
        </w:rPr>
        <w:t xml:space="preserve"> algoritmo que normaliza sobre el máximo ratio de ventas respecto al total de transacciones, identificando a los productores más eficientes.</w:t>
      </w:r>
    </w:p>
    <w:p w14:paraId="4B37AC16" w14:textId="5996DBE3" w:rsidR="00122FCB" w:rsidRDefault="00E43547" w:rsidP="002F4336">
      <w:pPr>
        <w:jc w:val="both"/>
        <w:rPr>
          <w:rFonts w:ascii="Arial" w:hAnsi="Arial" w:cs="Arial"/>
        </w:rPr>
      </w:pPr>
      <w:r>
        <w:rPr>
          <w:rFonts w:ascii="Arial" w:hAnsi="Arial" w:cs="Arial"/>
          <w:noProof/>
          <w:lang w:eastAsia="es-CO"/>
        </w:rPr>
        <w:drawing>
          <wp:inline distT="0" distB="0" distL="0" distR="0" wp14:anchorId="579F01C1" wp14:editId="4782CFE7">
            <wp:extent cx="5513921" cy="1900361"/>
            <wp:effectExtent l="0" t="0" r="0" b="5080"/>
            <wp:docPr id="1326096239" name="Imagen 132609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39" name="PATRON STRATEGY.png"/>
                    <pic:cNvPicPr/>
                  </pic:nvPicPr>
                  <pic:blipFill>
                    <a:blip r:embed="rId145">
                      <a:extLst>
                        <a:ext uri="{28A0092B-C50C-407E-A947-70E740481C1C}">
                          <a14:useLocalDpi xmlns:a14="http://schemas.microsoft.com/office/drawing/2010/main" val="0"/>
                        </a:ext>
                      </a:extLst>
                    </a:blip>
                    <a:stretch>
                      <a:fillRect/>
                    </a:stretch>
                  </pic:blipFill>
                  <pic:spPr>
                    <a:xfrm>
                      <a:off x="0" y="0"/>
                      <a:ext cx="5603889" cy="1931368"/>
                    </a:xfrm>
                    <a:prstGeom prst="rect">
                      <a:avLst/>
                    </a:prstGeom>
                  </pic:spPr>
                </pic:pic>
              </a:graphicData>
            </a:graphic>
          </wp:inline>
        </w:drawing>
      </w:r>
    </w:p>
    <w:p w14:paraId="0B7E86EF" w14:textId="77777777" w:rsidR="00E43547" w:rsidRDefault="00E43547" w:rsidP="002F4336">
      <w:pPr>
        <w:jc w:val="both"/>
        <w:rPr>
          <w:rFonts w:ascii="Arial" w:hAnsi="Arial" w:cs="Arial"/>
        </w:rPr>
      </w:pPr>
    </w:p>
    <w:p w14:paraId="1DF5FD4A" w14:textId="77777777" w:rsidR="00122FCB" w:rsidRPr="00122FCB" w:rsidRDefault="00122FCB" w:rsidP="00122FCB">
      <w:pPr>
        <w:jc w:val="both"/>
        <w:rPr>
          <w:rFonts w:ascii="Arial" w:hAnsi="Arial" w:cs="Arial"/>
          <w:b/>
          <w:bCs/>
        </w:rPr>
      </w:pPr>
      <w:r w:rsidRPr="00122FCB">
        <w:rPr>
          <w:rFonts w:ascii="Arial" w:hAnsi="Arial" w:cs="Arial"/>
          <w:b/>
          <w:bCs/>
        </w:rPr>
        <w:t>8.3.4 Implementación del Strategy</w:t>
      </w:r>
    </w:p>
    <w:p w14:paraId="0102C712" w14:textId="1CFDBD3D" w:rsidR="00122FCB" w:rsidRPr="00122FCB" w:rsidRDefault="00122FCB" w:rsidP="00122FCB">
      <w:pPr>
        <w:jc w:val="both"/>
        <w:rPr>
          <w:rFonts w:ascii="Arial" w:hAnsi="Arial" w:cs="Arial"/>
        </w:rPr>
      </w:pPr>
      <w:r>
        <w:rPr>
          <w:rFonts w:ascii="Arial" w:hAnsi="Arial" w:cs="Arial"/>
          <w:b/>
          <w:bCs/>
        </w:rPr>
        <w:t xml:space="preserve">La interfaz Strategy </w:t>
      </w:r>
      <w:r w:rsidRPr="00122FCB">
        <w:rPr>
          <w:rFonts w:ascii="Arial" w:hAnsi="Arial" w:cs="Arial"/>
          <w:b/>
          <w:bCs/>
        </w:rPr>
        <w:t>RankingStrategy</w:t>
      </w:r>
    </w:p>
    <w:p w14:paraId="629BA014" w14:textId="0BB8C178" w:rsidR="00122FCB" w:rsidRPr="00122FCB" w:rsidRDefault="00122FCB" w:rsidP="00122FCB">
      <w:pPr>
        <w:jc w:val="both"/>
        <w:rPr>
          <w:rFonts w:ascii="Arial" w:hAnsi="Arial" w:cs="Arial"/>
        </w:rPr>
      </w:pPr>
      <w:r w:rsidRPr="00122FCB">
        <w:rPr>
          <w:rFonts w:ascii="Arial" w:hAnsi="Arial" w:cs="Arial"/>
        </w:rPr>
        <w:t xml:space="preserve">Define el contrato que todos los algoritmos concretos deben implementar. El método </w:t>
      </w:r>
      <w:proofErr w:type="gramStart"/>
      <w:r w:rsidRPr="00122FCB">
        <w:rPr>
          <w:rFonts w:ascii="Arial" w:hAnsi="Arial" w:cs="Arial"/>
        </w:rPr>
        <w:t>execute(</w:t>
      </w:r>
      <w:proofErr w:type="gramEnd"/>
      <w:r w:rsidRPr="00122FCB">
        <w:rPr>
          <w:rFonts w:ascii="Arial" w:hAnsi="Arial" w:cs="Arial"/>
        </w:rPr>
        <w:t>)</w:t>
      </w:r>
      <w:r>
        <w:rPr>
          <w:rFonts w:ascii="Arial" w:hAnsi="Arial" w:cs="Arial"/>
        </w:rPr>
        <w:t xml:space="preserve"> es el núcleo del patrón,</w:t>
      </w:r>
      <w:r w:rsidRPr="00122FCB">
        <w:rPr>
          <w:rFonts w:ascii="Arial" w:hAnsi="Arial" w:cs="Arial"/>
        </w:rPr>
        <w:t xml:space="preserve"> recibe el mismo dataset y devuelve los usuarios ordenados y con scores calculados según el criterio de cada estrategia.</w:t>
      </w:r>
    </w:p>
    <w:p w14:paraId="0A25B3F7" w14:textId="4D51947E" w:rsidR="00122FCB" w:rsidRDefault="00122FCB" w:rsidP="002F4336">
      <w:pPr>
        <w:jc w:val="both"/>
        <w:rPr>
          <w:rFonts w:ascii="Arial" w:hAnsi="Arial" w:cs="Arial"/>
        </w:rPr>
      </w:pPr>
      <w:r w:rsidRPr="00122FCB">
        <w:rPr>
          <w:rFonts w:ascii="Arial" w:hAnsi="Arial" w:cs="Arial"/>
        </w:rPr>
        <w:drawing>
          <wp:inline distT="0" distB="0" distL="0" distR="0" wp14:anchorId="59603D99" wp14:editId="1782B9F2">
            <wp:extent cx="5033176" cy="2799259"/>
            <wp:effectExtent l="0" t="0" r="0" b="1270"/>
            <wp:docPr id="1326096228" name="Imagen 132609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105214" cy="2839324"/>
                    </a:xfrm>
                    <a:prstGeom prst="rect">
                      <a:avLst/>
                    </a:prstGeom>
                  </pic:spPr>
                </pic:pic>
              </a:graphicData>
            </a:graphic>
          </wp:inline>
        </w:drawing>
      </w:r>
    </w:p>
    <w:p w14:paraId="7D92EC50" w14:textId="56F0C3D0" w:rsidR="00122FCB" w:rsidRPr="00122FCB" w:rsidRDefault="00122FCB" w:rsidP="00122FCB">
      <w:pPr>
        <w:jc w:val="both"/>
        <w:rPr>
          <w:rFonts w:ascii="Arial" w:hAnsi="Arial" w:cs="Arial"/>
        </w:rPr>
      </w:pPr>
      <w:r>
        <w:rPr>
          <w:rFonts w:ascii="Arial" w:hAnsi="Arial" w:cs="Arial"/>
          <w:b/>
          <w:bCs/>
        </w:rPr>
        <w:lastRenderedPageBreak/>
        <w:t xml:space="preserve">ConcreteStrategy A </w:t>
      </w:r>
      <w:r w:rsidRPr="00122FCB">
        <w:rPr>
          <w:rFonts w:ascii="Arial" w:hAnsi="Arial" w:cs="Arial"/>
          <w:b/>
          <w:bCs/>
        </w:rPr>
        <w:t>SpendStrategy</w:t>
      </w:r>
    </w:p>
    <w:p w14:paraId="1B468D99" w14:textId="46B49B86" w:rsidR="00122FCB" w:rsidRDefault="00122FCB" w:rsidP="00122FCB">
      <w:pPr>
        <w:jc w:val="both"/>
        <w:rPr>
          <w:rFonts w:ascii="Arial" w:hAnsi="Arial" w:cs="Arial"/>
        </w:rPr>
      </w:pPr>
      <w:r w:rsidRPr="00122FCB">
        <w:rPr>
          <w:rFonts w:ascii="Arial" w:hAnsi="Arial" w:cs="Arial"/>
        </w:rPr>
        <w:t>Algoritmo que rankea usuarios por gasto total acumulado como compradores. Normaliza el score sobre el máximo gasto del conjunto para producir valores entre 0 y 100.</w:t>
      </w:r>
    </w:p>
    <w:p w14:paraId="73D48996" w14:textId="78B3FBC2" w:rsidR="00122FCB" w:rsidRDefault="00122FCB" w:rsidP="00122FCB">
      <w:pPr>
        <w:jc w:val="both"/>
        <w:rPr>
          <w:rFonts w:ascii="Arial" w:hAnsi="Arial" w:cs="Arial"/>
        </w:rPr>
      </w:pPr>
      <w:r w:rsidRPr="00122FCB">
        <w:rPr>
          <w:rFonts w:ascii="Arial" w:hAnsi="Arial" w:cs="Arial"/>
        </w:rPr>
        <w:drawing>
          <wp:inline distT="0" distB="0" distL="0" distR="0" wp14:anchorId="073B5B0D" wp14:editId="32100A3C">
            <wp:extent cx="4564049" cy="3349449"/>
            <wp:effectExtent l="0" t="0" r="8255" b="3810"/>
            <wp:docPr id="1326096229" name="Imagen 132609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589512" cy="3368136"/>
                    </a:xfrm>
                    <a:prstGeom prst="rect">
                      <a:avLst/>
                    </a:prstGeom>
                  </pic:spPr>
                </pic:pic>
              </a:graphicData>
            </a:graphic>
          </wp:inline>
        </w:drawing>
      </w:r>
    </w:p>
    <w:p w14:paraId="3DF29675" w14:textId="6EC58111" w:rsidR="00122FCB" w:rsidRPr="00122FCB" w:rsidRDefault="00122FCB" w:rsidP="00122FCB">
      <w:pPr>
        <w:jc w:val="both"/>
        <w:rPr>
          <w:rFonts w:ascii="Arial" w:hAnsi="Arial" w:cs="Arial"/>
        </w:rPr>
      </w:pPr>
      <w:r>
        <w:rPr>
          <w:rFonts w:ascii="Arial" w:hAnsi="Arial" w:cs="Arial"/>
          <w:b/>
          <w:bCs/>
        </w:rPr>
        <w:t xml:space="preserve">ConcreteStrategy B </w:t>
      </w:r>
      <w:r w:rsidRPr="00122FCB">
        <w:rPr>
          <w:rFonts w:ascii="Arial" w:hAnsi="Arial" w:cs="Arial"/>
          <w:b/>
          <w:bCs/>
        </w:rPr>
        <w:t>VolumeStrategy</w:t>
      </w:r>
    </w:p>
    <w:p w14:paraId="2BCE37CA" w14:textId="604D7A16" w:rsidR="00122FCB" w:rsidRPr="00122FCB" w:rsidRDefault="00122FCB" w:rsidP="00122FCB">
      <w:pPr>
        <w:jc w:val="both"/>
        <w:rPr>
          <w:rFonts w:ascii="Arial" w:hAnsi="Arial" w:cs="Arial"/>
        </w:rPr>
      </w:pPr>
      <w:r w:rsidRPr="00122FCB">
        <w:rPr>
          <w:rFonts w:ascii="Arial" w:hAnsi="Arial" w:cs="Arial"/>
        </w:rPr>
        <w:t>Algoritmo que rankea por el total de kWh comercializados sumando compras y ventas. Premia la participación energética total independientemente del rol del usuario.</w:t>
      </w:r>
    </w:p>
    <w:p w14:paraId="4DBA7C9D" w14:textId="39F03000" w:rsidR="00122FCB" w:rsidRDefault="00122FCB" w:rsidP="002F4336">
      <w:pPr>
        <w:jc w:val="both"/>
        <w:rPr>
          <w:rFonts w:ascii="Arial" w:hAnsi="Arial" w:cs="Arial"/>
        </w:rPr>
      </w:pPr>
      <w:r w:rsidRPr="00122FCB">
        <w:rPr>
          <w:rFonts w:ascii="Arial" w:hAnsi="Arial" w:cs="Arial"/>
        </w:rPr>
        <w:drawing>
          <wp:inline distT="0" distB="0" distL="0" distR="0" wp14:anchorId="19A45BA5" wp14:editId="38886B68">
            <wp:extent cx="4397072" cy="3327903"/>
            <wp:effectExtent l="0" t="0" r="3810" b="6350"/>
            <wp:docPr id="1326096230" name="Imagen 13260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423228" cy="3347699"/>
                    </a:xfrm>
                    <a:prstGeom prst="rect">
                      <a:avLst/>
                    </a:prstGeom>
                  </pic:spPr>
                </pic:pic>
              </a:graphicData>
            </a:graphic>
          </wp:inline>
        </w:drawing>
      </w:r>
    </w:p>
    <w:p w14:paraId="5F311B8F" w14:textId="355285E9" w:rsidR="00122FCB" w:rsidRPr="00122FCB" w:rsidRDefault="00122FCB" w:rsidP="00122FCB">
      <w:pPr>
        <w:jc w:val="both"/>
        <w:rPr>
          <w:rFonts w:ascii="Arial" w:hAnsi="Arial" w:cs="Arial"/>
        </w:rPr>
      </w:pPr>
      <w:r>
        <w:rPr>
          <w:rFonts w:ascii="Arial" w:hAnsi="Arial" w:cs="Arial"/>
          <w:b/>
          <w:bCs/>
        </w:rPr>
        <w:lastRenderedPageBreak/>
        <w:t xml:space="preserve">ConcreteStrategy C </w:t>
      </w:r>
      <w:r w:rsidRPr="00122FCB">
        <w:rPr>
          <w:rFonts w:ascii="Arial" w:hAnsi="Arial" w:cs="Arial"/>
          <w:b/>
          <w:bCs/>
        </w:rPr>
        <w:t>ActivityStrategy</w:t>
      </w:r>
    </w:p>
    <w:p w14:paraId="79FB2745" w14:textId="5912C4E9" w:rsidR="00122FCB" w:rsidRPr="00122FCB" w:rsidRDefault="00122FCB" w:rsidP="00122FCB">
      <w:pPr>
        <w:jc w:val="both"/>
        <w:rPr>
          <w:rFonts w:ascii="Arial" w:hAnsi="Arial" w:cs="Arial"/>
        </w:rPr>
      </w:pPr>
      <w:r w:rsidRPr="00122FCB">
        <w:rPr>
          <w:rFonts w:ascii="Arial" w:hAnsi="Arial" w:cs="Arial"/>
        </w:rPr>
        <w:t xml:space="preserve">Algoritmo que rankea por el número total de transacciones como comprador y vendedor. Es </w:t>
      </w:r>
      <w:r>
        <w:rPr>
          <w:rFonts w:ascii="Arial" w:hAnsi="Arial" w:cs="Arial"/>
        </w:rPr>
        <w:t xml:space="preserve">la estrategia más democrática </w:t>
      </w:r>
      <w:r w:rsidRPr="00122FCB">
        <w:rPr>
          <w:rFonts w:ascii="Arial" w:hAnsi="Arial" w:cs="Arial"/>
        </w:rPr>
        <w:t>premia la frecuencia de participación sobre el valor económico.</w:t>
      </w:r>
    </w:p>
    <w:p w14:paraId="4E6E45DE" w14:textId="5AF6B301" w:rsidR="00122FCB" w:rsidRDefault="00122FCB" w:rsidP="002F4336">
      <w:pPr>
        <w:jc w:val="both"/>
        <w:rPr>
          <w:rFonts w:ascii="Arial" w:hAnsi="Arial" w:cs="Arial"/>
        </w:rPr>
      </w:pPr>
      <w:r w:rsidRPr="00122FCB">
        <w:rPr>
          <w:rFonts w:ascii="Arial" w:hAnsi="Arial" w:cs="Arial"/>
        </w:rPr>
        <w:drawing>
          <wp:inline distT="0" distB="0" distL="0" distR="0" wp14:anchorId="179BDB19" wp14:editId="3E4CB8A6">
            <wp:extent cx="4721160" cy="3037398"/>
            <wp:effectExtent l="0" t="0" r="3810" b="0"/>
            <wp:docPr id="1326096231" name="Imagen 132609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738771" cy="3048728"/>
                    </a:xfrm>
                    <a:prstGeom prst="rect">
                      <a:avLst/>
                    </a:prstGeom>
                  </pic:spPr>
                </pic:pic>
              </a:graphicData>
            </a:graphic>
          </wp:inline>
        </w:drawing>
      </w:r>
    </w:p>
    <w:p w14:paraId="2C2AA53F" w14:textId="1E9B9B6B" w:rsidR="00122FCB" w:rsidRPr="00122FCB" w:rsidRDefault="00122FCB" w:rsidP="00122FCB">
      <w:pPr>
        <w:jc w:val="both"/>
        <w:rPr>
          <w:rFonts w:ascii="Arial" w:hAnsi="Arial" w:cs="Arial"/>
        </w:rPr>
      </w:pPr>
      <w:r>
        <w:rPr>
          <w:rFonts w:ascii="Arial" w:hAnsi="Arial" w:cs="Arial"/>
          <w:b/>
          <w:bCs/>
        </w:rPr>
        <w:t xml:space="preserve">El Context </w:t>
      </w:r>
      <w:r w:rsidRPr="00122FCB">
        <w:rPr>
          <w:rFonts w:ascii="Arial" w:hAnsi="Arial" w:cs="Arial"/>
          <w:b/>
          <w:bCs/>
        </w:rPr>
        <w:t>hook useRankingStrategy</w:t>
      </w:r>
    </w:p>
    <w:p w14:paraId="7B121E5A" w14:textId="52A62AAB" w:rsidR="00122FCB" w:rsidRDefault="00122FCB" w:rsidP="00122FCB">
      <w:pPr>
        <w:jc w:val="both"/>
        <w:rPr>
          <w:rFonts w:ascii="Arial" w:hAnsi="Arial" w:cs="Arial"/>
        </w:rPr>
      </w:pPr>
      <w:r w:rsidRPr="00122FCB">
        <w:rPr>
          <w:rFonts w:ascii="Arial" w:hAnsi="Arial" w:cs="Arial"/>
        </w:rPr>
        <w:t xml:space="preserve">Mantiene la estrategia activa y expone </w:t>
      </w:r>
      <w:proofErr w:type="gramStart"/>
      <w:r w:rsidRPr="00122FCB">
        <w:rPr>
          <w:rFonts w:ascii="Arial" w:hAnsi="Arial" w:cs="Arial"/>
        </w:rPr>
        <w:t>applyStrategy(</w:t>
      </w:r>
      <w:proofErr w:type="gramEnd"/>
      <w:r w:rsidRPr="00122FCB">
        <w:rPr>
          <w:rFonts w:ascii="Arial" w:hAnsi="Arial" w:cs="Arial"/>
        </w:rPr>
        <w:t xml:space="preserve">) como punto de delegación. El componente nunca llama a </w:t>
      </w:r>
      <w:proofErr w:type="gramStart"/>
      <w:r w:rsidRPr="00122FCB">
        <w:rPr>
          <w:rFonts w:ascii="Arial" w:hAnsi="Arial" w:cs="Arial"/>
        </w:rPr>
        <w:t>execute(</w:t>
      </w:r>
      <w:proofErr w:type="gramEnd"/>
      <w:r w:rsidRPr="00122FCB">
        <w:rPr>
          <w:rFonts w:ascii="Arial" w:hAnsi="Arial" w:cs="Arial"/>
        </w:rPr>
        <w:t>)</w:t>
      </w:r>
      <w:r>
        <w:rPr>
          <w:rFonts w:ascii="Arial" w:hAnsi="Arial" w:cs="Arial"/>
        </w:rPr>
        <w:t xml:space="preserve"> directamente </w:t>
      </w:r>
      <w:r w:rsidRPr="00122FCB">
        <w:rPr>
          <w:rFonts w:ascii="Arial" w:hAnsi="Arial" w:cs="Arial"/>
        </w:rPr>
        <w:t>siempre lo hace a través del Context. useMemo garantiza que el algoritmo solo se re-ejecuta cuando cambian los datos o la estrategia.</w:t>
      </w:r>
    </w:p>
    <w:p w14:paraId="4BBFB0F2" w14:textId="7D6B5598" w:rsidR="00122FCB" w:rsidRPr="00122FCB" w:rsidRDefault="00122FCB" w:rsidP="00122FCB">
      <w:pPr>
        <w:jc w:val="both"/>
        <w:rPr>
          <w:rFonts w:ascii="Arial" w:hAnsi="Arial" w:cs="Arial"/>
        </w:rPr>
      </w:pPr>
      <w:r w:rsidRPr="00122FCB">
        <w:rPr>
          <w:rFonts w:ascii="Arial" w:hAnsi="Arial" w:cs="Arial"/>
        </w:rPr>
        <w:drawing>
          <wp:inline distT="0" distB="0" distL="0" distR="0" wp14:anchorId="19BF95B2" wp14:editId="7447B340">
            <wp:extent cx="4269851" cy="3010520"/>
            <wp:effectExtent l="0" t="0" r="0" b="0"/>
            <wp:docPr id="1326096232" name="Imagen 132609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306920" cy="3036656"/>
                    </a:xfrm>
                    <a:prstGeom prst="rect">
                      <a:avLst/>
                    </a:prstGeom>
                  </pic:spPr>
                </pic:pic>
              </a:graphicData>
            </a:graphic>
          </wp:inline>
        </w:drawing>
      </w:r>
    </w:p>
    <w:p w14:paraId="54B6E041" w14:textId="77777777" w:rsidR="001D112F" w:rsidRPr="001D112F" w:rsidRDefault="001D112F" w:rsidP="001D112F">
      <w:pPr>
        <w:jc w:val="both"/>
        <w:rPr>
          <w:rFonts w:ascii="Arial" w:hAnsi="Arial" w:cs="Arial"/>
          <w:b/>
          <w:bCs/>
        </w:rPr>
      </w:pPr>
      <w:r w:rsidRPr="001D112F">
        <w:rPr>
          <w:rFonts w:ascii="Arial" w:hAnsi="Arial" w:cs="Arial"/>
          <w:b/>
          <w:bCs/>
        </w:rPr>
        <w:lastRenderedPageBreak/>
        <w:t>8.3.5 Justificación de la implementación</w:t>
      </w:r>
    </w:p>
    <w:p w14:paraId="06C5EFF7" w14:textId="77777777" w:rsidR="001D112F" w:rsidRPr="001D112F" w:rsidRDefault="001D112F" w:rsidP="001D112F">
      <w:pPr>
        <w:jc w:val="both"/>
        <w:rPr>
          <w:rFonts w:ascii="Arial" w:hAnsi="Arial" w:cs="Arial"/>
        </w:rPr>
      </w:pPr>
      <w:r w:rsidRPr="001D112F">
        <w:rPr>
          <w:rFonts w:ascii="Arial" w:hAnsi="Arial" w:cs="Arial"/>
          <w:b/>
          <w:bCs/>
        </w:rPr>
        <w:t>Técnicamente:</w:t>
      </w:r>
    </w:p>
    <w:p w14:paraId="72937BBE" w14:textId="51A94DD4" w:rsidR="001D112F" w:rsidRPr="001D112F" w:rsidRDefault="001D112F" w:rsidP="00E7757E">
      <w:pPr>
        <w:numPr>
          <w:ilvl w:val="0"/>
          <w:numId w:val="121"/>
        </w:numPr>
        <w:jc w:val="both"/>
        <w:rPr>
          <w:rFonts w:ascii="Arial" w:hAnsi="Arial" w:cs="Arial"/>
        </w:rPr>
      </w:pPr>
      <w:r w:rsidRPr="001D112F">
        <w:rPr>
          <w:rFonts w:ascii="Arial" w:hAnsi="Arial" w:cs="Arial"/>
        </w:rPr>
        <w:t xml:space="preserve">El patrón Strategy elimina los condicionales de selección de algoritmo del </w:t>
      </w:r>
      <w:proofErr w:type="gramStart"/>
      <w:r w:rsidRPr="001D112F">
        <w:rPr>
          <w:rFonts w:ascii="Arial" w:hAnsi="Arial" w:cs="Arial"/>
        </w:rPr>
        <w:t>componente  en</w:t>
      </w:r>
      <w:proofErr w:type="gramEnd"/>
      <w:r w:rsidRPr="001D112F">
        <w:rPr>
          <w:rFonts w:ascii="Arial" w:hAnsi="Arial" w:cs="Arial"/>
        </w:rPr>
        <w:t xml:space="preserve"> lugar de if (strategy === 'SPEND') { sort by spent } else if (strategy === 'VOLUME') { sort by kwh }, cada algoritmo vive en su propio objeto.</w:t>
      </w:r>
    </w:p>
    <w:p w14:paraId="1EFF1DE3" w14:textId="284A21FC" w:rsidR="001D112F" w:rsidRPr="001D112F" w:rsidRDefault="001D112F" w:rsidP="00E7757E">
      <w:pPr>
        <w:numPr>
          <w:ilvl w:val="0"/>
          <w:numId w:val="121"/>
        </w:numPr>
        <w:jc w:val="both"/>
        <w:rPr>
          <w:rFonts w:ascii="Arial" w:hAnsi="Arial" w:cs="Arial"/>
        </w:rPr>
      </w:pPr>
      <w:r w:rsidRPr="001D112F">
        <w:rPr>
          <w:rFonts w:ascii="Arial" w:hAnsi="Arial" w:cs="Arial"/>
        </w:rPr>
        <w:t xml:space="preserve">Agregar un nuevo criterio de </w:t>
      </w:r>
      <w:proofErr w:type="gramStart"/>
      <w:r w:rsidRPr="001D112F">
        <w:rPr>
          <w:rFonts w:ascii="Arial" w:hAnsi="Arial" w:cs="Arial"/>
        </w:rPr>
        <w:t>ranking  por</w:t>
      </w:r>
      <w:proofErr w:type="gramEnd"/>
      <w:r w:rsidRPr="001D112F">
        <w:rPr>
          <w:rFonts w:ascii="Arial" w:hAnsi="Arial" w:cs="Arial"/>
        </w:rPr>
        <w:t xml:space="preserve"> ejemplo EARNINGS basado en ingresos como vendedor  solo requiere crear un nuevo objeto que implemente RankingStrategy y añadirlo a ALL_STRATEGIES, sin modificar ningún algoritmo existente.</w:t>
      </w:r>
    </w:p>
    <w:p w14:paraId="3C2A5CAA" w14:textId="77777777" w:rsidR="001D112F" w:rsidRPr="001D112F" w:rsidRDefault="001D112F" w:rsidP="00E7757E">
      <w:pPr>
        <w:numPr>
          <w:ilvl w:val="0"/>
          <w:numId w:val="121"/>
        </w:numPr>
        <w:jc w:val="both"/>
        <w:rPr>
          <w:rFonts w:ascii="Arial" w:hAnsi="Arial" w:cs="Arial"/>
        </w:rPr>
      </w:pPr>
      <w:r w:rsidRPr="001D112F">
        <w:rPr>
          <w:rFonts w:ascii="Arial" w:hAnsi="Arial" w:cs="Arial"/>
        </w:rPr>
        <w:t>El uso de useMemo garantiza que el algoritmo solo se re-ejecuta cuando el dataset o la estrategia cambian, evitando cálculos innecesarios en cada render.</w:t>
      </w:r>
    </w:p>
    <w:p w14:paraId="4031BF5F" w14:textId="3F0677FF" w:rsidR="001D112F" w:rsidRPr="001D112F" w:rsidRDefault="001D112F" w:rsidP="00E7757E">
      <w:pPr>
        <w:numPr>
          <w:ilvl w:val="0"/>
          <w:numId w:val="121"/>
        </w:numPr>
        <w:jc w:val="both"/>
        <w:rPr>
          <w:rFonts w:ascii="Arial" w:hAnsi="Arial" w:cs="Arial"/>
        </w:rPr>
      </w:pPr>
      <w:proofErr w:type="gramStart"/>
      <w:r w:rsidRPr="001D112F">
        <w:rPr>
          <w:rFonts w:ascii="Arial" w:hAnsi="Arial" w:cs="Arial"/>
        </w:rPr>
        <w:t>execute(</w:t>
      </w:r>
      <w:proofErr w:type="gramEnd"/>
      <w:r w:rsidRPr="001D112F">
        <w:rPr>
          <w:rFonts w:ascii="Arial" w:hAnsi="Arial" w:cs="Arial"/>
        </w:rPr>
        <w:t>) no muta el array original  usa [...users] para crear una copia antes de ordenar, garantizando que el dataset fuente permanece inmutable.</w:t>
      </w:r>
    </w:p>
    <w:p w14:paraId="4F8782A4" w14:textId="77777777" w:rsidR="001D112F" w:rsidRPr="001D112F" w:rsidRDefault="001D112F" w:rsidP="001D112F">
      <w:pPr>
        <w:jc w:val="both"/>
        <w:rPr>
          <w:rFonts w:ascii="Arial" w:hAnsi="Arial" w:cs="Arial"/>
        </w:rPr>
      </w:pPr>
      <w:r w:rsidRPr="001D112F">
        <w:rPr>
          <w:rFonts w:ascii="Arial" w:hAnsi="Arial" w:cs="Arial"/>
          <w:b/>
          <w:bCs/>
        </w:rPr>
        <w:t>Desde la perspectiva del negocio en Enerlink:</w:t>
      </w:r>
    </w:p>
    <w:p w14:paraId="1CABB355" w14:textId="4066004C" w:rsidR="001D112F" w:rsidRPr="001D112F" w:rsidRDefault="001D112F" w:rsidP="00E7757E">
      <w:pPr>
        <w:numPr>
          <w:ilvl w:val="0"/>
          <w:numId w:val="122"/>
        </w:numPr>
        <w:jc w:val="both"/>
        <w:rPr>
          <w:rFonts w:ascii="Arial" w:hAnsi="Arial" w:cs="Arial"/>
        </w:rPr>
      </w:pPr>
      <w:r w:rsidRPr="001D112F">
        <w:rPr>
          <w:rFonts w:ascii="Arial" w:hAnsi="Arial" w:cs="Arial"/>
        </w:rPr>
        <w:t xml:space="preserve">El administrador puede cambiar instantáneamente entre cuatro perspectivas del mercado sin esperar una nueva llamada al </w:t>
      </w:r>
      <w:proofErr w:type="gramStart"/>
      <w:r w:rsidRPr="001D112F">
        <w:rPr>
          <w:rFonts w:ascii="Arial" w:hAnsi="Arial" w:cs="Arial"/>
        </w:rPr>
        <w:t>servidor  el</w:t>
      </w:r>
      <w:proofErr w:type="gramEnd"/>
      <w:r w:rsidRPr="001D112F">
        <w:rPr>
          <w:rFonts w:ascii="Arial" w:hAnsi="Arial" w:cs="Arial"/>
        </w:rPr>
        <w:t xml:space="preserve"> reordenamiento es inmediato.</w:t>
      </w:r>
    </w:p>
    <w:p w14:paraId="020B90FC" w14:textId="77777777" w:rsidR="001D112F" w:rsidRPr="001D112F" w:rsidRDefault="001D112F" w:rsidP="00E7757E">
      <w:pPr>
        <w:numPr>
          <w:ilvl w:val="0"/>
          <w:numId w:val="122"/>
        </w:numPr>
        <w:jc w:val="both"/>
        <w:rPr>
          <w:rFonts w:ascii="Arial" w:hAnsi="Arial" w:cs="Arial"/>
        </w:rPr>
      </w:pPr>
      <w:r w:rsidRPr="001D112F">
        <w:rPr>
          <w:rFonts w:ascii="Arial" w:hAnsi="Arial" w:cs="Arial"/>
        </w:rPr>
        <w:t>La estrategia de Gasto Total identifica a los compradores más valiosos económicamente para programas de fidelización. La estrategia de Volumen identifica a los mayores comercializadores de energía. La de Actividad revela a los usuarios más comprometidos con la plataforma. La de Eficiencia señala a los mejores productores.</w:t>
      </w:r>
    </w:p>
    <w:p w14:paraId="10C5C381" w14:textId="189BFFCB" w:rsidR="001D112F" w:rsidRPr="001D112F" w:rsidRDefault="001D112F" w:rsidP="00E7757E">
      <w:pPr>
        <w:numPr>
          <w:ilvl w:val="0"/>
          <w:numId w:val="122"/>
        </w:numPr>
        <w:jc w:val="both"/>
        <w:rPr>
          <w:rFonts w:ascii="Arial" w:hAnsi="Arial" w:cs="Arial"/>
        </w:rPr>
      </w:pPr>
      <w:r w:rsidRPr="001D112F">
        <w:rPr>
          <w:rFonts w:ascii="Arial" w:hAnsi="Arial" w:cs="Arial"/>
        </w:rPr>
        <w:t>Cada estrategia produce información accionable diferente no son variaciones estéticas sino perspectivas de negocio reales que responden preguntas distintas sobre el mismo mercado.</w:t>
      </w:r>
    </w:p>
    <w:p w14:paraId="0DE9E8F0" w14:textId="77777777" w:rsidR="001D112F" w:rsidRPr="001D112F" w:rsidRDefault="001D112F" w:rsidP="001D112F">
      <w:pPr>
        <w:jc w:val="both"/>
        <w:rPr>
          <w:rFonts w:ascii="Arial" w:hAnsi="Arial" w:cs="Arial"/>
        </w:rPr>
      </w:pPr>
      <w:r w:rsidRPr="001D112F">
        <w:rPr>
          <w:rFonts w:ascii="Arial" w:hAnsi="Arial" w:cs="Arial"/>
          <w:b/>
          <w:bCs/>
        </w:rPr>
        <w:t>Relación con Clean Architecture y SOLID:</w:t>
      </w:r>
    </w:p>
    <w:p w14:paraId="6199E4BA" w14:textId="77777777" w:rsidR="001D112F" w:rsidRPr="001D112F" w:rsidRDefault="001D112F" w:rsidP="00E7757E">
      <w:pPr>
        <w:numPr>
          <w:ilvl w:val="0"/>
          <w:numId w:val="123"/>
        </w:numPr>
        <w:jc w:val="both"/>
        <w:rPr>
          <w:rFonts w:ascii="Arial" w:hAnsi="Arial" w:cs="Arial"/>
        </w:rPr>
      </w:pPr>
      <w:r w:rsidRPr="001D112F">
        <w:rPr>
          <w:rFonts w:ascii="Arial" w:hAnsi="Arial" w:cs="Arial"/>
        </w:rPr>
        <w:t>Se cumple el principio de responsabilidad única: cada estrategia concreta solo implementa un algoritmo de scoring específico.</w:t>
      </w:r>
    </w:p>
    <w:p w14:paraId="67E88D7B" w14:textId="77777777" w:rsidR="001D112F" w:rsidRPr="001D112F" w:rsidRDefault="001D112F" w:rsidP="00E7757E">
      <w:pPr>
        <w:numPr>
          <w:ilvl w:val="0"/>
          <w:numId w:val="123"/>
        </w:numPr>
        <w:jc w:val="both"/>
        <w:rPr>
          <w:rFonts w:ascii="Arial" w:hAnsi="Arial" w:cs="Arial"/>
        </w:rPr>
      </w:pPr>
      <w:r w:rsidRPr="001D112F">
        <w:rPr>
          <w:rFonts w:ascii="Arial" w:hAnsi="Arial" w:cs="Arial"/>
        </w:rPr>
        <w:t>Se respeta el principio Abierto/Cerrado: el sistema está abierto a nuevas estrategias sin modificar las existentes ni el Context.</w:t>
      </w:r>
    </w:p>
    <w:p w14:paraId="5F88A6AF" w14:textId="77777777" w:rsidR="001D112F" w:rsidRPr="001D112F" w:rsidRDefault="001D112F" w:rsidP="00E7757E">
      <w:pPr>
        <w:numPr>
          <w:ilvl w:val="0"/>
          <w:numId w:val="123"/>
        </w:numPr>
        <w:jc w:val="both"/>
        <w:rPr>
          <w:rFonts w:ascii="Arial" w:hAnsi="Arial" w:cs="Arial"/>
        </w:rPr>
      </w:pPr>
      <w:r w:rsidRPr="001D112F">
        <w:rPr>
          <w:rFonts w:ascii="Arial" w:hAnsi="Arial" w:cs="Arial"/>
        </w:rPr>
        <w:t>Se cumple el principio de sustitución de Liskov: cualquier ConcreteStrategy puede reemplazar a otra en el Context sin que el componente lo note.</w:t>
      </w:r>
    </w:p>
    <w:p w14:paraId="090956DB" w14:textId="08AD16BD" w:rsidR="001D112F" w:rsidRDefault="001D112F" w:rsidP="00E7757E">
      <w:pPr>
        <w:numPr>
          <w:ilvl w:val="0"/>
          <w:numId w:val="123"/>
        </w:numPr>
        <w:jc w:val="both"/>
        <w:rPr>
          <w:rFonts w:ascii="Arial" w:hAnsi="Arial" w:cs="Arial"/>
        </w:rPr>
      </w:pPr>
      <w:r w:rsidRPr="001D112F">
        <w:rPr>
          <w:rFonts w:ascii="Arial" w:hAnsi="Arial" w:cs="Arial"/>
        </w:rPr>
        <w:t>Se respeta el principio de inversión de dependencias: el componente depende de la abstracción RankingStrategy y no de ningún algoritmo concreto directamente.</w:t>
      </w:r>
    </w:p>
    <w:p w14:paraId="79E7D0EE" w14:textId="2F567462" w:rsidR="001D112F" w:rsidRDefault="001D112F" w:rsidP="001D112F">
      <w:pPr>
        <w:jc w:val="both"/>
        <w:rPr>
          <w:rFonts w:ascii="Arial" w:hAnsi="Arial" w:cs="Arial"/>
        </w:rPr>
      </w:pPr>
    </w:p>
    <w:p w14:paraId="22BBA56D" w14:textId="13C60790" w:rsidR="001D112F" w:rsidRDefault="001D112F" w:rsidP="001D112F">
      <w:pPr>
        <w:jc w:val="both"/>
        <w:rPr>
          <w:rFonts w:ascii="Arial" w:hAnsi="Arial" w:cs="Arial"/>
        </w:rPr>
      </w:pPr>
    </w:p>
    <w:p w14:paraId="2F1CE54C" w14:textId="0295611E" w:rsidR="001D112F" w:rsidRDefault="001D112F" w:rsidP="001D112F">
      <w:pPr>
        <w:jc w:val="both"/>
        <w:rPr>
          <w:rFonts w:ascii="Arial" w:hAnsi="Arial" w:cs="Arial"/>
        </w:rPr>
      </w:pPr>
    </w:p>
    <w:p w14:paraId="37BB5A78" w14:textId="77777777" w:rsidR="001D112F" w:rsidRPr="001D112F" w:rsidRDefault="001D112F" w:rsidP="001D112F">
      <w:pPr>
        <w:jc w:val="both"/>
        <w:rPr>
          <w:rFonts w:ascii="Arial" w:hAnsi="Arial" w:cs="Arial"/>
        </w:rPr>
      </w:pPr>
    </w:p>
    <w:p w14:paraId="4655D7CA" w14:textId="77777777" w:rsidR="001D112F" w:rsidRPr="001D112F" w:rsidRDefault="001D112F" w:rsidP="001D112F">
      <w:pPr>
        <w:jc w:val="both"/>
        <w:rPr>
          <w:rFonts w:ascii="Arial" w:hAnsi="Arial" w:cs="Arial"/>
          <w:b/>
          <w:bCs/>
        </w:rPr>
      </w:pPr>
      <w:r w:rsidRPr="001D112F">
        <w:rPr>
          <w:rFonts w:ascii="Arial" w:hAnsi="Arial" w:cs="Arial"/>
          <w:b/>
          <w:bCs/>
        </w:rPr>
        <w:lastRenderedPageBreak/>
        <w:t>8.3.6 Aclaración sobre la implementación actual</w:t>
      </w:r>
    </w:p>
    <w:p w14:paraId="66443E1E" w14:textId="77777777" w:rsidR="001D112F" w:rsidRPr="001D112F" w:rsidRDefault="001D112F" w:rsidP="001D112F">
      <w:pPr>
        <w:jc w:val="both"/>
        <w:rPr>
          <w:rFonts w:ascii="Arial" w:hAnsi="Arial" w:cs="Arial"/>
        </w:rPr>
      </w:pPr>
      <w:r w:rsidRPr="001D112F">
        <w:rPr>
          <w:rFonts w:ascii="Arial" w:hAnsi="Arial" w:cs="Arial"/>
        </w:rPr>
        <w:t>La implementación del patrón Strategy en el módulo de reportes del frontend se enfoca en demostrar cómo múltiples algoritmos de clasificación pueden ser intercambiados en tiempo de ejecución sin modificar el componente que los utiliza.</w:t>
      </w:r>
    </w:p>
    <w:p w14:paraId="630FE7A7" w14:textId="77777777" w:rsidR="001D112F" w:rsidRPr="001D112F" w:rsidRDefault="001D112F" w:rsidP="001D112F">
      <w:pPr>
        <w:jc w:val="both"/>
        <w:rPr>
          <w:rFonts w:ascii="Arial" w:hAnsi="Arial" w:cs="Arial"/>
        </w:rPr>
      </w:pPr>
      <w:r w:rsidRPr="001D112F">
        <w:rPr>
          <w:rFonts w:ascii="Arial" w:hAnsi="Arial" w:cs="Arial"/>
        </w:rPr>
        <w:t>En esta versión, el patrón se utiliza principalmente para:</w:t>
      </w:r>
    </w:p>
    <w:p w14:paraId="7436DAF0" w14:textId="77777777" w:rsidR="001D112F" w:rsidRPr="001D112F" w:rsidRDefault="001D112F" w:rsidP="00E7757E">
      <w:pPr>
        <w:numPr>
          <w:ilvl w:val="0"/>
          <w:numId w:val="124"/>
        </w:numPr>
        <w:jc w:val="both"/>
        <w:rPr>
          <w:rFonts w:ascii="Arial" w:hAnsi="Arial" w:cs="Arial"/>
        </w:rPr>
      </w:pPr>
      <w:r w:rsidRPr="001D112F">
        <w:rPr>
          <w:rFonts w:ascii="Arial" w:hAnsi="Arial" w:cs="Arial"/>
        </w:rPr>
        <w:t>Calcular y aplicar cuatro algoritmos de scoring distintos sobre el mismo dataset de usuarios.</w:t>
      </w:r>
    </w:p>
    <w:p w14:paraId="777A3141" w14:textId="77777777" w:rsidR="001D112F" w:rsidRPr="001D112F" w:rsidRDefault="001D112F" w:rsidP="00E7757E">
      <w:pPr>
        <w:numPr>
          <w:ilvl w:val="0"/>
          <w:numId w:val="124"/>
        </w:numPr>
        <w:jc w:val="both"/>
        <w:rPr>
          <w:rFonts w:ascii="Arial" w:hAnsi="Arial" w:cs="Arial"/>
        </w:rPr>
      </w:pPr>
      <w:r w:rsidRPr="001D112F">
        <w:rPr>
          <w:rFonts w:ascii="Arial" w:hAnsi="Arial" w:cs="Arial"/>
        </w:rPr>
        <w:t>Reordenar la tabla de ranking instantáneamente en el cliente al cambiar de estrategia.</w:t>
      </w:r>
    </w:p>
    <w:p w14:paraId="25C0856C" w14:textId="77777777" w:rsidR="001D112F" w:rsidRPr="001D112F" w:rsidRDefault="001D112F" w:rsidP="00E7757E">
      <w:pPr>
        <w:numPr>
          <w:ilvl w:val="0"/>
          <w:numId w:val="124"/>
        </w:numPr>
        <w:jc w:val="both"/>
        <w:rPr>
          <w:rFonts w:ascii="Arial" w:hAnsi="Arial" w:cs="Arial"/>
        </w:rPr>
      </w:pPr>
      <w:r w:rsidRPr="001D112F">
        <w:rPr>
          <w:rFonts w:ascii="Arial" w:hAnsi="Arial" w:cs="Arial"/>
        </w:rPr>
        <w:t>Garantizar que cada algoritmo opera sobre una copia del dataset sin mutar el original.</w:t>
      </w:r>
    </w:p>
    <w:p w14:paraId="65CB4EFB" w14:textId="77777777" w:rsidR="001D112F" w:rsidRPr="001D112F" w:rsidRDefault="001D112F" w:rsidP="001D112F">
      <w:pPr>
        <w:jc w:val="both"/>
        <w:rPr>
          <w:rFonts w:ascii="Arial" w:hAnsi="Arial" w:cs="Arial"/>
        </w:rPr>
      </w:pPr>
      <w:r w:rsidRPr="001D112F">
        <w:rPr>
          <w:rFonts w:ascii="Arial" w:hAnsi="Arial" w:cs="Arial"/>
        </w:rPr>
        <w:t>A futuro, esta implementación puede evolucionar para incluir:</w:t>
      </w:r>
    </w:p>
    <w:p w14:paraId="43A1EFB7" w14:textId="77777777" w:rsidR="001D112F" w:rsidRPr="001D112F" w:rsidRDefault="001D112F" w:rsidP="00E7757E">
      <w:pPr>
        <w:numPr>
          <w:ilvl w:val="0"/>
          <w:numId w:val="125"/>
        </w:numPr>
        <w:jc w:val="both"/>
        <w:rPr>
          <w:rFonts w:ascii="Arial" w:hAnsi="Arial" w:cs="Arial"/>
        </w:rPr>
      </w:pPr>
      <w:r w:rsidRPr="001D112F">
        <w:rPr>
          <w:rFonts w:ascii="Arial" w:hAnsi="Arial" w:cs="Arial"/>
        </w:rPr>
        <w:t>Una estrategia EARNINGS que rankee por ingresos totales como vendedor, complementando la estrategia de Gasto Total desde el lado de la oferta.</w:t>
      </w:r>
    </w:p>
    <w:p w14:paraId="367614F9" w14:textId="77777777" w:rsidR="001D112F" w:rsidRPr="001D112F" w:rsidRDefault="001D112F" w:rsidP="00E7757E">
      <w:pPr>
        <w:numPr>
          <w:ilvl w:val="0"/>
          <w:numId w:val="125"/>
        </w:numPr>
        <w:jc w:val="both"/>
        <w:rPr>
          <w:rFonts w:ascii="Arial" w:hAnsi="Arial" w:cs="Arial"/>
        </w:rPr>
      </w:pPr>
      <w:r w:rsidRPr="001D112F">
        <w:rPr>
          <w:rFonts w:ascii="Arial" w:hAnsi="Arial" w:cs="Arial"/>
        </w:rPr>
        <w:t>Estrategias compuestas que combinen múltiples métricas con pesos configurables por el administrador, similar al score compuesto del Reporte de Eficiencia de Productores.</w:t>
      </w:r>
    </w:p>
    <w:p w14:paraId="6B0F77F6" w14:textId="77777777" w:rsidR="001D112F" w:rsidRPr="001D112F" w:rsidRDefault="001D112F" w:rsidP="00E7757E">
      <w:pPr>
        <w:numPr>
          <w:ilvl w:val="0"/>
          <w:numId w:val="125"/>
        </w:numPr>
        <w:jc w:val="both"/>
        <w:rPr>
          <w:rFonts w:ascii="Arial" w:hAnsi="Arial" w:cs="Arial"/>
        </w:rPr>
      </w:pPr>
      <w:r w:rsidRPr="001D112F">
        <w:rPr>
          <w:rFonts w:ascii="Arial" w:hAnsi="Arial" w:cs="Arial"/>
        </w:rPr>
        <w:t>Persistencia de la estrategia seleccionada en localStorage para que el administrador mantenga su preferencia entre sesiones.</w:t>
      </w:r>
    </w:p>
    <w:p w14:paraId="453E0B79" w14:textId="431B8EC2" w:rsidR="00122FCB" w:rsidRDefault="00122FCB" w:rsidP="002F4336">
      <w:pPr>
        <w:jc w:val="both"/>
        <w:rPr>
          <w:rFonts w:ascii="Arial" w:hAnsi="Arial" w:cs="Arial"/>
        </w:rPr>
      </w:pPr>
    </w:p>
    <w:p w14:paraId="42B9BDB1" w14:textId="77777777" w:rsidR="001D112F" w:rsidRPr="001D112F" w:rsidRDefault="001D112F" w:rsidP="001D112F">
      <w:pPr>
        <w:jc w:val="both"/>
        <w:rPr>
          <w:rFonts w:ascii="Arial" w:hAnsi="Arial" w:cs="Arial"/>
          <w:b/>
          <w:bCs/>
        </w:rPr>
      </w:pPr>
      <w:r w:rsidRPr="001D112F">
        <w:rPr>
          <w:rFonts w:ascii="Arial" w:hAnsi="Arial" w:cs="Arial"/>
          <w:b/>
          <w:bCs/>
        </w:rPr>
        <w:t>8.3.7 Pruebas unitarias del patrón Strategy</w:t>
      </w:r>
    </w:p>
    <w:p w14:paraId="6AAEFD86" w14:textId="77777777" w:rsidR="001D112F" w:rsidRPr="001D112F" w:rsidRDefault="001D112F" w:rsidP="001D112F">
      <w:pPr>
        <w:jc w:val="both"/>
        <w:rPr>
          <w:rFonts w:ascii="Arial" w:hAnsi="Arial" w:cs="Arial"/>
        </w:rPr>
      </w:pPr>
      <w:r w:rsidRPr="001D112F">
        <w:rPr>
          <w:rFonts w:ascii="Arial" w:hAnsi="Arial" w:cs="Arial"/>
        </w:rPr>
        <w:t>Con el objetivo de verificar el correcto funcionamiento del patrón Strategy en el módulo de Reportes Estratégicos, se desarrollaron pruebas unitarias utilizando Vitest en conjunto con React Testing Library para validar el comportamiento de los algoritmos concretos y la delegación del Context.</w:t>
      </w:r>
    </w:p>
    <w:p w14:paraId="5640EFCB" w14:textId="77777777" w:rsidR="001D112F" w:rsidRPr="001D112F" w:rsidRDefault="001D112F" w:rsidP="001D112F">
      <w:pPr>
        <w:jc w:val="both"/>
        <w:rPr>
          <w:rFonts w:ascii="Arial" w:hAnsi="Arial" w:cs="Arial"/>
        </w:rPr>
      </w:pPr>
      <w:r w:rsidRPr="001D112F">
        <w:rPr>
          <w:rFonts w:ascii="Arial" w:hAnsi="Arial" w:cs="Arial"/>
        </w:rPr>
        <w:t>Estas pruebas permiten validar:</w:t>
      </w:r>
    </w:p>
    <w:p w14:paraId="143C3117"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cada estrategia concreta implementa correctamente el contrato de la interfaz RankingStrategy.</w:t>
      </w:r>
    </w:p>
    <w:p w14:paraId="6433F9DF"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cada algoritmo produce el ranking correcto y esperado para un conjunto de datos conocido.</w:t>
      </w:r>
    </w:p>
    <w:p w14:paraId="3905DAE5"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las estrategias producen rankings distintos sobre el mismo dataset, confirmando que los algoritmos son realmente diferentes.</w:t>
      </w:r>
    </w:p>
    <w:p w14:paraId="30AB58D6" w14:textId="6443E5C2" w:rsidR="001D112F" w:rsidRPr="001D112F" w:rsidRDefault="001D112F" w:rsidP="00E7757E">
      <w:pPr>
        <w:numPr>
          <w:ilvl w:val="0"/>
          <w:numId w:val="126"/>
        </w:numPr>
        <w:jc w:val="both"/>
        <w:rPr>
          <w:rFonts w:ascii="Arial" w:hAnsi="Arial" w:cs="Arial"/>
        </w:rPr>
      </w:pPr>
      <w:r w:rsidRPr="001D112F">
        <w:rPr>
          <w:rFonts w:ascii="Arial" w:hAnsi="Arial" w:cs="Arial"/>
        </w:rPr>
        <w:t xml:space="preserve">Que </w:t>
      </w:r>
      <w:proofErr w:type="gramStart"/>
      <w:r w:rsidRPr="001D112F">
        <w:rPr>
          <w:rFonts w:ascii="Arial" w:hAnsi="Arial" w:cs="Arial"/>
        </w:rPr>
        <w:t>execute(</w:t>
      </w:r>
      <w:proofErr w:type="gramEnd"/>
      <w:r w:rsidRPr="001D112F">
        <w:rPr>
          <w:rFonts w:ascii="Arial" w:hAnsi="Arial" w:cs="Arial"/>
        </w:rPr>
        <w:t>) no muta el array original  la inmutabilidad del dataset es garantizada.</w:t>
      </w:r>
    </w:p>
    <w:p w14:paraId="387BD4D2" w14:textId="77777777" w:rsidR="001D112F" w:rsidRPr="001D112F" w:rsidRDefault="001D112F" w:rsidP="00E7757E">
      <w:pPr>
        <w:numPr>
          <w:ilvl w:val="0"/>
          <w:numId w:val="126"/>
        </w:numPr>
        <w:jc w:val="both"/>
        <w:rPr>
          <w:rFonts w:ascii="Arial" w:hAnsi="Arial" w:cs="Arial"/>
        </w:rPr>
      </w:pPr>
      <w:r w:rsidRPr="001D112F">
        <w:rPr>
          <w:rFonts w:ascii="Arial" w:hAnsi="Arial" w:cs="Arial"/>
        </w:rPr>
        <w:t xml:space="preserve">Que el Context delega correctamente a la estrategia activa y cambia de algoritmo al llamar </w:t>
      </w:r>
      <w:proofErr w:type="gramStart"/>
      <w:r w:rsidRPr="001D112F">
        <w:rPr>
          <w:rFonts w:ascii="Arial" w:hAnsi="Arial" w:cs="Arial"/>
        </w:rPr>
        <w:t>setStrategy(</w:t>
      </w:r>
      <w:proofErr w:type="gramEnd"/>
      <w:r w:rsidRPr="001D112F">
        <w:rPr>
          <w:rFonts w:ascii="Arial" w:hAnsi="Arial" w:cs="Arial"/>
        </w:rPr>
        <w:t>).</w:t>
      </w:r>
    </w:p>
    <w:p w14:paraId="13407834" w14:textId="5BEF9309" w:rsidR="001D112F" w:rsidRDefault="001D112F" w:rsidP="002F4336">
      <w:pPr>
        <w:jc w:val="both"/>
        <w:rPr>
          <w:rFonts w:ascii="Arial" w:hAnsi="Arial" w:cs="Arial"/>
        </w:rPr>
      </w:pPr>
      <w:r w:rsidRPr="001D112F">
        <w:rPr>
          <w:rFonts w:ascii="Arial" w:hAnsi="Arial" w:cs="Arial"/>
        </w:rPr>
        <w:lastRenderedPageBreak/>
        <w:t>Se seleccionaron cuatro casos representativos que evidencian los aspectos más críticos del patrón.</w:t>
      </w:r>
    </w:p>
    <w:p w14:paraId="3C31B478" w14:textId="77777777" w:rsidR="001D112F" w:rsidRPr="001D112F" w:rsidRDefault="001D112F" w:rsidP="001D112F">
      <w:pPr>
        <w:jc w:val="both"/>
        <w:rPr>
          <w:rFonts w:ascii="Arial" w:hAnsi="Arial" w:cs="Arial"/>
          <w:b/>
          <w:bCs/>
        </w:rPr>
      </w:pPr>
      <w:r w:rsidRPr="001D112F">
        <w:rPr>
          <w:rFonts w:ascii="Arial" w:hAnsi="Arial" w:cs="Arial"/>
          <w:b/>
          <w:bCs/>
        </w:rPr>
        <w:t>8.3.7.1 Cada estrategia produce un ranking correcto y diferente</w:t>
      </w:r>
    </w:p>
    <w:p w14:paraId="59E53D67" w14:textId="77777777" w:rsidR="001D112F" w:rsidRPr="001D112F" w:rsidRDefault="001D112F" w:rsidP="001D112F">
      <w:pPr>
        <w:jc w:val="both"/>
        <w:rPr>
          <w:rFonts w:ascii="Arial" w:hAnsi="Arial" w:cs="Arial"/>
        </w:rPr>
      </w:pPr>
      <w:r w:rsidRPr="001D112F">
        <w:rPr>
          <w:rFonts w:ascii="Arial" w:hAnsi="Arial" w:cs="Arial"/>
        </w:rPr>
        <w:t>Esta prueba verifica que las cuatro estrategias concretas producen rankings distintos sobre el mismo conjunto de tres usuarios. SpendStrategy coloca a Bob primero por mayor gasto, VolumeStrategy coloca a Carol primero por mayor kWh, y ActivityStrategy coloca a Carol primero por más transacciones. El resultado esperado confirma que cada algoritmo es independiente y produce un orden diferente del mismo dataset.</w:t>
      </w:r>
    </w:p>
    <w:p w14:paraId="4A718224" w14:textId="77777777" w:rsidR="001D112F" w:rsidRPr="001D112F" w:rsidRDefault="001D112F" w:rsidP="001D112F">
      <w:pPr>
        <w:jc w:val="both"/>
        <w:rPr>
          <w:rFonts w:ascii="Arial" w:hAnsi="Arial" w:cs="Arial"/>
        </w:rPr>
      </w:pPr>
      <w:r w:rsidRPr="001D112F">
        <w:rPr>
          <w:rFonts w:ascii="Arial" w:hAnsi="Arial" w:cs="Arial"/>
        </w:rPr>
        <w:t>Esta prueba demuestra el valor fundamental del patrón Strategy: mismo input, cuatro outputs distintos según el algoritmo elegido.</w:t>
      </w:r>
    </w:p>
    <w:p w14:paraId="67FC3153" w14:textId="10E8B3BD" w:rsidR="001D112F" w:rsidRDefault="001D112F" w:rsidP="002F4336">
      <w:pPr>
        <w:jc w:val="both"/>
        <w:rPr>
          <w:rFonts w:ascii="Arial" w:hAnsi="Arial" w:cs="Arial"/>
        </w:rPr>
      </w:pPr>
      <w:r w:rsidRPr="001D112F">
        <w:rPr>
          <w:rFonts w:ascii="Arial" w:hAnsi="Arial" w:cs="Arial"/>
        </w:rPr>
        <w:drawing>
          <wp:inline distT="0" distB="0" distL="0" distR="0" wp14:anchorId="54AFBFF2" wp14:editId="7079B0E0">
            <wp:extent cx="5443443" cy="2115047"/>
            <wp:effectExtent l="0" t="0" r="5080" b="0"/>
            <wp:docPr id="1326096233" name="Imagen 132609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75588" cy="2127537"/>
                    </a:xfrm>
                    <a:prstGeom prst="rect">
                      <a:avLst/>
                    </a:prstGeom>
                  </pic:spPr>
                </pic:pic>
              </a:graphicData>
            </a:graphic>
          </wp:inline>
        </w:drawing>
      </w:r>
    </w:p>
    <w:p w14:paraId="5853AF49" w14:textId="77777777" w:rsidR="001D112F" w:rsidRPr="001D112F" w:rsidRDefault="001D112F" w:rsidP="001D112F">
      <w:pPr>
        <w:jc w:val="both"/>
        <w:rPr>
          <w:rFonts w:ascii="Arial" w:hAnsi="Arial" w:cs="Arial"/>
          <w:b/>
          <w:bCs/>
        </w:rPr>
      </w:pPr>
      <w:r w:rsidRPr="001D112F">
        <w:rPr>
          <w:rFonts w:ascii="Arial" w:hAnsi="Arial" w:cs="Arial"/>
          <w:b/>
          <w:bCs/>
        </w:rPr>
        <w:t>8.3.7.2 El Context delega correctamente al algoritmo activo</w:t>
      </w:r>
    </w:p>
    <w:p w14:paraId="1D786D52" w14:textId="1BD22AE1" w:rsidR="001D112F" w:rsidRPr="001D112F" w:rsidRDefault="001D112F" w:rsidP="001D112F">
      <w:pPr>
        <w:jc w:val="both"/>
        <w:rPr>
          <w:rFonts w:ascii="Arial" w:hAnsi="Arial" w:cs="Arial"/>
        </w:rPr>
      </w:pPr>
      <w:r w:rsidRPr="001D112F">
        <w:rPr>
          <w:rFonts w:ascii="Arial" w:hAnsi="Arial" w:cs="Arial"/>
        </w:rPr>
        <w:t xml:space="preserve">Esta prueba verifica que el hook useRankingStrategy delega la ejecución del algoritmo a la estrategia activa mediante </w:t>
      </w:r>
      <w:proofErr w:type="gramStart"/>
      <w:r w:rsidRPr="001D112F">
        <w:rPr>
          <w:rFonts w:ascii="Arial" w:hAnsi="Arial" w:cs="Arial"/>
        </w:rPr>
        <w:t>applyStrategy(</w:t>
      </w:r>
      <w:proofErr w:type="gramEnd"/>
      <w:r w:rsidRPr="001D112F">
        <w:rPr>
          <w:rFonts w:ascii="Arial" w:hAnsi="Arial" w:cs="Arial"/>
        </w:rPr>
        <w:t xml:space="preserve">). Con SpendStrategy activa, Bob queda primero por mayor gasto. Al cambiar a VolumeStrategy, Carol queda primero por mayor </w:t>
      </w:r>
      <w:proofErr w:type="gramStart"/>
      <w:r w:rsidRPr="001D112F">
        <w:rPr>
          <w:rFonts w:ascii="Arial" w:hAnsi="Arial" w:cs="Arial"/>
        </w:rPr>
        <w:t>kWh  el</w:t>
      </w:r>
      <w:proofErr w:type="gramEnd"/>
      <w:r w:rsidRPr="001D112F">
        <w:rPr>
          <w:rFonts w:ascii="Arial" w:hAnsi="Arial" w:cs="Arial"/>
        </w:rPr>
        <w:t xml:space="preserve"> mismo dataset produce un ranking diferente porque el Context cambió el algoritmo que ejecuta.</w:t>
      </w:r>
    </w:p>
    <w:p w14:paraId="3006A88C" w14:textId="77777777" w:rsidR="001D112F" w:rsidRPr="001D112F" w:rsidRDefault="001D112F" w:rsidP="001D112F">
      <w:pPr>
        <w:jc w:val="both"/>
        <w:rPr>
          <w:rFonts w:ascii="Arial" w:hAnsi="Arial" w:cs="Arial"/>
        </w:rPr>
      </w:pPr>
      <w:r w:rsidRPr="001D112F">
        <w:rPr>
          <w:rFonts w:ascii="Arial" w:hAnsi="Arial" w:cs="Arial"/>
        </w:rPr>
        <w:t>Esta prueba demuestra el núcleo del patrón: el Context no conoce el algoritmo, solo lo delega.</w:t>
      </w:r>
    </w:p>
    <w:p w14:paraId="4A44099D" w14:textId="078362A3" w:rsidR="001D112F" w:rsidRDefault="001D112F" w:rsidP="002F4336">
      <w:pPr>
        <w:jc w:val="both"/>
        <w:rPr>
          <w:rFonts w:ascii="Arial" w:hAnsi="Arial" w:cs="Arial"/>
        </w:rPr>
      </w:pPr>
      <w:r w:rsidRPr="001D112F">
        <w:rPr>
          <w:rFonts w:ascii="Arial" w:hAnsi="Arial" w:cs="Arial"/>
        </w:rPr>
        <w:drawing>
          <wp:inline distT="0" distB="0" distL="0" distR="0" wp14:anchorId="342D0AAC" wp14:editId="337EC582">
            <wp:extent cx="5390985" cy="2184941"/>
            <wp:effectExtent l="0" t="0" r="635" b="6350"/>
            <wp:docPr id="1326096234" name="Imagen 132609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395677" cy="2186843"/>
                    </a:xfrm>
                    <a:prstGeom prst="rect">
                      <a:avLst/>
                    </a:prstGeom>
                  </pic:spPr>
                </pic:pic>
              </a:graphicData>
            </a:graphic>
          </wp:inline>
        </w:drawing>
      </w:r>
    </w:p>
    <w:p w14:paraId="72F74F0B" w14:textId="77777777" w:rsidR="001D112F" w:rsidRPr="001D112F" w:rsidRDefault="001D112F" w:rsidP="001D112F">
      <w:pPr>
        <w:jc w:val="both"/>
        <w:rPr>
          <w:rFonts w:ascii="Arial" w:hAnsi="Arial" w:cs="Arial"/>
          <w:b/>
          <w:bCs/>
        </w:rPr>
      </w:pPr>
      <w:r w:rsidRPr="001D112F">
        <w:rPr>
          <w:rFonts w:ascii="Arial" w:hAnsi="Arial" w:cs="Arial"/>
          <w:b/>
          <w:bCs/>
        </w:rPr>
        <w:lastRenderedPageBreak/>
        <w:t xml:space="preserve">8.3.7.3 </w:t>
      </w:r>
      <w:proofErr w:type="gramStart"/>
      <w:r w:rsidRPr="001D112F">
        <w:rPr>
          <w:rFonts w:ascii="Arial" w:hAnsi="Arial" w:cs="Arial"/>
          <w:b/>
          <w:bCs/>
        </w:rPr>
        <w:t>execute(</w:t>
      </w:r>
      <w:proofErr w:type="gramEnd"/>
      <w:r w:rsidRPr="001D112F">
        <w:rPr>
          <w:rFonts w:ascii="Arial" w:hAnsi="Arial" w:cs="Arial"/>
          <w:b/>
          <w:bCs/>
        </w:rPr>
        <w:t>) no muta el array original</w:t>
      </w:r>
    </w:p>
    <w:p w14:paraId="14A04246" w14:textId="77777777" w:rsidR="001D112F" w:rsidRPr="001D112F" w:rsidRDefault="001D112F" w:rsidP="001D112F">
      <w:pPr>
        <w:jc w:val="both"/>
        <w:rPr>
          <w:rFonts w:ascii="Arial" w:hAnsi="Arial" w:cs="Arial"/>
        </w:rPr>
      </w:pPr>
      <w:r w:rsidRPr="001D112F">
        <w:rPr>
          <w:rFonts w:ascii="Arial" w:hAnsi="Arial" w:cs="Arial"/>
        </w:rPr>
        <w:t xml:space="preserve">Esta prueba verifica que ninguna estrategia modifica el array de usuarios original al ejecutar su algoritmo. Antes y después de llamar a </w:t>
      </w:r>
      <w:proofErr w:type="gramStart"/>
      <w:r w:rsidRPr="001D112F">
        <w:rPr>
          <w:rFonts w:ascii="Arial" w:hAnsi="Arial" w:cs="Arial"/>
        </w:rPr>
        <w:t>execute(</w:t>
      </w:r>
      <w:proofErr w:type="gramEnd"/>
      <w:r w:rsidRPr="001D112F">
        <w:rPr>
          <w:rFonts w:ascii="Arial" w:hAnsi="Arial" w:cs="Arial"/>
        </w:rPr>
        <w:t>), el orden del array fuente debe ser idéntico. Esto garantiza que el dataset puede ser reutilizado por múltiples estrategias sin efectos secundarios.</w:t>
      </w:r>
    </w:p>
    <w:p w14:paraId="566BB1FF" w14:textId="3B459030" w:rsidR="001D112F" w:rsidRDefault="001D112F" w:rsidP="002F4336">
      <w:pPr>
        <w:jc w:val="both"/>
        <w:rPr>
          <w:rFonts w:ascii="Arial" w:hAnsi="Arial" w:cs="Arial"/>
        </w:rPr>
      </w:pPr>
      <w:r w:rsidRPr="001D112F">
        <w:rPr>
          <w:rFonts w:ascii="Arial" w:hAnsi="Arial" w:cs="Arial"/>
        </w:rPr>
        <w:drawing>
          <wp:inline distT="0" distB="0" distL="0" distR="0" wp14:anchorId="5984F6A4" wp14:editId="7BD1D0D6">
            <wp:extent cx="5612130" cy="1844675"/>
            <wp:effectExtent l="0" t="0" r="7620" b="3175"/>
            <wp:docPr id="1326096235" name="Imagen 132609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612130" cy="1844675"/>
                    </a:xfrm>
                    <a:prstGeom prst="rect">
                      <a:avLst/>
                    </a:prstGeom>
                  </pic:spPr>
                </pic:pic>
              </a:graphicData>
            </a:graphic>
          </wp:inline>
        </w:drawing>
      </w:r>
    </w:p>
    <w:p w14:paraId="2BEAF29B" w14:textId="77777777" w:rsidR="001D112F" w:rsidRPr="001D112F" w:rsidRDefault="001D112F" w:rsidP="001D112F">
      <w:pPr>
        <w:jc w:val="both"/>
        <w:rPr>
          <w:rFonts w:ascii="Arial" w:hAnsi="Arial" w:cs="Arial"/>
          <w:b/>
          <w:bCs/>
        </w:rPr>
      </w:pPr>
      <w:r w:rsidRPr="001D112F">
        <w:rPr>
          <w:rFonts w:ascii="Arial" w:hAnsi="Arial" w:cs="Arial"/>
          <w:b/>
          <w:bCs/>
        </w:rPr>
        <w:t>8.3.7.4 Todos los algoritmos implementan la interfaz RankingStrategy</w:t>
      </w:r>
    </w:p>
    <w:p w14:paraId="6F69EEA3" w14:textId="77777777" w:rsidR="001D112F" w:rsidRPr="001D112F" w:rsidRDefault="001D112F" w:rsidP="001D112F">
      <w:pPr>
        <w:jc w:val="both"/>
        <w:rPr>
          <w:rFonts w:ascii="Arial" w:hAnsi="Arial" w:cs="Arial"/>
        </w:rPr>
      </w:pPr>
      <w:r w:rsidRPr="001D112F">
        <w:rPr>
          <w:rFonts w:ascii="Arial" w:hAnsi="Arial" w:cs="Arial"/>
        </w:rPr>
        <w:t xml:space="preserve">Esta prueba verifica que los cuatro algoritmos en ALL_STRATEGIES implementan correctamente el contrato de la interfaz RankingStrategy, garantizando que el Context puede interactuar con cualquier estrategia de forma intercambiable. Se valida que cada estrategia tenga todas las propiedades requeridas y que </w:t>
      </w:r>
      <w:proofErr w:type="gramStart"/>
      <w:r w:rsidRPr="001D112F">
        <w:rPr>
          <w:rFonts w:ascii="Arial" w:hAnsi="Arial" w:cs="Arial"/>
        </w:rPr>
        <w:t>execute(</w:t>
      </w:r>
      <w:proofErr w:type="gramEnd"/>
      <w:r w:rsidRPr="001D112F">
        <w:rPr>
          <w:rFonts w:ascii="Arial" w:hAnsi="Arial" w:cs="Arial"/>
        </w:rPr>
        <w:t>) sea una función.</w:t>
      </w:r>
    </w:p>
    <w:p w14:paraId="76B95162" w14:textId="4C4CEBC1" w:rsidR="001D112F" w:rsidRDefault="001D112F" w:rsidP="002F4336">
      <w:pPr>
        <w:jc w:val="both"/>
        <w:rPr>
          <w:rFonts w:ascii="Arial" w:hAnsi="Arial" w:cs="Arial"/>
        </w:rPr>
      </w:pPr>
      <w:r w:rsidRPr="001D112F">
        <w:rPr>
          <w:rFonts w:ascii="Arial" w:hAnsi="Arial" w:cs="Arial"/>
        </w:rPr>
        <w:drawing>
          <wp:inline distT="0" distB="0" distL="0" distR="0" wp14:anchorId="33C556F1" wp14:editId="20B49F38">
            <wp:extent cx="5612130" cy="1840865"/>
            <wp:effectExtent l="0" t="0" r="7620" b="6985"/>
            <wp:docPr id="1326096236" name="Imagen 132609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612130" cy="1840865"/>
                    </a:xfrm>
                    <a:prstGeom prst="rect">
                      <a:avLst/>
                    </a:prstGeom>
                  </pic:spPr>
                </pic:pic>
              </a:graphicData>
            </a:graphic>
          </wp:inline>
        </w:drawing>
      </w:r>
    </w:p>
    <w:p w14:paraId="7AF595F3" w14:textId="77777777" w:rsidR="001D112F" w:rsidRPr="001D112F" w:rsidRDefault="001D112F" w:rsidP="001D112F">
      <w:pPr>
        <w:jc w:val="both"/>
        <w:rPr>
          <w:rFonts w:ascii="Arial" w:hAnsi="Arial" w:cs="Arial"/>
          <w:b/>
          <w:bCs/>
        </w:rPr>
      </w:pPr>
      <w:r w:rsidRPr="001D112F">
        <w:rPr>
          <w:rFonts w:ascii="Arial" w:hAnsi="Arial" w:cs="Arial"/>
          <w:b/>
          <w:bCs/>
        </w:rPr>
        <w:t>8.3.7.5 Ejecución de los tests unitarios</w:t>
      </w:r>
    </w:p>
    <w:p w14:paraId="3A86844A" w14:textId="77777777" w:rsidR="001D112F" w:rsidRPr="001D112F" w:rsidRDefault="001D112F" w:rsidP="001D112F">
      <w:pPr>
        <w:jc w:val="both"/>
        <w:rPr>
          <w:rFonts w:ascii="Arial" w:hAnsi="Arial" w:cs="Arial"/>
        </w:rPr>
      </w:pPr>
      <w:r w:rsidRPr="001D112F">
        <w:rPr>
          <w:rFonts w:ascii="Arial" w:hAnsi="Arial" w:cs="Arial"/>
        </w:rPr>
        <w:t xml:space="preserve">Para validar la correcta implementación del patrón Strategy, se ejecutaron </w:t>
      </w:r>
      <w:r w:rsidRPr="001D112F">
        <w:rPr>
          <w:rFonts w:ascii="Arial" w:hAnsi="Arial" w:cs="Arial"/>
          <w:b/>
          <w:bCs/>
        </w:rPr>
        <w:t>26 pruebas unitarias</w:t>
      </w:r>
      <w:r w:rsidRPr="001D112F">
        <w:rPr>
          <w:rFonts w:ascii="Arial" w:hAnsi="Arial" w:cs="Arial"/>
        </w:rPr>
        <w:t xml:space="preserve"> distribuidas en dos archivos de test utilizando Vitest:</w:t>
      </w:r>
    </w:p>
    <w:p w14:paraId="558DCBD8" w14:textId="68C3C6B0" w:rsidR="001D112F" w:rsidRPr="001D112F" w:rsidRDefault="001D112F" w:rsidP="00E7757E">
      <w:pPr>
        <w:numPr>
          <w:ilvl w:val="0"/>
          <w:numId w:val="127"/>
        </w:numPr>
        <w:jc w:val="both"/>
        <w:rPr>
          <w:rFonts w:ascii="Arial" w:hAnsi="Arial" w:cs="Arial"/>
        </w:rPr>
      </w:pPr>
      <w:r w:rsidRPr="001D112F">
        <w:rPr>
          <w:rFonts w:ascii="Arial" w:hAnsi="Arial" w:cs="Arial"/>
        </w:rPr>
        <w:t>rankingStrategy.test.</w:t>
      </w:r>
      <w:proofErr w:type="gramStart"/>
      <w:r w:rsidRPr="001D112F">
        <w:rPr>
          <w:rFonts w:ascii="Arial" w:hAnsi="Arial" w:cs="Arial"/>
        </w:rPr>
        <w:t>ts  16</w:t>
      </w:r>
      <w:proofErr w:type="gramEnd"/>
      <w:r w:rsidRPr="001D112F">
        <w:rPr>
          <w:rFonts w:ascii="Arial" w:hAnsi="Arial" w:cs="Arial"/>
        </w:rPr>
        <w:t xml:space="preserve"> pruebas sobre los algoritmos concretos y la interfaz</w:t>
      </w:r>
    </w:p>
    <w:p w14:paraId="3BD209D1" w14:textId="39AA3CAF" w:rsidR="001D112F" w:rsidRPr="001D112F" w:rsidRDefault="001D112F" w:rsidP="00E7757E">
      <w:pPr>
        <w:numPr>
          <w:ilvl w:val="0"/>
          <w:numId w:val="127"/>
        </w:numPr>
        <w:jc w:val="both"/>
        <w:rPr>
          <w:rFonts w:ascii="Arial" w:hAnsi="Arial" w:cs="Arial"/>
        </w:rPr>
      </w:pPr>
      <w:r w:rsidRPr="001D112F">
        <w:rPr>
          <w:rFonts w:ascii="Arial" w:hAnsi="Arial" w:cs="Arial"/>
        </w:rPr>
        <w:t>useRankingStrategy.test.</w:t>
      </w:r>
      <w:proofErr w:type="gramStart"/>
      <w:r w:rsidRPr="001D112F">
        <w:rPr>
          <w:rFonts w:ascii="Arial" w:hAnsi="Arial" w:cs="Arial"/>
        </w:rPr>
        <w:t>ts  10</w:t>
      </w:r>
      <w:proofErr w:type="gramEnd"/>
      <w:r w:rsidRPr="001D112F">
        <w:rPr>
          <w:rFonts w:ascii="Arial" w:hAnsi="Arial" w:cs="Arial"/>
        </w:rPr>
        <w:t xml:space="preserve"> pruebas sobre el Context y la delegación</w:t>
      </w:r>
    </w:p>
    <w:p w14:paraId="03CF636E" w14:textId="77777777" w:rsidR="001D112F" w:rsidRPr="001D112F" w:rsidRDefault="001D112F" w:rsidP="001D112F">
      <w:pPr>
        <w:jc w:val="both"/>
        <w:rPr>
          <w:rFonts w:ascii="Arial" w:hAnsi="Arial" w:cs="Arial"/>
        </w:rPr>
      </w:pPr>
      <w:r w:rsidRPr="001D112F">
        <w:rPr>
          <w:rFonts w:ascii="Arial" w:hAnsi="Arial" w:cs="Arial"/>
        </w:rPr>
        <w:t>Todas las pruebas fueron ejecutadas satisfactoriamente, sin presentar fallos ni errores durante su ejecución.</w:t>
      </w:r>
    </w:p>
    <w:p w14:paraId="408D8988" w14:textId="37B2A197" w:rsidR="001D112F" w:rsidRDefault="00E43547" w:rsidP="002F4336">
      <w:pPr>
        <w:jc w:val="both"/>
        <w:rPr>
          <w:rFonts w:ascii="Arial" w:hAnsi="Arial" w:cs="Arial"/>
        </w:rPr>
      </w:pPr>
      <w:r w:rsidRPr="00E43547">
        <w:rPr>
          <w:rFonts w:ascii="Arial" w:hAnsi="Arial" w:cs="Arial"/>
        </w:rPr>
        <w:lastRenderedPageBreak/>
        <w:drawing>
          <wp:inline distT="0" distB="0" distL="0" distR="0" wp14:anchorId="528BFED0" wp14:editId="265F9E17">
            <wp:extent cx="5612130" cy="2807970"/>
            <wp:effectExtent l="0" t="0" r="7620" b="0"/>
            <wp:docPr id="1326096237" name="Imagen 13260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612130" cy="2807970"/>
                    </a:xfrm>
                    <a:prstGeom prst="rect">
                      <a:avLst/>
                    </a:prstGeom>
                  </pic:spPr>
                </pic:pic>
              </a:graphicData>
            </a:graphic>
          </wp:inline>
        </w:drawing>
      </w:r>
    </w:p>
    <w:p w14:paraId="60A5B4F2" w14:textId="77777777" w:rsidR="007A7282" w:rsidRDefault="007A7282" w:rsidP="007A7282">
      <w:pPr>
        <w:jc w:val="both"/>
        <w:rPr>
          <w:rFonts w:ascii="Arial" w:hAnsi="Arial" w:cs="Arial"/>
          <w:b/>
          <w:bCs/>
        </w:rPr>
      </w:pPr>
    </w:p>
    <w:p w14:paraId="1093DE2C" w14:textId="6CF853D7" w:rsidR="007A7282" w:rsidRPr="00901BA4" w:rsidRDefault="00901BA4" w:rsidP="00901BA4">
      <w:pPr>
        <w:pStyle w:val="Ttulo2"/>
        <w:rPr>
          <w:rFonts w:ascii="Arial" w:hAnsi="Arial" w:cs="Arial"/>
          <w:b/>
          <w:color w:val="auto"/>
          <w:sz w:val="24"/>
        </w:rPr>
      </w:pPr>
      <w:bookmarkStart w:id="34" w:name="_Toc230168297"/>
      <w:r>
        <w:rPr>
          <w:rFonts w:ascii="Arial" w:hAnsi="Arial" w:cs="Arial"/>
          <w:b/>
          <w:color w:val="auto"/>
          <w:sz w:val="24"/>
        </w:rPr>
        <w:t>8.4 PATRÓN COMMAND</w:t>
      </w:r>
      <w:r w:rsidRPr="00901BA4">
        <w:rPr>
          <w:rFonts w:ascii="Arial" w:hAnsi="Arial" w:cs="Arial"/>
          <w:b/>
          <w:color w:val="auto"/>
          <w:sz w:val="24"/>
        </w:rPr>
        <w:t xml:space="preserve"> (PANEL DE ANÁLISIS CONFIGURABLE)</w:t>
      </w:r>
      <w:bookmarkEnd w:id="34"/>
    </w:p>
    <w:p w14:paraId="13BEEB18" w14:textId="77777777" w:rsidR="007A7282" w:rsidRPr="007A7282" w:rsidRDefault="007A7282" w:rsidP="007A7282">
      <w:pPr>
        <w:jc w:val="both"/>
        <w:rPr>
          <w:rFonts w:ascii="Arial" w:hAnsi="Arial" w:cs="Arial"/>
          <w:b/>
          <w:bCs/>
        </w:rPr>
      </w:pPr>
      <w:r w:rsidRPr="007A7282">
        <w:rPr>
          <w:rFonts w:ascii="Arial" w:hAnsi="Arial" w:cs="Arial"/>
          <w:b/>
          <w:bCs/>
        </w:rPr>
        <w:t>8.4.1 Descripción del patrón</w:t>
      </w:r>
    </w:p>
    <w:p w14:paraId="1E4DB889" w14:textId="77777777" w:rsidR="007A7282" w:rsidRPr="007A7282" w:rsidRDefault="007A7282" w:rsidP="007A7282">
      <w:pPr>
        <w:jc w:val="both"/>
        <w:rPr>
          <w:rFonts w:ascii="Arial" w:hAnsi="Arial" w:cs="Arial"/>
        </w:rPr>
      </w:pPr>
      <w:r w:rsidRPr="007A7282">
        <w:rPr>
          <w:rFonts w:ascii="Arial" w:hAnsi="Arial" w:cs="Arial"/>
        </w:rPr>
        <w:t>El patrón Command es un patrón de diseño comportamental cuyo objetivo es encapsular una solicitud como un objeto, permitiendo parametrizar clientes con diferentes solicitudes, encolar o registrar solicitudes y soportar operaciones reversibles mediante la implementación de deshacer y rehacer.</w:t>
      </w:r>
    </w:p>
    <w:p w14:paraId="26AD17D1" w14:textId="77777777" w:rsidR="007A7282" w:rsidRPr="007A7282" w:rsidRDefault="007A7282" w:rsidP="007A7282">
      <w:pPr>
        <w:jc w:val="both"/>
        <w:rPr>
          <w:rFonts w:ascii="Arial" w:hAnsi="Arial" w:cs="Arial"/>
        </w:rPr>
      </w:pPr>
      <w:r w:rsidRPr="007A7282">
        <w:rPr>
          <w:rFonts w:ascii="Arial" w:hAnsi="Arial" w:cs="Arial"/>
        </w:rPr>
        <w:t>Este patrón resulta especialmente útil cuando:</w:t>
      </w:r>
    </w:p>
    <w:p w14:paraId="597781AB" w14:textId="77777777" w:rsidR="007A7282" w:rsidRPr="007A7282" w:rsidRDefault="007A7282" w:rsidP="00E7757E">
      <w:pPr>
        <w:numPr>
          <w:ilvl w:val="0"/>
          <w:numId w:val="128"/>
        </w:numPr>
        <w:jc w:val="both"/>
        <w:rPr>
          <w:rFonts w:ascii="Arial" w:hAnsi="Arial" w:cs="Arial"/>
        </w:rPr>
      </w:pPr>
      <w:r w:rsidRPr="007A7282">
        <w:rPr>
          <w:rFonts w:ascii="Arial" w:hAnsi="Arial" w:cs="Arial"/>
        </w:rPr>
        <w:t>Se necesita parametrizar objetos según la acción que realizan.</w:t>
      </w:r>
    </w:p>
    <w:p w14:paraId="58B667AB" w14:textId="77777777" w:rsidR="007A7282" w:rsidRPr="007A7282" w:rsidRDefault="007A7282" w:rsidP="00E7757E">
      <w:pPr>
        <w:numPr>
          <w:ilvl w:val="0"/>
          <w:numId w:val="128"/>
        </w:numPr>
        <w:jc w:val="both"/>
        <w:rPr>
          <w:rFonts w:ascii="Arial" w:hAnsi="Arial" w:cs="Arial"/>
        </w:rPr>
      </w:pPr>
      <w:r w:rsidRPr="007A7282">
        <w:rPr>
          <w:rFonts w:ascii="Arial" w:hAnsi="Arial" w:cs="Arial"/>
        </w:rPr>
        <w:t>Se desea encolar, programar o ejecutar solicitudes en momentos distintos.</w:t>
      </w:r>
    </w:p>
    <w:p w14:paraId="68B3F032" w14:textId="08C5F5BA" w:rsidR="007A7282" w:rsidRPr="007A7282" w:rsidRDefault="007A7282" w:rsidP="00E7757E">
      <w:pPr>
        <w:numPr>
          <w:ilvl w:val="0"/>
          <w:numId w:val="128"/>
        </w:numPr>
        <w:jc w:val="both"/>
        <w:rPr>
          <w:rFonts w:ascii="Arial" w:hAnsi="Arial" w:cs="Arial"/>
        </w:rPr>
      </w:pPr>
      <w:r w:rsidRPr="007A7282">
        <w:rPr>
          <w:rFonts w:ascii="Arial" w:hAnsi="Arial" w:cs="Arial"/>
        </w:rPr>
        <w:t>Se requiere implementar operaciones reversibles cada comando sabe cómo deshacerse.</w:t>
      </w:r>
    </w:p>
    <w:p w14:paraId="5A12AFA4" w14:textId="77777777" w:rsidR="007A7282" w:rsidRPr="007A7282" w:rsidRDefault="007A7282" w:rsidP="00E7757E">
      <w:pPr>
        <w:numPr>
          <w:ilvl w:val="0"/>
          <w:numId w:val="128"/>
        </w:numPr>
        <w:jc w:val="both"/>
        <w:rPr>
          <w:rFonts w:ascii="Arial" w:hAnsi="Arial" w:cs="Arial"/>
        </w:rPr>
      </w:pPr>
      <w:r w:rsidRPr="007A7282">
        <w:rPr>
          <w:rFonts w:ascii="Arial" w:hAnsi="Arial" w:cs="Arial"/>
        </w:rPr>
        <w:t>Se busca mantener un historial de acciones ejecutadas para auditoría o navegación temporal.</w:t>
      </w:r>
    </w:p>
    <w:p w14:paraId="19E8FBA0" w14:textId="77777777" w:rsidR="007A7282" w:rsidRPr="007A7282" w:rsidRDefault="007A7282" w:rsidP="007A7282">
      <w:pPr>
        <w:jc w:val="both"/>
        <w:rPr>
          <w:rFonts w:ascii="Arial" w:hAnsi="Arial" w:cs="Arial"/>
        </w:rPr>
      </w:pPr>
      <w:r w:rsidRPr="007A7282">
        <w:rPr>
          <w:rFonts w:ascii="Arial" w:hAnsi="Arial" w:cs="Arial"/>
        </w:rPr>
        <w:t xml:space="preserve">El patrón Command define cuatro roles principales: la </w:t>
      </w:r>
      <w:r w:rsidRPr="007A7282">
        <w:rPr>
          <w:rFonts w:ascii="Arial" w:hAnsi="Arial" w:cs="Arial"/>
          <w:b/>
          <w:bCs/>
        </w:rPr>
        <w:t>Command Interface</w:t>
      </w:r>
      <w:r w:rsidRPr="007A7282">
        <w:rPr>
          <w:rFonts w:ascii="Arial" w:hAnsi="Arial" w:cs="Arial"/>
        </w:rPr>
        <w:t xml:space="preserve">, que declara el contrato con los métodos </w:t>
      </w:r>
      <w:proofErr w:type="gramStart"/>
      <w:r w:rsidRPr="007A7282">
        <w:rPr>
          <w:rFonts w:ascii="Arial" w:hAnsi="Arial" w:cs="Arial"/>
        </w:rPr>
        <w:t>execute(</w:t>
      </w:r>
      <w:proofErr w:type="gramEnd"/>
      <w:r w:rsidRPr="007A7282">
        <w:rPr>
          <w:rFonts w:ascii="Arial" w:hAnsi="Arial" w:cs="Arial"/>
        </w:rPr>
        <w:t xml:space="preserve">) y undo() que todo comando debe implementar; los </w:t>
      </w:r>
      <w:r w:rsidRPr="007A7282">
        <w:rPr>
          <w:rFonts w:ascii="Arial" w:hAnsi="Arial" w:cs="Arial"/>
          <w:b/>
          <w:bCs/>
        </w:rPr>
        <w:t>Concrete Commands</w:t>
      </w:r>
      <w:r w:rsidRPr="007A7282">
        <w:rPr>
          <w:rFonts w:ascii="Arial" w:hAnsi="Arial" w:cs="Arial"/>
        </w:rPr>
        <w:t xml:space="preserve">, que encapsulan una acción específica y su reverso; el </w:t>
      </w:r>
      <w:r w:rsidRPr="007A7282">
        <w:rPr>
          <w:rFonts w:ascii="Arial" w:hAnsi="Arial" w:cs="Arial"/>
          <w:b/>
          <w:bCs/>
        </w:rPr>
        <w:t>Receiver</w:t>
      </w:r>
      <w:r w:rsidRPr="007A7282">
        <w:rPr>
          <w:rFonts w:ascii="Arial" w:hAnsi="Arial" w:cs="Arial"/>
        </w:rPr>
        <w:t xml:space="preserve">, que es el objeto sobre el que los comandos operan; y el </w:t>
      </w:r>
      <w:r w:rsidRPr="007A7282">
        <w:rPr>
          <w:rFonts w:ascii="Arial" w:hAnsi="Arial" w:cs="Arial"/>
          <w:b/>
          <w:bCs/>
        </w:rPr>
        <w:t>Invoker</w:t>
      </w:r>
      <w:r w:rsidRPr="007A7282">
        <w:rPr>
          <w:rFonts w:ascii="Arial" w:hAnsi="Arial" w:cs="Arial"/>
        </w:rPr>
        <w:t>, que ejecuta los comandos, mantiene el historial y expone la función de deshacer.</w:t>
      </w:r>
    </w:p>
    <w:p w14:paraId="1A09E2D3" w14:textId="7BF3A8EC" w:rsidR="007A7282" w:rsidRPr="007A7282" w:rsidRDefault="007A7282" w:rsidP="007A7282">
      <w:pPr>
        <w:jc w:val="both"/>
        <w:rPr>
          <w:rFonts w:ascii="Arial" w:hAnsi="Arial" w:cs="Arial"/>
        </w:rPr>
      </w:pPr>
      <w:r w:rsidRPr="007A7282">
        <w:rPr>
          <w:rFonts w:ascii="Arial" w:hAnsi="Arial" w:cs="Arial"/>
        </w:rPr>
        <w:t xml:space="preserve">En el proyecto Enerlink, este patrón fue implementado en el módulo de Reportes Estratégicos, </w:t>
      </w:r>
      <w:r w:rsidR="0057205A">
        <w:rPr>
          <w:rFonts w:ascii="Arial" w:hAnsi="Arial" w:cs="Arial"/>
        </w:rPr>
        <w:t xml:space="preserve">específicamente en el Reporte 9, </w:t>
      </w:r>
      <w:r w:rsidRPr="007A7282">
        <w:rPr>
          <w:rFonts w:ascii="Arial" w:hAnsi="Arial" w:cs="Arial"/>
        </w:rPr>
        <w:t>Panel de Análisis Configurable. Se aplicó para permitir que el administrador construya su propio panel de métricas ejecutando comandos reversibles, con un historial visible de todas las acciones realizadas y la capacidad de deshacer cualquier acción en orden inverso.</w:t>
      </w:r>
    </w:p>
    <w:p w14:paraId="084F66E3" w14:textId="54F74B8F" w:rsidR="007A7282" w:rsidRPr="007A7282" w:rsidRDefault="007A7282" w:rsidP="007A7282">
      <w:pPr>
        <w:jc w:val="both"/>
        <w:rPr>
          <w:rFonts w:ascii="Arial" w:hAnsi="Arial" w:cs="Arial"/>
        </w:rPr>
      </w:pPr>
    </w:p>
    <w:p w14:paraId="692AC8B6" w14:textId="77777777" w:rsidR="007A7282" w:rsidRPr="007A7282" w:rsidRDefault="007A7282" w:rsidP="007A7282">
      <w:pPr>
        <w:jc w:val="both"/>
        <w:rPr>
          <w:rFonts w:ascii="Arial" w:hAnsi="Arial" w:cs="Arial"/>
          <w:b/>
          <w:bCs/>
        </w:rPr>
      </w:pPr>
      <w:r w:rsidRPr="007A7282">
        <w:rPr>
          <w:rFonts w:ascii="Arial" w:hAnsi="Arial" w:cs="Arial"/>
          <w:b/>
          <w:bCs/>
        </w:rPr>
        <w:t>8.4.2 Aplicación del patrón en el proyecto Enerlink</w:t>
      </w:r>
    </w:p>
    <w:p w14:paraId="2962DB70" w14:textId="77777777" w:rsidR="007A7282" w:rsidRPr="007A7282" w:rsidRDefault="007A7282" w:rsidP="007A7282">
      <w:pPr>
        <w:jc w:val="both"/>
        <w:rPr>
          <w:rFonts w:ascii="Arial" w:hAnsi="Arial" w:cs="Arial"/>
        </w:rPr>
      </w:pPr>
      <w:r w:rsidRPr="007A7282">
        <w:rPr>
          <w:rFonts w:ascii="Arial" w:hAnsi="Arial" w:cs="Arial"/>
        </w:rPr>
        <w:t>El Panel de Análisis Configurable presenta una interfaz donde el administrador construye activamente su vista de métricas en lugar de recibir un dashboard predefinido. El panel comienza vacío y el administrador lo construye ejecutando comandos:</w:t>
      </w:r>
    </w:p>
    <w:p w14:paraId="5089320D" w14:textId="3682DE63" w:rsidR="007A7282" w:rsidRPr="007A7282" w:rsidRDefault="007A7282" w:rsidP="00E7757E">
      <w:pPr>
        <w:numPr>
          <w:ilvl w:val="0"/>
          <w:numId w:val="129"/>
        </w:numPr>
        <w:jc w:val="both"/>
        <w:rPr>
          <w:rFonts w:ascii="Arial" w:hAnsi="Arial" w:cs="Arial"/>
        </w:rPr>
      </w:pPr>
      <w:r w:rsidRPr="007A7282">
        <w:rPr>
          <w:rFonts w:ascii="Arial" w:hAnsi="Arial" w:cs="Arial"/>
        </w:rPr>
        <w:t>Agregar una métrica al panel el panel muestra la tarjeta de esa métrica.</w:t>
      </w:r>
    </w:p>
    <w:p w14:paraId="3A51F8CF" w14:textId="1B67C232" w:rsidR="007A7282" w:rsidRPr="007A7282" w:rsidRDefault="007A7282" w:rsidP="00E7757E">
      <w:pPr>
        <w:numPr>
          <w:ilvl w:val="0"/>
          <w:numId w:val="129"/>
        </w:numPr>
        <w:jc w:val="both"/>
        <w:rPr>
          <w:rFonts w:ascii="Arial" w:hAnsi="Arial" w:cs="Arial"/>
        </w:rPr>
      </w:pPr>
      <w:r w:rsidRPr="007A7282">
        <w:rPr>
          <w:rFonts w:ascii="Arial" w:hAnsi="Arial" w:cs="Arial"/>
        </w:rPr>
        <w:t xml:space="preserve">Eliminar una métrica del panel la tarjeta </w:t>
      </w:r>
      <w:proofErr w:type="gramStart"/>
      <w:r w:rsidRPr="007A7282">
        <w:rPr>
          <w:rFonts w:ascii="Arial" w:hAnsi="Arial" w:cs="Arial"/>
        </w:rPr>
        <w:t>desaparece</w:t>
      </w:r>
      <w:proofErr w:type="gramEnd"/>
      <w:r w:rsidRPr="007A7282">
        <w:rPr>
          <w:rFonts w:ascii="Arial" w:hAnsi="Arial" w:cs="Arial"/>
        </w:rPr>
        <w:t xml:space="preserve"> pero puede ser restaurada.</w:t>
      </w:r>
    </w:p>
    <w:p w14:paraId="75C3001A" w14:textId="4C8F6E77" w:rsidR="007A7282" w:rsidRPr="007A7282" w:rsidRDefault="007A7282" w:rsidP="00E7757E">
      <w:pPr>
        <w:numPr>
          <w:ilvl w:val="0"/>
          <w:numId w:val="129"/>
        </w:numPr>
        <w:jc w:val="both"/>
        <w:rPr>
          <w:rFonts w:ascii="Arial" w:hAnsi="Arial" w:cs="Arial"/>
        </w:rPr>
      </w:pPr>
      <w:r w:rsidRPr="007A7282">
        <w:rPr>
          <w:rFonts w:ascii="Arial" w:hAnsi="Arial" w:cs="Arial"/>
        </w:rPr>
        <w:t>Destacar una métrica se resalta con un borde de color para llamar la atención.</w:t>
      </w:r>
    </w:p>
    <w:p w14:paraId="54E7DCA8" w14:textId="18BFD5A8" w:rsidR="007A7282" w:rsidRPr="007A7282" w:rsidRDefault="007A7282" w:rsidP="00E7757E">
      <w:pPr>
        <w:numPr>
          <w:ilvl w:val="0"/>
          <w:numId w:val="129"/>
        </w:numPr>
        <w:jc w:val="both"/>
        <w:rPr>
          <w:rFonts w:ascii="Arial" w:hAnsi="Arial" w:cs="Arial"/>
        </w:rPr>
      </w:pPr>
      <w:r w:rsidRPr="007A7282">
        <w:rPr>
          <w:rFonts w:ascii="Arial" w:hAnsi="Arial" w:cs="Arial"/>
        </w:rPr>
        <w:t>Reiniciar el panel vuelve al estado vacío inicial.</w:t>
      </w:r>
    </w:p>
    <w:p w14:paraId="5E08F292" w14:textId="1579F66E" w:rsidR="007A7282" w:rsidRPr="007A7282" w:rsidRDefault="007A7282" w:rsidP="007A7282">
      <w:pPr>
        <w:jc w:val="both"/>
        <w:rPr>
          <w:rFonts w:ascii="Arial" w:hAnsi="Arial" w:cs="Arial"/>
        </w:rPr>
      </w:pPr>
      <w:r w:rsidRPr="007A7282">
        <w:rPr>
          <w:rFonts w:ascii="Arial" w:hAnsi="Arial" w:cs="Arial"/>
        </w:rPr>
        <w:t xml:space="preserve">Cada una de estas acciones es un objeto Command con </w:t>
      </w:r>
      <w:proofErr w:type="gramStart"/>
      <w:r w:rsidRPr="007A7282">
        <w:rPr>
          <w:rFonts w:ascii="Arial" w:hAnsi="Arial" w:cs="Arial"/>
        </w:rPr>
        <w:t>execute(</w:t>
      </w:r>
      <w:proofErr w:type="gramEnd"/>
      <w:r w:rsidRPr="007A7282">
        <w:rPr>
          <w:rFonts w:ascii="Arial" w:hAnsi="Arial" w:cs="Arial"/>
        </w:rPr>
        <w:t>) y undo(). El componente nunca muta el estado del panel directamente siempre crea un comando y lo pasa al Invoker. El Invoker mantiene una pila de historial que permite deshacer cualquier acción en orden inverso, y el historial es visible en la interfaz para que el administrador vea exactamente qué acciones ha ejecutado y cuándo.</w:t>
      </w:r>
    </w:p>
    <w:p w14:paraId="184EA734" w14:textId="41807EE6" w:rsidR="007A7282" w:rsidRPr="007A7282" w:rsidRDefault="007A7282" w:rsidP="007A7282">
      <w:pPr>
        <w:jc w:val="both"/>
        <w:rPr>
          <w:rFonts w:ascii="Arial" w:hAnsi="Arial" w:cs="Arial"/>
        </w:rPr>
      </w:pPr>
      <w:r w:rsidRPr="007A7282">
        <w:rPr>
          <w:rFonts w:ascii="Arial" w:hAnsi="Arial" w:cs="Arial"/>
        </w:rPr>
        <w:t>Sin el patrón Command, implementar undo/redo requeriría guardar snapshots comp</w:t>
      </w:r>
      <w:r w:rsidR="0057205A">
        <w:rPr>
          <w:rFonts w:ascii="Arial" w:hAnsi="Arial" w:cs="Arial"/>
        </w:rPr>
        <w:t xml:space="preserve">letos del estado en cada acción, </w:t>
      </w:r>
      <w:r w:rsidRPr="007A7282">
        <w:rPr>
          <w:rFonts w:ascii="Arial" w:hAnsi="Arial" w:cs="Arial"/>
        </w:rPr>
        <w:t>costoso en memoria y difícil de mantener. Con el patrón Command, cada objeto sabe cómo deshacerse a sí mismo, y el Invoker simplemente re-ejecuta los comandos restantes desde el estado inicial para reconstruir el estado correcto.</w:t>
      </w:r>
    </w:p>
    <w:p w14:paraId="1C713967" w14:textId="77777777" w:rsidR="007A7282" w:rsidRPr="007A7282" w:rsidRDefault="007A7282" w:rsidP="007A7282">
      <w:pPr>
        <w:jc w:val="both"/>
        <w:rPr>
          <w:rFonts w:ascii="Arial" w:hAnsi="Arial" w:cs="Arial"/>
        </w:rPr>
      </w:pPr>
      <w:r w:rsidRPr="007A7282">
        <w:rPr>
          <w:rFonts w:ascii="Arial" w:hAnsi="Arial" w:cs="Arial"/>
        </w:rPr>
        <w:t>Para resolver este problema, se implementó la interfaz DashboardCommand como contrato, cuatro clases concretas como comandos, la interfaz DashboardPanel como Receiver, y el hook useCommandInvoker como Invoker que gestiona la ejecución y el historial.</w:t>
      </w:r>
    </w:p>
    <w:p w14:paraId="3EB3F125" w14:textId="2E1A86CA" w:rsidR="007A7282" w:rsidRPr="007A7282" w:rsidRDefault="007A7282" w:rsidP="007A7282">
      <w:pPr>
        <w:jc w:val="both"/>
        <w:rPr>
          <w:rFonts w:ascii="Arial" w:hAnsi="Arial" w:cs="Arial"/>
        </w:rPr>
      </w:pPr>
    </w:p>
    <w:p w14:paraId="1836F248" w14:textId="77777777" w:rsidR="007A7282" w:rsidRPr="007A7282" w:rsidRDefault="007A7282" w:rsidP="007A7282">
      <w:pPr>
        <w:jc w:val="both"/>
        <w:rPr>
          <w:rFonts w:ascii="Arial" w:hAnsi="Arial" w:cs="Arial"/>
          <w:b/>
          <w:bCs/>
        </w:rPr>
      </w:pPr>
      <w:r w:rsidRPr="007A7282">
        <w:rPr>
          <w:rFonts w:ascii="Arial" w:hAnsi="Arial" w:cs="Arial"/>
          <w:b/>
          <w:bCs/>
        </w:rPr>
        <w:t>8.4.3 Diagrama UML</w:t>
      </w:r>
    </w:p>
    <w:p w14:paraId="0EF985D5" w14:textId="77777777" w:rsidR="007A7282" w:rsidRPr="007A7282" w:rsidRDefault="007A7282" w:rsidP="007A7282">
      <w:pPr>
        <w:jc w:val="both"/>
        <w:rPr>
          <w:rFonts w:ascii="Arial" w:hAnsi="Arial" w:cs="Arial"/>
        </w:rPr>
      </w:pPr>
      <w:r w:rsidRPr="007A7282">
        <w:rPr>
          <w:rFonts w:ascii="Arial" w:hAnsi="Arial" w:cs="Arial"/>
        </w:rPr>
        <w:t xml:space="preserve">El diagrama muestra cómo se estructura el patrón Command dentro del sistema. Existe una interfaz DashboardCommand que actúa como contrato central, definiendo los métodos </w:t>
      </w:r>
      <w:proofErr w:type="gramStart"/>
      <w:r w:rsidRPr="007A7282">
        <w:rPr>
          <w:rFonts w:ascii="Arial" w:hAnsi="Arial" w:cs="Arial"/>
        </w:rPr>
        <w:t>execute(</w:t>
      </w:r>
      <w:proofErr w:type="gramEnd"/>
      <w:r w:rsidRPr="007A7282">
        <w:rPr>
          <w:rFonts w:ascii="Arial" w:hAnsi="Arial" w:cs="Arial"/>
        </w:rPr>
        <w:t>) y undo() que todos los comandos concretos deben implementar.</w:t>
      </w:r>
    </w:p>
    <w:p w14:paraId="158FEF68" w14:textId="55B69F66" w:rsidR="007A7282" w:rsidRPr="007A7282" w:rsidRDefault="007A7282" w:rsidP="007A7282">
      <w:pPr>
        <w:jc w:val="both"/>
        <w:rPr>
          <w:rFonts w:ascii="Arial" w:hAnsi="Arial" w:cs="Arial"/>
        </w:rPr>
      </w:pPr>
      <w:r w:rsidRPr="007A7282">
        <w:rPr>
          <w:rFonts w:ascii="Arial" w:hAnsi="Arial" w:cs="Arial"/>
        </w:rPr>
        <w:t xml:space="preserve">La interfaz DashboardPanel actúa como el </w:t>
      </w:r>
      <w:proofErr w:type="gramStart"/>
      <w:r w:rsidRPr="007A7282">
        <w:rPr>
          <w:rFonts w:ascii="Arial" w:hAnsi="Arial" w:cs="Arial"/>
        </w:rPr>
        <w:t>Receiver  es</w:t>
      </w:r>
      <w:proofErr w:type="gramEnd"/>
      <w:r w:rsidRPr="007A7282">
        <w:rPr>
          <w:rFonts w:ascii="Arial" w:hAnsi="Arial" w:cs="Arial"/>
        </w:rPr>
        <w:t xml:space="preserve"> el objeto que contiene el estado real del panel. Los comandos reciben el panel como parámetro, aplican su lógica y devuelven un nuevo panel sin mutar el original.</w:t>
      </w:r>
    </w:p>
    <w:p w14:paraId="4DE03702" w14:textId="5A0DFD92" w:rsidR="007A7282" w:rsidRPr="007A7282" w:rsidRDefault="007A7282" w:rsidP="007A7282">
      <w:pPr>
        <w:jc w:val="both"/>
        <w:rPr>
          <w:rFonts w:ascii="Arial" w:hAnsi="Arial" w:cs="Arial"/>
        </w:rPr>
      </w:pPr>
      <w:r w:rsidRPr="007A7282">
        <w:rPr>
          <w:rFonts w:ascii="Arial" w:hAnsi="Arial" w:cs="Arial"/>
        </w:rPr>
        <w:t xml:space="preserve">El hook useCommandInvoker actúa como el </w:t>
      </w:r>
      <w:proofErr w:type="gramStart"/>
      <w:r w:rsidRPr="007A7282">
        <w:rPr>
          <w:rFonts w:ascii="Arial" w:hAnsi="Arial" w:cs="Arial"/>
        </w:rPr>
        <w:t>Invoker  ejecuta</w:t>
      </w:r>
      <w:proofErr w:type="gramEnd"/>
      <w:r w:rsidRPr="007A7282">
        <w:rPr>
          <w:rFonts w:ascii="Arial" w:hAnsi="Arial" w:cs="Arial"/>
        </w:rPr>
        <w:t xml:space="preserve"> comandos, empuja cada uno a la pila de historial y expone undo() que reconstruye el estado re-ejecutando todos los comandos anteriores.</w:t>
      </w:r>
    </w:p>
    <w:p w14:paraId="2DAB137B" w14:textId="77777777" w:rsidR="007A7282" w:rsidRPr="007A7282" w:rsidRDefault="007A7282" w:rsidP="007A7282">
      <w:pPr>
        <w:jc w:val="both"/>
        <w:rPr>
          <w:rFonts w:ascii="Arial" w:hAnsi="Arial" w:cs="Arial"/>
        </w:rPr>
      </w:pPr>
      <w:r w:rsidRPr="007A7282">
        <w:rPr>
          <w:rFonts w:ascii="Arial" w:hAnsi="Arial" w:cs="Arial"/>
        </w:rPr>
        <w:t>Los cuatro comandos concretos son:</w:t>
      </w:r>
    </w:p>
    <w:p w14:paraId="171721AA"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AddMetricCommand:</w:t>
      </w:r>
      <w:r w:rsidRPr="007A7282">
        <w:rPr>
          <w:rFonts w:ascii="Arial" w:hAnsi="Arial" w:cs="Arial"/>
        </w:rPr>
        <w:t xml:space="preserve"> agrega una métrica al panel. Su </w:t>
      </w:r>
      <w:proofErr w:type="gramStart"/>
      <w:r w:rsidRPr="007A7282">
        <w:rPr>
          <w:rFonts w:ascii="Arial" w:hAnsi="Arial" w:cs="Arial"/>
        </w:rPr>
        <w:t>undo(</w:t>
      </w:r>
      <w:proofErr w:type="gramEnd"/>
      <w:r w:rsidRPr="007A7282">
        <w:rPr>
          <w:rFonts w:ascii="Arial" w:hAnsi="Arial" w:cs="Arial"/>
        </w:rPr>
        <w:t>) la elimina.</w:t>
      </w:r>
    </w:p>
    <w:p w14:paraId="6D733146"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RemoveMetricCommand:</w:t>
      </w:r>
      <w:r w:rsidRPr="007A7282">
        <w:rPr>
          <w:rFonts w:ascii="Arial" w:hAnsi="Arial" w:cs="Arial"/>
        </w:rPr>
        <w:t xml:space="preserve"> elimina una métrica guardando su posición original. Su </w:t>
      </w:r>
      <w:proofErr w:type="gramStart"/>
      <w:r w:rsidRPr="007A7282">
        <w:rPr>
          <w:rFonts w:ascii="Arial" w:hAnsi="Arial" w:cs="Arial"/>
        </w:rPr>
        <w:t>undo(</w:t>
      </w:r>
      <w:proofErr w:type="gramEnd"/>
      <w:r w:rsidRPr="007A7282">
        <w:rPr>
          <w:rFonts w:ascii="Arial" w:hAnsi="Arial" w:cs="Arial"/>
        </w:rPr>
        <w:t>) la restaura en el mismo índice.</w:t>
      </w:r>
    </w:p>
    <w:p w14:paraId="7736454F"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lastRenderedPageBreak/>
        <w:t>HighlightCommand:</w:t>
      </w:r>
      <w:r w:rsidRPr="007A7282">
        <w:rPr>
          <w:rFonts w:ascii="Arial" w:hAnsi="Arial" w:cs="Arial"/>
        </w:rPr>
        <w:t xml:space="preserve"> destaca una métrica con borde de color, con toggle. Su </w:t>
      </w:r>
      <w:proofErr w:type="gramStart"/>
      <w:r w:rsidRPr="007A7282">
        <w:rPr>
          <w:rFonts w:ascii="Arial" w:hAnsi="Arial" w:cs="Arial"/>
        </w:rPr>
        <w:t>undo(</w:t>
      </w:r>
      <w:proofErr w:type="gramEnd"/>
      <w:r w:rsidRPr="007A7282">
        <w:rPr>
          <w:rFonts w:ascii="Arial" w:hAnsi="Arial" w:cs="Arial"/>
        </w:rPr>
        <w:t>) restaura el highlight previo.</w:t>
      </w:r>
    </w:p>
    <w:p w14:paraId="780DE3B4"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ResetCommand:</w:t>
      </w:r>
      <w:r w:rsidRPr="007A7282">
        <w:rPr>
          <w:rFonts w:ascii="Arial" w:hAnsi="Arial" w:cs="Arial"/>
        </w:rPr>
        <w:t xml:space="preserve"> vacía el panel completamente y limpia el historial. No tiene </w:t>
      </w:r>
      <w:proofErr w:type="gramStart"/>
      <w:r w:rsidRPr="007A7282">
        <w:rPr>
          <w:rFonts w:ascii="Arial" w:hAnsi="Arial" w:cs="Arial"/>
        </w:rPr>
        <w:t>undo(</w:t>
      </w:r>
      <w:proofErr w:type="gramEnd"/>
      <w:r w:rsidRPr="007A7282">
        <w:rPr>
          <w:rFonts w:ascii="Arial" w:hAnsi="Arial" w:cs="Arial"/>
        </w:rPr>
        <w:t>) efectivo.</w:t>
      </w:r>
    </w:p>
    <w:p w14:paraId="5AEDF419" w14:textId="6388FB95" w:rsidR="007A7282" w:rsidRDefault="007A7282" w:rsidP="002F4336">
      <w:pPr>
        <w:jc w:val="both"/>
        <w:rPr>
          <w:rFonts w:ascii="Arial" w:hAnsi="Arial" w:cs="Arial"/>
        </w:rPr>
      </w:pPr>
      <w:r>
        <w:rPr>
          <w:rFonts w:ascii="Arial" w:hAnsi="Arial" w:cs="Arial"/>
          <w:noProof/>
          <w:lang w:eastAsia="es-CO"/>
        </w:rPr>
        <w:drawing>
          <wp:inline distT="0" distB="0" distL="0" distR="0" wp14:anchorId="47B386E7" wp14:editId="31DB1F07">
            <wp:extent cx="5667062" cy="2456953"/>
            <wp:effectExtent l="0" t="0" r="0" b="635"/>
            <wp:docPr id="1326096243" name="Imagen 1326096243" descr="C:\Users\estadistica\Downloads\PATRON 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estadistica\Downloads\PATRON COMMAND.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681155" cy="2463063"/>
                    </a:xfrm>
                    <a:prstGeom prst="rect">
                      <a:avLst/>
                    </a:prstGeom>
                    <a:noFill/>
                    <a:ln>
                      <a:noFill/>
                    </a:ln>
                  </pic:spPr>
                </pic:pic>
              </a:graphicData>
            </a:graphic>
          </wp:inline>
        </w:drawing>
      </w:r>
    </w:p>
    <w:p w14:paraId="3EC0F041" w14:textId="77777777" w:rsidR="008C6CB6" w:rsidRPr="008C6CB6" w:rsidRDefault="008C6CB6" w:rsidP="008C6CB6">
      <w:pPr>
        <w:jc w:val="both"/>
        <w:rPr>
          <w:rFonts w:ascii="Arial" w:hAnsi="Arial" w:cs="Arial"/>
          <w:b/>
          <w:bCs/>
        </w:rPr>
      </w:pPr>
      <w:r w:rsidRPr="008C6CB6">
        <w:rPr>
          <w:rFonts w:ascii="Arial" w:hAnsi="Arial" w:cs="Arial"/>
          <w:b/>
          <w:bCs/>
        </w:rPr>
        <w:t>8.4.4 Implementación del Command</w:t>
      </w:r>
    </w:p>
    <w:p w14:paraId="0ACDB447" w14:textId="65C5AAFF" w:rsidR="008C6CB6" w:rsidRPr="008C6CB6" w:rsidRDefault="008C6CB6" w:rsidP="008C6CB6">
      <w:pPr>
        <w:jc w:val="both"/>
        <w:rPr>
          <w:rFonts w:ascii="Arial" w:hAnsi="Arial" w:cs="Arial"/>
        </w:rPr>
      </w:pPr>
      <w:r w:rsidRPr="008C6CB6">
        <w:rPr>
          <w:rFonts w:ascii="Arial" w:hAnsi="Arial" w:cs="Arial"/>
          <w:b/>
          <w:bCs/>
        </w:rPr>
        <w:t xml:space="preserve">La interfaz </w:t>
      </w:r>
      <w:proofErr w:type="gramStart"/>
      <w:r w:rsidRPr="008C6CB6">
        <w:rPr>
          <w:rFonts w:ascii="Arial" w:hAnsi="Arial" w:cs="Arial"/>
          <w:b/>
          <w:bCs/>
        </w:rPr>
        <w:t>Command  DashboardCommand</w:t>
      </w:r>
      <w:proofErr w:type="gramEnd"/>
    </w:p>
    <w:p w14:paraId="1089B6ED" w14:textId="6B3DD41F" w:rsidR="008C6CB6" w:rsidRPr="008C6CB6" w:rsidRDefault="008C6CB6" w:rsidP="008C6CB6">
      <w:pPr>
        <w:jc w:val="both"/>
        <w:rPr>
          <w:rFonts w:ascii="Arial" w:hAnsi="Arial" w:cs="Arial"/>
        </w:rPr>
      </w:pPr>
      <w:r w:rsidRPr="008C6CB6">
        <w:rPr>
          <w:rFonts w:ascii="Arial" w:hAnsi="Arial" w:cs="Arial"/>
        </w:rPr>
        <w:t xml:space="preserve">Define el contrato que todos los comandos deben implementar. </w:t>
      </w:r>
      <w:proofErr w:type="gramStart"/>
      <w:r w:rsidRPr="008C6CB6">
        <w:rPr>
          <w:rFonts w:ascii="Arial" w:hAnsi="Arial" w:cs="Arial"/>
        </w:rPr>
        <w:t>execute(</w:t>
      </w:r>
      <w:proofErr w:type="gramEnd"/>
      <w:r w:rsidRPr="008C6CB6">
        <w:rPr>
          <w:rFonts w:ascii="Arial" w:hAnsi="Arial" w:cs="Arial"/>
        </w:rPr>
        <w:t xml:space="preserve">) aplica la acción y undo() la revierte. Ambos reciben el panel actual y devuelven el nuevo </w:t>
      </w:r>
      <w:proofErr w:type="gramStart"/>
      <w:r w:rsidRPr="008C6CB6">
        <w:rPr>
          <w:rFonts w:ascii="Arial" w:hAnsi="Arial" w:cs="Arial"/>
        </w:rPr>
        <w:t>estado  sin</w:t>
      </w:r>
      <w:proofErr w:type="gramEnd"/>
      <w:r w:rsidRPr="008C6CB6">
        <w:rPr>
          <w:rFonts w:ascii="Arial" w:hAnsi="Arial" w:cs="Arial"/>
        </w:rPr>
        <w:t xml:space="preserve"> mutación directa.</w:t>
      </w:r>
    </w:p>
    <w:p w14:paraId="19287027" w14:textId="0A4C491D" w:rsidR="008C6CB6" w:rsidRDefault="008C6CB6" w:rsidP="002F4336">
      <w:pPr>
        <w:jc w:val="both"/>
        <w:rPr>
          <w:rFonts w:ascii="Arial" w:hAnsi="Arial" w:cs="Arial"/>
        </w:rPr>
      </w:pPr>
      <w:r w:rsidRPr="008C6CB6">
        <w:rPr>
          <w:rFonts w:ascii="Arial" w:hAnsi="Arial" w:cs="Arial"/>
        </w:rPr>
        <w:drawing>
          <wp:inline distT="0" distB="0" distL="0" distR="0" wp14:anchorId="03B6D407" wp14:editId="17F0C1EC">
            <wp:extent cx="5391902" cy="2962688"/>
            <wp:effectExtent l="0" t="0" r="0" b="9525"/>
            <wp:docPr id="1326096246" name="Imagen 132609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391902" cy="2962688"/>
                    </a:xfrm>
                    <a:prstGeom prst="rect">
                      <a:avLst/>
                    </a:prstGeom>
                  </pic:spPr>
                </pic:pic>
              </a:graphicData>
            </a:graphic>
          </wp:inline>
        </w:drawing>
      </w:r>
    </w:p>
    <w:p w14:paraId="2B9D90DD" w14:textId="7DEE3868" w:rsidR="008C6CB6" w:rsidRDefault="008C6CB6" w:rsidP="002F4336">
      <w:pPr>
        <w:jc w:val="both"/>
        <w:rPr>
          <w:rFonts w:ascii="Arial" w:hAnsi="Arial" w:cs="Arial"/>
        </w:rPr>
      </w:pPr>
    </w:p>
    <w:p w14:paraId="36F6E30B" w14:textId="77777777" w:rsidR="008C6CB6" w:rsidRDefault="008C6CB6" w:rsidP="002F4336">
      <w:pPr>
        <w:jc w:val="both"/>
        <w:rPr>
          <w:rFonts w:ascii="Arial" w:hAnsi="Arial" w:cs="Arial"/>
        </w:rPr>
      </w:pPr>
    </w:p>
    <w:p w14:paraId="4A54A053" w14:textId="3DFFA126" w:rsidR="008C6CB6" w:rsidRPr="008C6CB6" w:rsidRDefault="008C6CB6" w:rsidP="008C6CB6">
      <w:pPr>
        <w:jc w:val="both"/>
        <w:rPr>
          <w:rFonts w:ascii="Arial" w:hAnsi="Arial" w:cs="Arial"/>
        </w:rPr>
      </w:pPr>
      <w:r w:rsidRPr="008C6CB6">
        <w:rPr>
          <w:rFonts w:ascii="Arial" w:hAnsi="Arial" w:cs="Arial"/>
          <w:b/>
          <w:bCs/>
        </w:rPr>
        <w:lastRenderedPageBreak/>
        <w:t xml:space="preserve">El </w:t>
      </w:r>
      <w:proofErr w:type="gramStart"/>
      <w:r w:rsidRPr="008C6CB6">
        <w:rPr>
          <w:rFonts w:ascii="Arial" w:hAnsi="Arial" w:cs="Arial"/>
          <w:b/>
          <w:bCs/>
        </w:rPr>
        <w:t>Receiver  DashboardPanel</w:t>
      </w:r>
      <w:proofErr w:type="gramEnd"/>
    </w:p>
    <w:p w14:paraId="2B977AC7" w14:textId="12D5FA43" w:rsidR="008C6CB6" w:rsidRPr="008C6CB6" w:rsidRDefault="008C6CB6" w:rsidP="008C6CB6">
      <w:pPr>
        <w:jc w:val="both"/>
        <w:rPr>
          <w:rFonts w:ascii="Arial" w:hAnsi="Arial" w:cs="Arial"/>
        </w:rPr>
      </w:pPr>
      <w:r w:rsidRPr="008C6CB6">
        <w:rPr>
          <w:rFonts w:ascii="Arial" w:hAnsi="Arial" w:cs="Arial"/>
        </w:rPr>
        <w:t xml:space="preserve">El objeto sobre el que los comandos operan. Contiene el estado real del </w:t>
      </w:r>
      <w:proofErr w:type="gramStart"/>
      <w:r w:rsidRPr="008C6CB6">
        <w:rPr>
          <w:rFonts w:ascii="Arial" w:hAnsi="Arial" w:cs="Arial"/>
        </w:rPr>
        <w:t>panel  qué</w:t>
      </w:r>
      <w:proofErr w:type="gramEnd"/>
      <w:r w:rsidRPr="008C6CB6">
        <w:rPr>
          <w:rFonts w:ascii="Arial" w:hAnsi="Arial" w:cs="Arial"/>
        </w:rPr>
        <w:t xml:space="preserve"> métricas están activas y cuál está destacada.</w:t>
      </w:r>
    </w:p>
    <w:p w14:paraId="4FF67802" w14:textId="3871012D" w:rsidR="008C6CB6" w:rsidRDefault="008C6CB6" w:rsidP="002F4336">
      <w:pPr>
        <w:jc w:val="both"/>
        <w:rPr>
          <w:rFonts w:ascii="Arial" w:hAnsi="Arial" w:cs="Arial"/>
        </w:rPr>
      </w:pPr>
      <w:r w:rsidRPr="008C6CB6">
        <w:rPr>
          <w:rFonts w:ascii="Arial" w:hAnsi="Arial" w:cs="Arial"/>
        </w:rPr>
        <w:drawing>
          <wp:inline distT="0" distB="0" distL="0" distR="0" wp14:anchorId="3CF67CAD" wp14:editId="7F7DCE8C">
            <wp:extent cx="5612130" cy="2043430"/>
            <wp:effectExtent l="0" t="0" r="7620" b="0"/>
            <wp:docPr id="1326096244" name="Imagen 132609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612130" cy="2043430"/>
                    </a:xfrm>
                    <a:prstGeom prst="rect">
                      <a:avLst/>
                    </a:prstGeom>
                  </pic:spPr>
                </pic:pic>
              </a:graphicData>
            </a:graphic>
          </wp:inline>
        </w:drawing>
      </w:r>
    </w:p>
    <w:p w14:paraId="6C897602" w14:textId="35EE8C72" w:rsidR="008C6CB6" w:rsidRPr="008C6CB6" w:rsidRDefault="008C6CB6" w:rsidP="008C6CB6">
      <w:pPr>
        <w:jc w:val="both"/>
        <w:rPr>
          <w:rFonts w:ascii="Arial" w:hAnsi="Arial" w:cs="Arial"/>
        </w:rPr>
      </w:pPr>
      <w:r w:rsidRPr="008C6CB6">
        <w:rPr>
          <w:rFonts w:ascii="Arial" w:hAnsi="Arial" w:cs="Arial"/>
          <w:b/>
          <w:bCs/>
        </w:rPr>
        <w:t xml:space="preserve">ConcreteCommand </w:t>
      </w:r>
      <w:proofErr w:type="gramStart"/>
      <w:r w:rsidRPr="008C6CB6">
        <w:rPr>
          <w:rFonts w:ascii="Arial" w:hAnsi="Arial" w:cs="Arial"/>
          <w:b/>
          <w:bCs/>
        </w:rPr>
        <w:t>A  AddMetricCommand</w:t>
      </w:r>
      <w:proofErr w:type="gramEnd"/>
    </w:p>
    <w:p w14:paraId="70811965" w14:textId="1B8EBC6B" w:rsidR="008C6CB6" w:rsidRPr="008C6CB6" w:rsidRDefault="008C6CB6" w:rsidP="008C6CB6">
      <w:pPr>
        <w:jc w:val="both"/>
        <w:rPr>
          <w:rFonts w:ascii="Arial" w:hAnsi="Arial" w:cs="Arial"/>
        </w:rPr>
      </w:pPr>
      <w:r w:rsidRPr="008C6CB6">
        <w:rPr>
          <w:rFonts w:ascii="Arial" w:hAnsi="Arial" w:cs="Arial"/>
        </w:rPr>
        <w:t xml:space="preserve">Agrega una métrica al panel. Su </w:t>
      </w:r>
      <w:proofErr w:type="gramStart"/>
      <w:r w:rsidRPr="008C6CB6">
        <w:rPr>
          <w:rFonts w:ascii="Arial" w:hAnsi="Arial" w:cs="Arial"/>
        </w:rPr>
        <w:t>undo(</w:t>
      </w:r>
      <w:proofErr w:type="gramEnd"/>
      <w:r w:rsidRPr="008C6CB6">
        <w:rPr>
          <w:rFonts w:ascii="Arial" w:hAnsi="Arial" w:cs="Arial"/>
        </w:rPr>
        <w:t xml:space="preserve">) la elimina. Es </w:t>
      </w:r>
      <w:proofErr w:type="gramStart"/>
      <w:r w:rsidRPr="008C6CB6">
        <w:rPr>
          <w:rFonts w:ascii="Arial" w:hAnsi="Arial" w:cs="Arial"/>
        </w:rPr>
        <w:t>idempotente  no</w:t>
      </w:r>
      <w:proofErr w:type="gramEnd"/>
      <w:r w:rsidRPr="008C6CB6">
        <w:rPr>
          <w:rFonts w:ascii="Arial" w:hAnsi="Arial" w:cs="Arial"/>
        </w:rPr>
        <w:t xml:space="preserve"> duplica si la métrica ya existe.</w:t>
      </w:r>
    </w:p>
    <w:p w14:paraId="6246EF91" w14:textId="40036A86" w:rsidR="008C6CB6" w:rsidRDefault="008C6CB6" w:rsidP="00901BA4">
      <w:pPr>
        <w:jc w:val="center"/>
        <w:rPr>
          <w:rFonts w:ascii="Arial" w:hAnsi="Arial" w:cs="Arial"/>
        </w:rPr>
      </w:pPr>
      <w:r w:rsidRPr="008C6CB6">
        <w:rPr>
          <w:rFonts w:ascii="Arial" w:hAnsi="Arial" w:cs="Arial"/>
        </w:rPr>
        <w:drawing>
          <wp:inline distT="0" distB="0" distL="0" distR="0" wp14:anchorId="6C77A8E0" wp14:editId="4BE08381">
            <wp:extent cx="4603222" cy="4420926"/>
            <wp:effectExtent l="0" t="0" r="6985" b="0"/>
            <wp:docPr id="1326096247" name="Imagen 132609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608061" cy="4425573"/>
                    </a:xfrm>
                    <a:prstGeom prst="rect">
                      <a:avLst/>
                    </a:prstGeom>
                  </pic:spPr>
                </pic:pic>
              </a:graphicData>
            </a:graphic>
          </wp:inline>
        </w:drawing>
      </w:r>
    </w:p>
    <w:p w14:paraId="06102AF8" w14:textId="4DDF27E4" w:rsidR="008C6CB6" w:rsidRPr="008C6CB6" w:rsidRDefault="008C6CB6" w:rsidP="008C6CB6">
      <w:pPr>
        <w:jc w:val="both"/>
        <w:rPr>
          <w:rFonts w:ascii="Arial" w:hAnsi="Arial" w:cs="Arial"/>
        </w:rPr>
      </w:pPr>
      <w:r w:rsidRPr="008C6CB6">
        <w:rPr>
          <w:rFonts w:ascii="Arial" w:hAnsi="Arial" w:cs="Arial"/>
          <w:b/>
          <w:bCs/>
        </w:rPr>
        <w:lastRenderedPageBreak/>
        <w:t xml:space="preserve">El </w:t>
      </w:r>
      <w:proofErr w:type="gramStart"/>
      <w:r w:rsidRPr="008C6CB6">
        <w:rPr>
          <w:rFonts w:ascii="Arial" w:hAnsi="Arial" w:cs="Arial"/>
          <w:b/>
          <w:bCs/>
        </w:rPr>
        <w:t>Invoker  hook</w:t>
      </w:r>
      <w:proofErr w:type="gramEnd"/>
      <w:r w:rsidRPr="008C6CB6">
        <w:rPr>
          <w:rFonts w:ascii="Arial" w:hAnsi="Arial" w:cs="Arial"/>
          <w:b/>
          <w:bCs/>
        </w:rPr>
        <w:t xml:space="preserve"> useCommandInvoker</w:t>
      </w:r>
    </w:p>
    <w:p w14:paraId="354D11B5" w14:textId="050A3990" w:rsidR="008C6CB6" w:rsidRPr="008C6CB6" w:rsidRDefault="008C6CB6" w:rsidP="008C6CB6">
      <w:pPr>
        <w:jc w:val="both"/>
        <w:rPr>
          <w:rFonts w:ascii="Arial" w:hAnsi="Arial" w:cs="Arial"/>
        </w:rPr>
      </w:pPr>
      <w:r w:rsidRPr="008C6CB6">
        <w:rPr>
          <w:rFonts w:ascii="Arial" w:hAnsi="Arial" w:cs="Arial"/>
        </w:rPr>
        <w:t xml:space="preserve">Ejecuta comandos, mantiene la pila de historial y expone </w:t>
      </w:r>
      <w:proofErr w:type="gramStart"/>
      <w:r w:rsidRPr="008C6CB6">
        <w:rPr>
          <w:rFonts w:ascii="Arial" w:hAnsi="Arial" w:cs="Arial"/>
        </w:rPr>
        <w:t>undo(</w:t>
      </w:r>
      <w:proofErr w:type="gramEnd"/>
      <w:r w:rsidRPr="008C6CB6">
        <w:rPr>
          <w:rFonts w:ascii="Arial" w:hAnsi="Arial" w:cs="Arial"/>
        </w:rPr>
        <w:t>). El undo usa el patrón de re-</w:t>
      </w:r>
      <w:proofErr w:type="gramStart"/>
      <w:r w:rsidRPr="008C6CB6">
        <w:rPr>
          <w:rFonts w:ascii="Arial" w:hAnsi="Arial" w:cs="Arial"/>
        </w:rPr>
        <w:t>ejecución  parte</w:t>
      </w:r>
      <w:proofErr w:type="gramEnd"/>
      <w:r w:rsidRPr="008C6CB6">
        <w:rPr>
          <w:rFonts w:ascii="Arial" w:hAnsi="Arial" w:cs="Arial"/>
        </w:rPr>
        <w:t xml:space="preserve"> del estado inicial y re-ejecuta todos los comandos menos el último, garantizando consistencia sin importar la complejidad de cada comando.</w:t>
      </w:r>
    </w:p>
    <w:p w14:paraId="5E1A6DD2" w14:textId="39894B90" w:rsidR="008C6CB6" w:rsidRDefault="008C6CB6" w:rsidP="008C6CB6">
      <w:pPr>
        <w:jc w:val="center"/>
        <w:rPr>
          <w:rFonts w:ascii="Arial" w:hAnsi="Arial" w:cs="Arial"/>
        </w:rPr>
      </w:pPr>
      <w:r w:rsidRPr="008C6CB6">
        <w:rPr>
          <w:rFonts w:ascii="Arial" w:hAnsi="Arial" w:cs="Arial"/>
        </w:rPr>
        <w:drawing>
          <wp:inline distT="0" distB="0" distL="0" distR="0" wp14:anchorId="7AF1E989" wp14:editId="015D9FE8">
            <wp:extent cx="4611757" cy="5054252"/>
            <wp:effectExtent l="0" t="0" r="0" b="0"/>
            <wp:docPr id="1326096248" name="Imagen 132609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617822" cy="5060898"/>
                    </a:xfrm>
                    <a:prstGeom prst="rect">
                      <a:avLst/>
                    </a:prstGeom>
                  </pic:spPr>
                </pic:pic>
              </a:graphicData>
            </a:graphic>
          </wp:inline>
        </w:drawing>
      </w:r>
    </w:p>
    <w:p w14:paraId="6324A85B" w14:textId="77777777" w:rsidR="008C6CB6" w:rsidRDefault="008C6CB6" w:rsidP="008C6CB6">
      <w:pPr>
        <w:jc w:val="center"/>
        <w:rPr>
          <w:rFonts w:ascii="Arial" w:hAnsi="Arial" w:cs="Arial"/>
        </w:rPr>
      </w:pPr>
    </w:p>
    <w:p w14:paraId="48B24C31" w14:textId="77777777" w:rsidR="008C6CB6" w:rsidRPr="008C6CB6" w:rsidRDefault="008C6CB6" w:rsidP="008C6CB6">
      <w:pPr>
        <w:jc w:val="both"/>
        <w:rPr>
          <w:rFonts w:ascii="Arial" w:hAnsi="Arial" w:cs="Arial"/>
          <w:b/>
          <w:bCs/>
        </w:rPr>
      </w:pPr>
      <w:r w:rsidRPr="008C6CB6">
        <w:rPr>
          <w:rFonts w:ascii="Arial" w:hAnsi="Arial" w:cs="Arial"/>
          <w:b/>
          <w:bCs/>
        </w:rPr>
        <w:t>8.4.5 Justificación de la implementación</w:t>
      </w:r>
    </w:p>
    <w:p w14:paraId="7B21C5B2" w14:textId="77777777" w:rsidR="008C6CB6" w:rsidRPr="008C6CB6" w:rsidRDefault="008C6CB6" w:rsidP="008C6CB6">
      <w:pPr>
        <w:jc w:val="both"/>
        <w:rPr>
          <w:rFonts w:ascii="Arial" w:hAnsi="Arial" w:cs="Arial"/>
        </w:rPr>
      </w:pPr>
      <w:r w:rsidRPr="008C6CB6">
        <w:rPr>
          <w:rFonts w:ascii="Arial" w:hAnsi="Arial" w:cs="Arial"/>
          <w:b/>
          <w:bCs/>
        </w:rPr>
        <w:t>Técnicamente:</w:t>
      </w:r>
    </w:p>
    <w:p w14:paraId="59AA2BF5" w14:textId="744EF3B8" w:rsidR="008C6CB6" w:rsidRPr="008C6CB6" w:rsidRDefault="008C6CB6" w:rsidP="00E7757E">
      <w:pPr>
        <w:numPr>
          <w:ilvl w:val="0"/>
          <w:numId w:val="131"/>
        </w:numPr>
        <w:jc w:val="both"/>
        <w:rPr>
          <w:rFonts w:ascii="Arial" w:hAnsi="Arial" w:cs="Arial"/>
        </w:rPr>
      </w:pPr>
      <w:r w:rsidRPr="008C6CB6">
        <w:rPr>
          <w:rFonts w:ascii="Arial" w:hAnsi="Arial" w:cs="Arial"/>
        </w:rPr>
        <w:t xml:space="preserve">El patrón Command desacopla completamente al Client del </w:t>
      </w:r>
      <w:proofErr w:type="gramStart"/>
      <w:r w:rsidRPr="008C6CB6">
        <w:rPr>
          <w:rFonts w:ascii="Arial" w:hAnsi="Arial" w:cs="Arial"/>
        </w:rPr>
        <w:t>Receiver  el</w:t>
      </w:r>
      <w:proofErr w:type="gramEnd"/>
      <w:r w:rsidRPr="008C6CB6">
        <w:rPr>
          <w:rFonts w:ascii="Arial" w:hAnsi="Arial" w:cs="Arial"/>
        </w:rPr>
        <w:t xml:space="preserve"> componente nunca muta el panel directamente, siempre crea un objeto Command y lo pasa al Invoker.</w:t>
      </w:r>
    </w:p>
    <w:p w14:paraId="70653E3A" w14:textId="13E8D2B5" w:rsidR="008C6CB6" w:rsidRPr="008C6CB6" w:rsidRDefault="008C6CB6" w:rsidP="00E7757E">
      <w:pPr>
        <w:numPr>
          <w:ilvl w:val="0"/>
          <w:numId w:val="131"/>
        </w:numPr>
        <w:jc w:val="both"/>
        <w:rPr>
          <w:rFonts w:ascii="Arial" w:hAnsi="Arial" w:cs="Arial"/>
        </w:rPr>
      </w:pPr>
      <w:r w:rsidRPr="008C6CB6">
        <w:rPr>
          <w:rFonts w:ascii="Arial" w:hAnsi="Arial" w:cs="Arial"/>
        </w:rPr>
        <w:t xml:space="preserve">El undo mediante re-ejecución es más robusto que guardar </w:t>
      </w:r>
      <w:proofErr w:type="gramStart"/>
      <w:r w:rsidRPr="008C6CB6">
        <w:rPr>
          <w:rFonts w:ascii="Arial" w:hAnsi="Arial" w:cs="Arial"/>
        </w:rPr>
        <w:t>snapshots  no</w:t>
      </w:r>
      <w:proofErr w:type="gramEnd"/>
      <w:r w:rsidRPr="008C6CB6">
        <w:rPr>
          <w:rFonts w:ascii="Arial" w:hAnsi="Arial" w:cs="Arial"/>
        </w:rPr>
        <w:t xml:space="preserve"> hay inconsistencias aunque los comandos tengan efectos secundarios complejos como guardar índices.</w:t>
      </w:r>
    </w:p>
    <w:p w14:paraId="77112A4F" w14:textId="65E81CC7" w:rsidR="008C6CB6" w:rsidRPr="008C6CB6" w:rsidRDefault="008C6CB6" w:rsidP="00E7757E">
      <w:pPr>
        <w:numPr>
          <w:ilvl w:val="0"/>
          <w:numId w:val="131"/>
        </w:numPr>
        <w:jc w:val="both"/>
        <w:rPr>
          <w:rFonts w:ascii="Arial" w:hAnsi="Arial" w:cs="Arial"/>
        </w:rPr>
      </w:pPr>
      <w:r w:rsidRPr="008C6CB6">
        <w:rPr>
          <w:rFonts w:ascii="Arial" w:hAnsi="Arial" w:cs="Arial"/>
        </w:rPr>
        <w:lastRenderedPageBreak/>
        <w:t xml:space="preserve">Cada comando es inmutable una vez </w:t>
      </w:r>
      <w:proofErr w:type="gramStart"/>
      <w:r w:rsidRPr="008C6CB6">
        <w:rPr>
          <w:rFonts w:ascii="Arial" w:hAnsi="Arial" w:cs="Arial"/>
        </w:rPr>
        <w:t>creado  name</w:t>
      </w:r>
      <w:proofErr w:type="gramEnd"/>
      <w:r w:rsidRPr="008C6CB6">
        <w:rPr>
          <w:rFonts w:ascii="Arial" w:hAnsi="Arial" w:cs="Arial"/>
        </w:rPr>
        <w:t>, description y timestamp son readonly, garantizando que el historial refleje fielmente lo que ocurrió.</w:t>
      </w:r>
    </w:p>
    <w:p w14:paraId="6891009F" w14:textId="170693DB" w:rsidR="008C6CB6" w:rsidRPr="008C6CB6" w:rsidRDefault="008C6CB6" w:rsidP="00E7757E">
      <w:pPr>
        <w:numPr>
          <w:ilvl w:val="0"/>
          <w:numId w:val="131"/>
        </w:numPr>
        <w:jc w:val="both"/>
        <w:rPr>
          <w:rFonts w:ascii="Arial" w:hAnsi="Arial" w:cs="Arial"/>
        </w:rPr>
      </w:pPr>
      <w:r w:rsidRPr="008C6CB6">
        <w:rPr>
          <w:rFonts w:ascii="Arial" w:hAnsi="Arial" w:cs="Arial"/>
        </w:rPr>
        <w:t xml:space="preserve">Agregar un nuevo </w:t>
      </w:r>
      <w:proofErr w:type="gramStart"/>
      <w:r w:rsidRPr="008C6CB6">
        <w:rPr>
          <w:rFonts w:ascii="Arial" w:hAnsi="Arial" w:cs="Arial"/>
        </w:rPr>
        <w:t>comando  por</w:t>
      </w:r>
      <w:proofErr w:type="gramEnd"/>
      <w:r w:rsidRPr="008C6CB6">
        <w:rPr>
          <w:rFonts w:ascii="Arial" w:hAnsi="Arial" w:cs="Arial"/>
        </w:rPr>
        <w:t xml:space="preserve"> ejemplo MoveMetricCommand para reordenar  solo requiere implementar DashboardCommand sin modificar el Invoker ni los comandos existentes.</w:t>
      </w:r>
    </w:p>
    <w:p w14:paraId="1DD1D192" w14:textId="77777777" w:rsidR="008C6CB6" w:rsidRPr="008C6CB6" w:rsidRDefault="008C6CB6" w:rsidP="008C6CB6">
      <w:pPr>
        <w:jc w:val="both"/>
        <w:rPr>
          <w:rFonts w:ascii="Arial" w:hAnsi="Arial" w:cs="Arial"/>
        </w:rPr>
      </w:pPr>
      <w:r w:rsidRPr="008C6CB6">
        <w:rPr>
          <w:rFonts w:ascii="Arial" w:hAnsi="Arial" w:cs="Arial"/>
          <w:b/>
          <w:bCs/>
        </w:rPr>
        <w:t>Desde la perspectiva del negocio en Enerlink:</w:t>
      </w:r>
    </w:p>
    <w:p w14:paraId="1561808B" w14:textId="72630488" w:rsidR="008C6CB6" w:rsidRPr="008C6CB6" w:rsidRDefault="008C6CB6" w:rsidP="00E7757E">
      <w:pPr>
        <w:numPr>
          <w:ilvl w:val="0"/>
          <w:numId w:val="132"/>
        </w:numPr>
        <w:jc w:val="both"/>
        <w:rPr>
          <w:rFonts w:ascii="Arial" w:hAnsi="Arial" w:cs="Arial"/>
        </w:rPr>
      </w:pPr>
      <w:r w:rsidRPr="008C6CB6">
        <w:rPr>
          <w:rFonts w:ascii="Arial" w:hAnsi="Arial" w:cs="Arial"/>
        </w:rPr>
        <w:t xml:space="preserve">El administrador construye exactamente el panel que necesita en cada </w:t>
      </w:r>
      <w:proofErr w:type="gramStart"/>
      <w:r w:rsidRPr="008C6CB6">
        <w:rPr>
          <w:rFonts w:ascii="Arial" w:hAnsi="Arial" w:cs="Arial"/>
        </w:rPr>
        <w:t>momento  no</w:t>
      </w:r>
      <w:proofErr w:type="gramEnd"/>
      <w:r w:rsidRPr="008C6CB6">
        <w:rPr>
          <w:rFonts w:ascii="Arial" w:hAnsi="Arial" w:cs="Arial"/>
        </w:rPr>
        <w:t xml:space="preserve"> tiene que navegar entre seis reportes distintos para ver las métricas que le interesan juntas.</w:t>
      </w:r>
    </w:p>
    <w:p w14:paraId="588D184E" w14:textId="5BB1DCA7" w:rsidR="008C6CB6" w:rsidRPr="008C6CB6" w:rsidRDefault="008C6CB6" w:rsidP="00E7757E">
      <w:pPr>
        <w:numPr>
          <w:ilvl w:val="0"/>
          <w:numId w:val="132"/>
        </w:numPr>
        <w:jc w:val="both"/>
        <w:rPr>
          <w:rFonts w:ascii="Arial" w:hAnsi="Arial" w:cs="Arial"/>
        </w:rPr>
      </w:pPr>
      <w:r w:rsidRPr="008C6CB6">
        <w:rPr>
          <w:rFonts w:ascii="Arial" w:hAnsi="Arial" w:cs="Arial"/>
        </w:rPr>
        <w:t xml:space="preserve">El historial de comandos visible en la interfaz actúa como un registro de auditoría </w:t>
      </w:r>
      <w:proofErr w:type="gramStart"/>
      <w:r w:rsidRPr="008C6CB6">
        <w:rPr>
          <w:rFonts w:ascii="Arial" w:hAnsi="Arial" w:cs="Arial"/>
        </w:rPr>
        <w:t>ligero  el</w:t>
      </w:r>
      <w:proofErr w:type="gramEnd"/>
      <w:r w:rsidRPr="008C6CB6">
        <w:rPr>
          <w:rFonts w:ascii="Arial" w:hAnsi="Arial" w:cs="Arial"/>
        </w:rPr>
        <w:t xml:space="preserve"> administrador sabe exactamente qué acciones realizó y cuándo.</w:t>
      </w:r>
    </w:p>
    <w:p w14:paraId="37EA50F0" w14:textId="516AC743" w:rsidR="008C6CB6" w:rsidRPr="008C6CB6" w:rsidRDefault="008C6CB6" w:rsidP="00E7757E">
      <w:pPr>
        <w:numPr>
          <w:ilvl w:val="0"/>
          <w:numId w:val="132"/>
        </w:numPr>
        <w:jc w:val="both"/>
        <w:rPr>
          <w:rFonts w:ascii="Arial" w:hAnsi="Arial" w:cs="Arial"/>
        </w:rPr>
      </w:pPr>
      <w:r w:rsidRPr="008C6CB6">
        <w:rPr>
          <w:rFonts w:ascii="Arial" w:hAnsi="Arial" w:cs="Arial"/>
        </w:rPr>
        <w:t xml:space="preserve">El undo elimina el miedo a </w:t>
      </w:r>
      <w:proofErr w:type="gramStart"/>
      <w:r w:rsidRPr="008C6CB6">
        <w:rPr>
          <w:rFonts w:ascii="Arial" w:hAnsi="Arial" w:cs="Arial"/>
        </w:rPr>
        <w:t>experimentar  el</w:t>
      </w:r>
      <w:proofErr w:type="gramEnd"/>
      <w:r w:rsidRPr="008C6CB6">
        <w:rPr>
          <w:rFonts w:ascii="Arial" w:hAnsi="Arial" w:cs="Arial"/>
        </w:rPr>
        <w:t xml:space="preserve"> administrador puede agregar y quitar métricas libremente sabiendo que puede revertir cualquier acción.</w:t>
      </w:r>
    </w:p>
    <w:p w14:paraId="332FD08B" w14:textId="77777777" w:rsidR="008C6CB6" w:rsidRPr="008C6CB6" w:rsidRDefault="008C6CB6" w:rsidP="00E7757E">
      <w:pPr>
        <w:numPr>
          <w:ilvl w:val="0"/>
          <w:numId w:val="132"/>
        </w:numPr>
        <w:jc w:val="both"/>
        <w:rPr>
          <w:rFonts w:ascii="Arial" w:hAnsi="Arial" w:cs="Arial"/>
        </w:rPr>
      </w:pPr>
      <w:r w:rsidRPr="008C6CB6">
        <w:rPr>
          <w:rFonts w:ascii="Arial" w:hAnsi="Arial" w:cs="Arial"/>
        </w:rPr>
        <w:t>El ResetCommand sin undo es una decisión de diseño intencional: un reinicio completo es una acción deliberada que no debería revertirse accidentalmente.</w:t>
      </w:r>
    </w:p>
    <w:p w14:paraId="4C6037AB" w14:textId="77777777" w:rsidR="008C6CB6" w:rsidRPr="008C6CB6" w:rsidRDefault="008C6CB6" w:rsidP="008C6CB6">
      <w:pPr>
        <w:jc w:val="both"/>
        <w:rPr>
          <w:rFonts w:ascii="Arial" w:hAnsi="Arial" w:cs="Arial"/>
        </w:rPr>
      </w:pPr>
      <w:r w:rsidRPr="008C6CB6">
        <w:rPr>
          <w:rFonts w:ascii="Arial" w:hAnsi="Arial" w:cs="Arial"/>
          <w:b/>
          <w:bCs/>
        </w:rPr>
        <w:t>Relación con Clean Architecture y SOLID:</w:t>
      </w:r>
    </w:p>
    <w:p w14:paraId="2244666D" w14:textId="77777777" w:rsidR="008C6CB6" w:rsidRPr="008C6CB6" w:rsidRDefault="008C6CB6" w:rsidP="00E7757E">
      <w:pPr>
        <w:numPr>
          <w:ilvl w:val="0"/>
          <w:numId w:val="133"/>
        </w:numPr>
        <w:jc w:val="both"/>
        <w:rPr>
          <w:rFonts w:ascii="Arial" w:hAnsi="Arial" w:cs="Arial"/>
        </w:rPr>
      </w:pPr>
      <w:r w:rsidRPr="008C6CB6">
        <w:rPr>
          <w:rFonts w:ascii="Arial" w:hAnsi="Arial" w:cs="Arial"/>
        </w:rPr>
        <w:t>Se cumple el principio de responsabilidad única: cada comando encapsula exactamente una acción y su reverso.</w:t>
      </w:r>
    </w:p>
    <w:p w14:paraId="351A2C21" w14:textId="77777777" w:rsidR="008C6CB6" w:rsidRPr="008C6CB6" w:rsidRDefault="008C6CB6" w:rsidP="00E7757E">
      <w:pPr>
        <w:numPr>
          <w:ilvl w:val="0"/>
          <w:numId w:val="133"/>
        </w:numPr>
        <w:jc w:val="both"/>
        <w:rPr>
          <w:rFonts w:ascii="Arial" w:hAnsi="Arial" w:cs="Arial"/>
        </w:rPr>
      </w:pPr>
      <w:r w:rsidRPr="008C6CB6">
        <w:rPr>
          <w:rFonts w:ascii="Arial" w:hAnsi="Arial" w:cs="Arial"/>
        </w:rPr>
        <w:t>Se respeta el principio Abierto/Cerrado: el sistema está abierto a nuevos comandos sin modificar el Invoker ni los comandos existentes.</w:t>
      </w:r>
    </w:p>
    <w:p w14:paraId="481BC13C" w14:textId="77777777" w:rsidR="008C6CB6" w:rsidRPr="008C6CB6" w:rsidRDefault="008C6CB6" w:rsidP="00E7757E">
      <w:pPr>
        <w:numPr>
          <w:ilvl w:val="0"/>
          <w:numId w:val="133"/>
        </w:numPr>
        <w:jc w:val="both"/>
        <w:rPr>
          <w:rFonts w:ascii="Arial" w:hAnsi="Arial" w:cs="Arial"/>
        </w:rPr>
      </w:pPr>
      <w:r w:rsidRPr="008C6CB6">
        <w:rPr>
          <w:rFonts w:ascii="Arial" w:hAnsi="Arial" w:cs="Arial"/>
        </w:rPr>
        <w:t>Se cumple el principio de inversión de dependencias: el Invoker depende de la abstracción DashboardCommand y no de ningún comando concreto.</w:t>
      </w:r>
    </w:p>
    <w:p w14:paraId="6BD0ED11" w14:textId="086B31F4" w:rsidR="008C6CB6" w:rsidRPr="008C6CB6" w:rsidRDefault="008C6CB6" w:rsidP="00E7757E">
      <w:pPr>
        <w:numPr>
          <w:ilvl w:val="0"/>
          <w:numId w:val="133"/>
        </w:numPr>
        <w:jc w:val="both"/>
        <w:rPr>
          <w:rFonts w:ascii="Arial" w:hAnsi="Arial" w:cs="Arial"/>
        </w:rPr>
      </w:pPr>
      <w:r w:rsidRPr="008C6CB6">
        <w:rPr>
          <w:rFonts w:ascii="Arial" w:hAnsi="Arial" w:cs="Arial"/>
        </w:rPr>
        <w:t xml:space="preserve">Los comandos son objetos puros sin dependencias </w:t>
      </w:r>
      <w:proofErr w:type="gramStart"/>
      <w:r w:rsidRPr="008C6CB6">
        <w:rPr>
          <w:rFonts w:ascii="Arial" w:hAnsi="Arial" w:cs="Arial"/>
        </w:rPr>
        <w:t>externas  fácilmente</w:t>
      </w:r>
      <w:proofErr w:type="gramEnd"/>
      <w:r w:rsidRPr="008C6CB6">
        <w:rPr>
          <w:rFonts w:ascii="Arial" w:hAnsi="Arial" w:cs="Arial"/>
        </w:rPr>
        <w:t xml:space="preserve"> testeables de forma aislada.</w:t>
      </w:r>
    </w:p>
    <w:p w14:paraId="21006A54" w14:textId="77777777" w:rsidR="008C6CB6" w:rsidRDefault="008C6CB6" w:rsidP="008C6CB6">
      <w:pPr>
        <w:jc w:val="both"/>
        <w:rPr>
          <w:rFonts w:ascii="Arial" w:hAnsi="Arial" w:cs="Arial"/>
          <w:b/>
          <w:bCs/>
        </w:rPr>
      </w:pPr>
    </w:p>
    <w:p w14:paraId="0FF7ED7F" w14:textId="3B5402E9" w:rsidR="008C6CB6" w:rsidRPr="008C6CB6" w:rsidRDefault="008C6CB6" w:rsidP="008C6CB6">
      <w:pPr>
        <w:jc w:val="both"/>
        <w:rPr>
          <w:rFonts w:ascii="Arial" w:hAnsi="Arial" w:cs="Arial"/>
          <w:b/>
          <w:bCs/>
        </w:rPr>
      </w:pPr>
      <w:r w:rsidRPr="008C6CB6">
        <w:rPr>
          <w:rFonts w:ascii="Arial" w:hAnsi="Arial" w:cs="Arial"/>
          <w:b/>
          <w:bCs/>
        </w:rPr>
        <w:t>8.4.6 Aclaración sobre la implementación actual</w:t>
      </w:r>
    </w:p>
    <w:p w14:paraId="355ECA80" w14:textId="77777777" w:rsidR="008C6CB6" w:rsidRPr="008C6CB6" w:rsidRDefault="008C6CB6" w:rsidP="008C6CB6">
      <w:pPr>
        <w:jc w:val="both"/>
        <w:rPr>
          <w:rFonts w:ascii="Arial" w:hAnsi="Arial" w:cs="Arial"/>
        </w:rPr>
      </w:pPr>
      <w:r w:rsidRPr="008C6CB6">
        <w:rPr>
          <w:rFonts w:ascii="Arial" w:hAnsi="Arial" w:cs="Arial"/>
        </w:rPr>
        <w:t>La implementación del patrón Command en el módulo de reportes del frontend se enfoca en demostrar cómo las acciones del usuario pueden encapsularse como objetos con capacidad de reversión, manteniendo un historial auditable de todo lo ocurrido en la sesión.</w:t>
      </w:r>
    </w:p>
    <w:p w14:paraId="108B4E2B" w14:textId="77777777" w:rsidR="008C6CB6" w:rsidRPr="008C6CB6" w:rsidRDefault="008C6CB6" w:rsidP="008C6CB6">
      <w:pPr>
        <w:jc w:val="both"/>
        <w:rPr>
          <w:rFonts w:ascii="Arial" w:hAnsi="Arial" w:cs="Arial"/>
        </w:rPr>
      </w:pPr>
      <w:r w:rsidRPr="008C6CB6">
        <w:rPr>
          <w:rFonts w:ascii="Arial" w:hAnsi="Arial" w:cs="Arial"/>
        </w:rPr>
        <w:t>En esta versión, el patrón se utiliza principalmente para:</w:t>
      </w:r>
    </w:p>
    <w:p w14:paraId="4B428DE7" w14:textId="77777777" w:rsidR="008C6CB6" w:rsidRPr="008C6CB6" w:rsidRDefault="008C6CB6" w:rsidP="00E7757E">
      <w:pPr>
        <w:numPr>
          <w:ilvl w:val="0"/>
          <w:numId w:val="134"/>
        </w:numPr>
        <w:jc w:val="both"/>
        <w:rPr>
          <w:rFonts w:ascii="Arial" w:hAnsi="Arial" w:cs="Arial"/>
        </w:rPr>
      </w:pPr>
      <w:r w:rsidRPr="008C6CB6">
        <w:rPr>
          <w:rFonts w:ascii="Arial" w:hAnsi="Arial" w:cs="Arial"/>
        </w:rPr>
        <w:t>Encapsular las acciones de construcción del panel como objetos reversibles.</w:t>
      </w:r>
    </w:p>
    <w:p w14:paraId="534ABF4B" w14:textId="77777777" w:rsidR="008C6CB6" w:rsidRPr="008C6CB6" w:rsidRDefault="008C6CB6" w:rsidP="00E7757E">
      <w:pPr>
        <w:numPr>
          <w:ilvl w:val="0"/>
          <w:numId w:val="134"/>
        </w:numPr>
        <w:jc w:val="both"/>
        <w:rPr>
          <w:rFonts w:ascii="Arial" w:hAnsi="Arial" w:cs="Arial"/>
        </w:rPr>
      </w:pPr>
      <w:r w:rsidRPr="008C6CB6">
        <w:rPr>
          <w:rFonts w:ascii="Arial" w:hAnsi="Arial" w:cs="Arial"/>
        </w:rPr>
        <w:t>Mantener un historial visible de comandos ejecutados con marca de tiempo.</w:t>
      </w:r>
    </w:p>
    <w:p w14:paraId="75997B0E" w14:textId="77777777" w:rsidR="008C6CB6" w:rsidRPr="008C6CB6" w:rsidRDefault="008C6CB6" w:rsidP="00E7757E">
      <w:pPr>
        <w:numPr>
          <w:ilvl w:val="0"/>
          <w:numId w:val="134"/>
        </w:numPr>
        <w:jc w:val="both"/>
        <w:rPr>
          <w:rFonts w:ascii="Arial" w:hAnsi="Arial" w:cs="Arial"/>
        </w:rPr>
      </w:pPr>
      <w:r w:rsidRPr="008C6CB6">
        <w:rPr>
          <w:rFonts w:ascii="Arial" w:hAnsi="Arial" w:cs="Arial"/>
        </w:rPr>
        <w:t>Implementar undo mediante el patrón de re-ejecución sobre el estado inicial.</w:t>
      </w:r>
    </w:p>
    <w:p w14:paraId="1C12CDFC" w14:textId="77777777" w:rsidR="008C6CB6" w:rsidRPr="008C6CB6" w:rsidRDefault="008C6CB6" w:rsidP="008C6CB6">
      <w:pPr>
        <w:jc w:val="both"/>
        <w:rPr>
          <w:rFonts w:ascii="Arial" w:hAnsi="Arial" w:cs="Arial"/>
        </w:rPr>
      </w:pPr>
      <w:r w:rsidRPr="008C6CB6">
        <w:rPr>
          <w:rFonts w:ascii="Arial" w:hAnsi="Arial" w:cs="Arial"/>
        </w:rPr>
        <w:t>A futuro, esta implementación puede evolucionar para incluir:</w:t>
      </w:r>
    </w:p>
    <w:p w14:paraId="187506CE" w14:textId="77777777" w:rsidR="008C6CB6" w:rsidRPr="008C6CB6" w:rsidRDefault="008C6CB6" w:rsidP="00E7757E">
      <w:pPr>
        <w:numPr>
          <w:ilvl w:val="0"/>
          <w:numId w:val="135"/>
        </w:numPr>
        <w:jc w:val="both"/>
        <w:rPr>
          <w:rFonts w:ascii="Arial" w:hAnsi="Arial" w:cs="Arial"/>
        </w:rPr>
      </w:pPr>
      <w:r w:rsidRPr="008C6CB6">
        <w:rPr>
          <w:rFonts w:ascii="Arial" w:hAnsi="Arial" w:cs="Arial"/>
        </w:rPr>
        <w:lastRenderedPageBreak/>
        <w:t>Persistencia del historial de comandos en localStorage para restaurar el panel entre sesiones.</w:t>
      </w:r>
    </w:p>
    <w:p w14:paraId="5C92C089" w14:textId="77777777" w:rsidR="008C6CB6" w:rsidRPr="008C6CB6" w:rsidRDefault="008C6CB6" w:rsidP="00E7757E">
      <w:pPr>
        <w:numPr>
          <w:ilvl w:val="0"/>
          <w:numId w:val="135"/>
        </w:numPr>
        <w:jc w:val="both"/>
        <w:rPr>
          <w:rFonts w:ascii="Arial" w:hAnsi="Arial" w:cs="Arial"/>
        </w:rPr>
      </w:pPr>
      <w:r w:rsidRPr="008C6CB6">
        <w:rPr>
          <w:rFonts w:ascii="Arial" w:hAnsi="Arial" w:cs="Arial"/>
        </w:rPr>
        <w:t>Un MoveMetricCommand que permita reordenar las métricas del panel mediante drag-and-drop.</w:t>
      </w:r>
    </w:p>
    <w:p w14:paraId="04F12E5A" w14:textId="1368249A" w:rsidR="008C6CB6" w:rsidRPr="008C6CB6" w:rsidRDefault="008C6CB6" w:rsidP="00E7757E">
      <w:pPr>
        <w:numPr>
          <w:ilvl w:val="0"/>
          <w:numId w:val="135"/>
        </w:numPr>
        <w:jc w:val="both"/>
        <w:rPr>
          <w:rFonts w:ascii="Arial" w:hAnsi="Arial" w:cs="Arial"/>
        </w:rPr>
      </w:pPr>
      <w:r w:rsidRPr="008C6CB6">
        <w:rPr>
          <w:rFonts w:ascii="Arial" w:hAnsi="Arial" w:cs="Arial"/>
        </w:rPr>
        <w:t xml:space="preserve">Macro-comandos que agrupen múltiples acciones en un solo comando </w:t>
      </w:r>
      <w:proofErr w:type="gramStart"/>
      <w:r w:rsidRPr="008C6CB6">
        <w:rPr>
          <w:rFonts w:ascii="Arial" w:hAnsi="Arial" w:cs="Arial"/>
        </w:rPr>
        <w:t>deshacible  por</w:t>
      </w:r>
      <w:proofErr w:type="gramEnd"/>
      <w:r w:rsidRPr="008C6CB6">
        <w:rPr>
          <w:rFonts w:ascii="Arial" w:hAnsi="Arial" w:cs="Arial"/>
        </w:rPr>
        <w:t xml:space="preserve"> ejemplo "Vista Financiera" que agrega Comisiones y Volumen de una sola vez.</w:t>
      </w:r>
    </w:p>
    <w:p w14:paraId="56AC9088" w14:textId="27FBEF82" w:rsidR="008C6CB6" w:rsidRDefault="008C6CB6" w:rsidP="008C6CB6">
      <w:pPr>
        <w:jc w:val="both"/>
        <w:rPr>
          <w:rFonts w:ascii="Arial" w:hAnsi="Arial" w:cs="Arial"/>
        </w:rPr>
      </w:pPr>
    </w:p>
    <w:p w14:paraId="40DFE4D4" w14:textId="77777777" w:rsidR="008C6CB6" w:rsidRPr="008C6CB6" w:rsidRDefault="008C6CB6" w:rsidP="008C6CB6">
      <w:pPr>
        <w:jc w:val="both"/>
        <w:rPr>
          <w:rFonts w:ascii="Arial" w:hAnsi="Arial" w:cs="Arial"/>
          <w:b/>
          <w:bCs/>
        </w:rPr>
      </w:pPr>
      <w:r w:rsidRPr="008C6CB6">
        <w:rPr>
          <w:rFonts w:ascii="Arial" w:hAnsi="Arial" w:cs="Arial"/>
          <w:b/>
          <w:bCs/>
        </w:rPr>
        <w:t>8.4.7 Pruebas unitarias del patrón Command</w:t>
      </w:r>
    </w:p>
    <w:p w14:paraId="685A5F85" w14:textId="77777777" w:rsidR="008C6CB6" w:rsidRPr="008C6CB6" w:rsidRDefault="008C6CB6" w:rsidP="008C6CB6">
      <w:pPr>
        <w:jc w:val="both"/>
        <w:rPr>
          <w:rFonts w:ascii="Arial" w:hAnsi="Arial" w:cs="Arial"/>
        </w:rPr>
      </w:pPr>
      <w:r w:rsidRPr="008C6CB6">
        <w:rPr>
          <w:rFonts w:ascii="Arial" w:hAnsi="Arial" w:cs="Arial"/>
        </w:rPr>
        <w:t>Con el objetivo de verificar el correcto funcionamiento del patrón Command en el módulo de Reportes Estratégicos, se desarrollaron pruebas unitarias utilizando Vitest en conjunto con React Testing Library para validar el comportamiento de los comandos concretos y la gestión del historial por parte del Invoker.</w:t>
      </w:r>
    </w:p>
    <w:p w14:paraId="6E0F6E98" w14:textId="77777777" w:rsidR="008C6CB6" w:rsidRPr="008C6CB6" w:rsidRDefault="008C6CB6" w:rsidP="008C6CB6">
      <w:pPr>
        <w:jc w:val="both"/>
        <w:rPr>
          <w:rFonts w:ascii="Arial" w:hAnsi="Arial" w:cs="Arial"/>
        </w:rPr>
      </w:pPr>
      <w:r w:rsidRPr="008C6CB6">
        <w:rPr>
          <w:rFonts w:ascii="Arial" w:hAnsi="Arial" w:cs="Arial"/>
        </w:rPr>
        <w:t>Estas pruebas permiten validar:</w:t>
      </w:r>
    </w:p>
    <w:p w14:paraId="6112B208" w14:textId="77777777" w:rsidR="008C6CB6" w:rsidRPr="008C6CB6" w:rsidRDefault="008C6CB6" w:rsidP="00E7757E">
      <w:pPr>
        <w:numPr>
          <w:ilvl w:val="0"/>
          <w:numId w:val="136"/>
        </w:numPr>
        <w:jc w:val="both"/>
        <w:rPr>
          <w:rFonts w:ascii="Arial" w:hAnsi="Arial" w:cs="Arial"/>
        </w:rPr>
      </w:pPr>
      <w:r w:rsidRPr="008C6CB6">
        <w:rPr>
          <w:rFonts w:ascii="Arial" w:hAnsi="Arial" w:cs="Arial"/>
        </w:rPr>
        <w:t xml:space="preserve">Que cada comando concreto implementa correctamente los métodos </w:t>
      </w:r>
      <w:proofErr w:type="gramStart"/>
      <w:r w:rsidRPr="008C6CB6">
        <w:rPr>
          <w:rFonts w:ascii="Arial" w:hAnsi="Arial" w:cs="Arial"/>
        </w:rPr>
        <w:t>execute(</w:t>
      </w:r>
      <w:proofErr w:type="gramEnd"/>
      <w:r w:rsidRPr="008C6CB6">
        <w:rPr>
          <w:rFonts w:ascii="Arial" w:hAnsi="Arial" w:cs="Arial"/>
        </w:rPr>
        <w:t>) y undo().</w:t>
      </w:r>
    </w:p>
    <w:p w14:paraId="2544BDA4" w14:textId="1D50DBF3" w:rsidR="008C6CB6" w:rsidRPr="008C6CB6" w:rsidRDefault="008C6CB6" w:rsidP="00E7757E">
      <w:pPr>
        <w:numPr>
          <w:ilvl w:val="0"/>
          <w:numId w:val="136"/>
        </w:numPr>
        <w:jc w:val="both"/>
        <w:rPr>
          <w:rFonts w:ascii="Arial" w:hAnsi="Arial" w:cs="Arial"/>
        </w:rPr>
      </w:pPr>
      <w:r w:rsidRPr="008C6CB6">
        <w:rPr>
          <w:rFonts w:ascii="Arial" w:hAnsi="Arial" w:cs="Arial"/>
        </w:rPr>
        <w:t xml:space="preserve">Que </w:t>
      </w:r>
      <w:proofErr w:type="gramStart"/>
      <w:r w:rsidRPr="008C6CB6">
        <w:rPr>
          <w:rFonts w:ascii="Arial" w:hAnsi="Arial" w:cs="Arial"/>
        </w:rPr>
        <w:t>execute(</w:t>
      </w:r>
      <w:proofErr w:type="gramEnd"/>
      <w:r w:rsidRPr="008C6CB6">
        <w:rPr>
          <w:rFonts w:ascii="Arial" w:hAnsi="Arial" w:cs="Arial"/>
        </w:rPr>
        <w:t>) no muta el panel original  siempre devuelve un nuevo objeto.</w:t>
      </w:r>
    </w:p>
    <w:p w14:paraId="592C0329" w14:textId="77777777" w:rsidR="008C6CB6" w:rsidRPr="008C6CB6" w:rsidRDefault="008C6CB6" w:rsidP="00E7757E">
      <w:pPr>
        <w:numPr>
          <w:ilvl w:val="0"/>
          <w:numId w:val="136"/>
        </w:numPr>
        <w:jc w:val="both"/>
        <w:rPr>
          <w:rFonts w:ascii="Arial" w:hAnsi="Arial" w:cs="Arial"/>
        </w:rPr>
      </w:pPr>
      <w:r w:rsidRPr="008C6CB6">
        <w:rPr>
          <w:rFonts w:ascii="Arial" w:hAnsi="Arial" w:cs="Arial"/>
        </w:rPr>
        <w:t xml:space="preserve">Que </w:t>
      </w:r>
      <w:proofErr w:type="gramStart"/>
      <w:r w:rsidRPr="008C6CB6">
        <w:rPr>
          <w:rFonts w:ascii="Arial" w:hAnsi="Arial" w:cs="Arial"/>
        </w:rPr>
        <w:t>undo(</w:t>
      </w:r>
      <w:proofErr w:type="gramEnd"/>
      <w:r w:rsidRPr="008C6CB6">
        <w:rPr>
          <w:rFonts w:ascii="Arial" w:hAnsi="Arial" w:cs="Arial"/>
        </w:rPr>
        <w:t>) restaura el estado exactamente al punto anterior a la ejecución.</w:t>
      </w:r>
    </w:p>
    <w:p w14:paraId="088219C9" w14:textId="77777777" w:rsidR="008C6CB6" w:rsidRPr="008C6CB6" w:rsidRDefault="008C6CB6" w:rsidP="00E7757E">
      <w:pPr>
        <w:numPr>
          <w:ilvl w:val="0"/>
          <w:numId w:val="136"/>
        </w:numPr>
        <w:jc w:val="both"/>
        <w:rPr>
          <w:rFonts w:ascii="Arial" w:hAnsi="Arial" w:cs="Arial"/>
        </w:rPr>
      </w:pPr>
      <w:r w:rsidRPr="008C6CB6">
        <w:rPr>
          <w:rFonts w:ascii="Arial" w:hAnsi="Arial" w:cs="Arial"/>
        </w:rPr>
        <w:t xml:space="preserve">Que el Invoker mantiene el historial correctamente y </w:t>
      </w:r>
      <w:proofErr w:type="gramStart"/>
      <w:r w:rsidRPr="008C6CB6">
        <w:rPr>
          <w:rFonts w:ascii="Arial" w:hAnsi="Arial" w:cs="Arial"/>
        </w:rPr>
        <w:t>undo(</w:t>
      </w:r>
      <w:proofErr w:type="gramEnd"/>
      <w:r w:rsidRPr="008C6CB6">
        <w:rPr>
          <w:rFonts w:ascii="Arial" w:hAnsi="Arial" w:cs="Arial"/>
        </w:rPr>
        <w:t>) reconstruye el estado en orden.</w:t>
      </w:r>
    </w:p>
    <w:p w14:paraId="0223D7FD" w14:textId="77777777" w:rsidR="008C6CB6" w:rsidRPr="008C6CB6" w:rsidRDefault="008C6CB6" w:rsidP="00E7757E">
      <w:pPr>
        <w:numPr>
          <w:ilvl w:val="0"/>
          <w:numId w:val="136"/>
        </w:numPr>
        <w:jc w:val="both"/>
        <w:rPr>
          <w:rFonts w:ascii="Arial" w:hAnsi="Arial" w:cs="Arial"/>
        </w:rPr>
      </w:pPr>
      <w:r w:rsidRPr="008C6CB6">
        <w:rPr>
          <w:rFonts w:ascii="Arial" w:hAnsi="Arial" w:cs="Arial"/>
        </w:rPr>
        <w:t>Que ResetCommand limpia el historial y no puede deshacerse.</w:t>
      </w:r>
    </w:p>
    <w:p w14:paraId="3421BF94" w14:textId="77777777" w:rsidR="008C6CB6" w:rsidRPr="008C6CB6" w:rsidRDefault="008C6CB6" w:rsidP="008C6CB6">
      <w:pPr>
        <w:jc w:val="both"/>
        <w:rPr>
          <w:rFonts w:ascii="Arial" w:hAnsi="Arial" w:cs="Arial"/>
        </w:rPr>
      </w:pPr>
      <w:r w:rsidRPr="008C6CB6">
        <w:rPr>
          <w:rFonts w:ascii="Arial" w:hAnsi="Arial" w:cs="Arial"/>
        </w:rPr>
        <w:t>Se seleccionaron cuatro casos representativos que evidencian los aspectos más críticos del patrón.</w:t>
      </w:r>
    </w:p>
    <w:p w14:paraId="3737157D" w14:textId="77777777" w:rsidR="008C6CB6" w:rsidRPr="008C6CB6" w:rsidRDefault="008C6CB6" w:rsidP="008C6CB6">
      <w:pPr>
        <w:jc w:val="both"/>
        <w:rPr>
          <w:rFonts w:ascii="Arial" w:hAnsi="Arial" w:cs="Arial"/>
          <w:b/>
          <w:bCs/>
        </w:rPr>
      </w:pPr>
      <w:r w:rsidRPr="008C6CB6">
        <w:rPr>
          <w:rFonts w:ascii="Arial" w:hAnsi="Arial" w:cs="Arial"/>
          <w:b/>
          <w:bCs/>
        </w:rPr>
        <w:t xml:space="preserve">8.4.7.1 </w:t>
      </w:r>
      <w:proofErr w:type="gramStart"/>
      <w:r w:rsidRPr="008C6CB6">
        <w:rPr>
          <w:rFonts w:ascii="Arial" w:hAnsi="Arial" w:cs="Arial"/>
          <w:b/>
          <w:bCs/>
        </w:rPr>
        <w:t>execute(</w:t>
      </w:r>
      <w:proofErr w:type="gramEnd"/>
      <w:r w:rsidRPr="008C6CB6">
        <w:rPr>
          <w:rFonts w:ascii="Arial" w:hAnsi="Arial" w:cs="Arial"/>
          <w:b/>
          <w:bCs/>
        </w:rPr>
        <w:t>) y undo() son operaciones inversas exactas</w:t>
      </w:r>
    </w:p>
    <w:p w14:paraId="57403640" w14:textId="4212AF00" w:rsidR="008C6CB6" w:rsidRPr="008C6CB6" w:rsidRDefault="008C6CB6" w:rsidP="008C6CB6">
      <w:pPr>
        <w:jc w:val="both"/>
        <w:rPr>
          <w:rFonts w:ascii="Arial" w:hAnsi="Arial" w:cs="Arial"/>
        </w:rPr>
      </w:pPr>
      <w:r w:rsidRPr="008C6CB6">
        <w:rPr>
          <w:rFonts w:ascii="Arial" w:hAnsi="Arial" w:cs="Arial"/>
        </w:rPr>
        <w:t xml:space="preserve">Esta prueba verifica el contrato fundamental del patrón Command: que </w:t>
      </w:r>
      <w:proofErr w:type="gramStart"/>
      <w:r w:rsidRPr="008C6CB6">
        <w:rPr>
          <w:rFonts w:ascii="Arial" w:hAnsi="Arial" w:cs="Arial"/>
        </w:rPr>
        <w:t>undo(</w:t>
      </w:r>
      <w:proofErr w:type="gramEnd"/>
      <w:r w:rsidRPr="008C6CB6">
        <w:rPr>
          <w:rFonts w:ascii="Arial" w:hAnsi="Arial" w:cs="Arial"/>
        </w:rPr>
        <w:t xml:space="preserve">) revierte exactamente lo que execute() hizo. Se ejecuta AddMetricCommand sobre un panel </w:t>
      </w:r>
      <w:proofErr w:type="gramStart"/>
      <w:r w:rsidRPr="008C6CB6">
        <w:rPr>
          <w:rFonts w:ascii="Arial" w:hAnsi="Arial" w:cs="Arial"/>
        </w:rPr>
        <w:t>vacío  el</w:t>
      </w:r>
      <w:proofErr w:type="gramEnd"/>
      <w:r w:rsidRPr="008C6CB6">
        <w:rPr>
          <w:rFonts w:ascii="Arial" w:hAnsi="Arial" w:cs="Arial"/>
        </w:rPr>
        <w:t xml:space="preserve"> panel queda con una métrica. Luego se llama </w:t>
      </w:r>
      <w:proofErr w:type="gramStart"/>
      <w:r w:rsidRPr="008C6CB6">
        <w:rPr>
          <w:rFonts w:ascii="Arial" w:hAnsi="Arial" w:cs="Arial"/>
        </w:rPr>
        <w:t>undo(</w:t>
      </w:r>
      <w:proofErr w:type="gramEnd"/>
      <w:r w:rsidRPr="008C6CB6">
        <w:rPr>
          <w:rFonts w:ascii="Arial" w:hAnsi="Arial" w:cs="Arial"/>
        </w:rPr>
        <w:t>) y el panel vuelve a estar vacío. El resultado confirma que ambas operaciones son inversas perfectas.</w:t>
      </w:r>
    </w:p>
    <w:p w14:paraId="072023A6" w14:textId="7F21BD62" w:rsidR="008C6CB6" w:rsidRDefault="008C6CB6" w:rsidP="008C6CB6">
      <w:pPr>
        <w:jc w:val="both"/>
        <w:rPr>
          <w:rFonts w:ascii="Arial" w:hAnsi="Arial" w:cs="Arial"/>
        </w:rPr>
      </w:pPr>
      <w:r w:rsidRPr="008C6CB6">
        <w:rPr>
          <w:rFonts w:ascii="Arial" w:hAnsi="Arial" w:cs="Arial"/>
        </w:rPr>
        <w:drawing>
          <wp:inline distT="0" distB="0" distL="0" distR="0" wp14:anchorId="1D3BD97F" wp14:editId="4E9B3F9B">
            <wp:extent cx="5612130" cy="1762760"/>
            <wp:effectExtent l="0" t="0" r="7620" b="8890"/>
            <wp:docPr id="1326096249" name="Imagen 132609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612130" cy="1762760"/>
                    </a:xfrm>
                    <a:prstGeom prst="rect">
                      <a:avLst/>
                    </a:prstGeom>
                  </pic:spPr>
                </pic:pic>
              </a:graphicData>
            </a:graphic>
          </wp:inline>
        </w:drawing>
      </w:r>
    </w:p>
    <w:p w14:paraId="4C6B4A6B" w14:textId="77777777" w:rsidR="00901BA4" w:rsidRDefault="00901BA4" w:rsidP="008C6CB6">
      <w:pPr>
        <w:jc w:val="both"/>
        <w:rPr>
          <w:rFonts w:ascii="Arial" w:hAnsi="Arial" w:cs="Arial"/>
        </w:rPr>
      </w:pPr>
    </w:p>
    <w:p w14:paraId="0C95AB70" w14:textId="77777777" w:rsidR="008C6CB6" w:rsidRPr="008C6CB6" w:rsidRDefault="008C6CB6" w:rsidP="008C6CB6">
      <w:pPr>
        <w:jc w:val="both"/>
        <w:rPr>
          <w:rFonts w:ascii="Arial" w:hAnsi="Arial" w:cs="Arial"/>
          <w:b/>
          <w:bCs/>
        </w:rPr>
      </w:pPr>
      <w:r w:rsidRPr="008C6CB6">
        <w:rPr>
          <w:rFonts w:ascii="Arial" w:hAnsi="Arial" w:cs="Arial"/>
          <w:b/>
          <w:bCs/>
        </w:rPr>
        <w:lastRenderedPageBreak/>
        <w:t>8.4.7.2 RemoveMetricCommand restaura la posición original al deshacer</w:t>
      </w:r>
    </w:p>
    <w:p w14:paraId="64DE9338" w14:textId="625029FC" w:rsidR="008C6CB6" w:rsidRPr="008C6CB6" w:rsidRDefault="008C6CB6" w:rsidP="008C6CB6">
      <w:pPr>
        <w:jc w:val="both"/>
        <w:rPr>
          <w:rFonts w:ascii="Arial" w:hAnsi="Arial" w:cs="Arial"/>
        </w:rPr>
      </w:pPr>
      <w:r w:rsidRPr="008C6CB6">
        <w:rPr>
          <w:rFonts w:ascii="Arial" w:hAnsi="Arial" w:cs="Arial"/>
        </w:rPr>
        <w:t>Esta prueba verifica que RemoveMetricCommand guarda el índice de la métrica eliminada y la restaura exactamente en la misma posición al deshacer. Se elimina market de un panel con [volume, market, buyers</w:t>
      </w:r>
      <w:proofErr w:type="gramStart"/>
      <w:r w:rsidRPr="008C6CB6">
        <w:rPr>
          <w:rFonts w:ascii="Arial" w:hAnsi="Arial" w:cs="Arial"/>
        </w:rPr>
        <w:t>]  queda</w:t>
      </w:r>
      <w:proofErr w:type="gramEnd"/>
      <w:r w:rsidRPr="008C6CB6">
        <w:rPr>
          <w:rFonts w:ascii="Arial" w:hAnsi="Arial" w:cs="Arial"/>
        </w:rPr>
        <w:t xml:space="preserve"> [volume, buyers]. Al deshacer, el panel vuelve a [volume, market, buyers] con market en su posición original.</w:t>
      </w:r>
    </w:p>
    <w:p w14:paraId="49C2B9A3" w14:textId="77777777" w:rsidR="008C6CB6" w:rsidRPr="008C6CB6" w:rsidRDefault="008C6CB6" w:rsidP="008C6CB6">
      <w:pPr>
        <w:jc w:val="both"/>
        <w:rPr>
          <w:rFonts w:ascii="Arial" w:hAnsi="Arial" w:cs="Arial"/>
        </w:rPr>
      </w:pPr>
      <w:r w:rsidRPr="008C6CB6">
        <w:rPr>
          <w:rFonts w:ascii="Arial" w:hAnsi="Arial" w:cs="Arial"/>
        </w:rPr>
        <w:t>Esta prueba demuestra que el undo no solo restaura la existencia de la métrica sino también su ubicación exacta en el panel.</w:t>
      </w:r>
    </w:p>
    <w:p w14:paraId="60D265FC" w14:textId="480EB5F8" w:rsidR="008C6CB6" w:rsidRDefault="008C6CB6" w:rsidP="008C6CB6">
      <w:pPr>
        <w:jc w:val="both"/>
        <w:rPr>
          <w:rFonts w:ascii="Arial" w:hAnsi="Arial" w:cs="Arial"/>
        </w:rPr>
      </w:pPr>
      <w:r w:rsidRPr="008C6CB6">
        <w:rPr>
          <w:rFonts w:ascii="Arial" w:hAnsi="Arial" w:cs="Arial"/>
        </w:rPr>
        <w:drawing>
          <wp:inline distT="0" distB="0" distL="0" distR="0" wp14:anchorId="3A1B0D9D" wp14:editId="024FBCE8">
            <wp:extent cx="5612130" cy="1868170"/>
            <wp:effectExtent l="0" t="0" r="7620" b="0"/>
            <wp:docPr id="1326096250" name="Imagen 132609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12130" cy="1868170"/>
                    </a:xfrm>
                    <a:prstGeom prst="rect">
                      <a:avLst/>
                    </a:prstGeom>
                  </pic:spPr>
                </pic:pic>
              </a:graphicData>
            </a:graphic>
          </wp:inline>
        </w:drawing>
      </w:r>
    </w:p>
    <w:p w14:paraId="07BE3CD7" w14:textId="77777777" w:rsidR="008C6CB6" w:rsidRPr="008C6CB6" w:rsidRDefault="008C6CB6" w:rsidP="008C6CB6">
      <w:pPr>
        <w:jc w:val="both"/>
        <w:rPr>
          <w:rFonts w:ascii="Arial" w:hAnsi="Arial" w:cs="Arial"/>
          <w:b/>
          <w:bCs/>
        </w:rPr>
      </w:pPr>
      <w:r w:rsidRPr="008C6CB6">
        <w:rPr>
          <w:rFonts w:ascii="Arial" w:hAnsi="Arial" w:cs="Arial"/>
          <w:b/>
          <w:bCs/>
        </w:rPr>
        <w:t>8.4.7.3 El Invoker reconstruye correctamente el estado con múltiples undos</w:t>
      </w:r>
    </w:p>
    <w:p w14:paraId="2830C25F" w14:textId="77777777" w:rsidR="008C6CB6" w:rsidRPr="008C6CB6" w:rsidRDefault="008C6CB6" w:rsidP="008C6CB6">
      <w:pPr>
        <w:jc w:val="both"/>
        <w:rPr>
          <w:rFonts w:ascii="Arial" w:hAnsi="Arial" w:cs="Arial"/>
        </w:rPr>
      </w:pPr>
      <w:r w:rsidRPr="008C6CB6">
        <w:rPr>
          <w:rFonts w:ascii="Arial" w:hAnsi="Arial" w:cs="Arial"/>
        </w:rPr>
        <w:t>Esta prueba verifica que el Invoker gestiona correctamente múltiples operaciones de deshacer en secuencia. Se ejecutan tres AddMetricCommand y luego se deshacen uno por uno. El panel debe decrementar correctamente en cada undo hasta volver al estado vacío inicial.</w:t>
      </w:r>
    </w:p>
    <w:p w14:paraId="719D8E2D" w14:textId="38679EEF" w:rsidR="008C6CB6" w:rsidRPr="008C6CB6" w:rsidRDefault="008C6CB6" w:rsidP="008C6CB6">
      <w:pPr>
        <w:jc w:val="both"/>
        <w:rPr>
          <w:rFonts w:ascii="Arial" w:hAnsi="Arial" w:cs="Arial"/>
        </w:rPr>
      </w:pPr>
      <w:r w:rsidRPr="008C6CB6">
        <w:rPr>
          <w:rFonts w:ascii="Arial" w:hAnsi="Arial" w:cs="Arial"/>
        </w:rPr>
        <w:t xml:space="preserve">Esta prueba demuestra el patrón de re-ejecución del </w:t>
      </w:r>
      <w:proofErr w:type="gramStart"/>
      <w:r w:rsidRPr="008C6CB6">
        <w:rPr>
          <w:rFonts w:ascii="Arial" w:hAnsi="Arial" w:cs="Arial"/>
        </w:rPr>
        <w:t>Invoker  en</w:t>
      </w:r>
      <w:proofErr w:type="gramEnd"/>
      <w:r w:rsidRPr="008C6CB6">
        <w:rPr>
          <w:rFonts w:ascii="Arial" w:hAnsi="Arial" w:cs="Arial"/>
        </w:rPr>
        <w:t xml:space="preserve"> cada undo reconstruye el estado desde cero re-ejecutando los comandos restantes.</w:t>
      </w:r>
    </w:p>
    <w:p w14:paraId="5B6D34A4" w14:textId="007B2A96" w:rsidR="008C6CB6" w:rsidRDefault="008C6CB6" w:rsidP="008C6CB6">
      <w:pPr>
        <w:jc w:val="both"/>
        <w:rPr>
          <w:rFonts w:ascii="Arial" w:hAnsi="Arial" w:cs="Arial"/>
        </w:rPr>
      </w:pPr>
      <w:r w:rsidRPr="008C6CB6">
        <w:rPr>
          <w:rFonts w:ascii="Arial" w:hAnsi="Arial" w:cs="Arial"/>
        </w:rPr>
        <w:drawing>
          <wp:inline distT="0" distB="0" distL="0" distR="0" wp14:anchorId="3C61D45B" wp14:editId="4E25A657">
            <wp:extent cx="5612130" cy="3209925"/>
            <wp:effectExtent l="0" t="0" r="7620" b="9525"/>
            <wp:docPr id="1326096251" name="Imagen 132609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612130" cy="3209925"/>
                    </a:xfrm>
                    <a:prstGeom prst="rect">
                      <a:avLst/>
                    </a:prstGeom>
                  </pic:spPr>
                </pic:pic>
              </a:graphicData>
            </a:graphic>
          </wp:inline>
        </w:drawing>
      </w:r>
    </w:p>
    <w:p w14:paraId="2077F3F3" w14:textId="77777777" w:rsidR="008C6CB6" w:rsidRPr="008C6CB6" w:rsidRDefault="008C6CB6" w:rsidP="008C6CB6">
      <w:pPr>
        <w:jc w:val="both"/>
        <w:rPr>
          <w:rFonts w:ascii="Arial" w:hAnsi="Arial" w:cs="Arial"/>
          <w:b/>
          <w:bCs/>
        </w:rPr>
      </w:pPr>
      <w:r w:rsidRPr="008C6CB6">
        <w:rPr>
          <w:rFonts w:ascii="Arial" w:hAnsi="Arial" w:cs="Arial"/>
          <w:b/>
          <w:bCs/>
        </w:rPr>
        <w:lastRenderedPageBreak/>
        <w:t>8.4.7.4 ResetCommand limpia el panel y el historial sin posibilidad de deshacer</w:t>
      </w:r>
    </w:p>
    <w:p w14:paraId="34D66D25" w14:textId="7A49105C" w:rsidR="008C6CB6" w:rsidRPr="008C6CB6" w:rsidRDefault="008C6CB6" w:rsidP="008C6CB6">
      <w:pPr>
        <w:jc w:val="both"/>
        <w:rPr>
          <w:rFonts w:ascii="Arial" w:hAnsi="Arial" w:cs="Arial"/>
        </w:rPr>
      </w:pPr>
      <w:r w:rsidRPr="008C6CB6">
        <w:rPr>
          <w:rFonts w:ascii="Arial" w:hAnsi="Arial" w:cs="Arial"/>
        </w:rPr>
        <w:t xml:space="preserve">Esta prueba verifica que ResetCommand vacía completamente el panel y elimina toda la pila de historial del Invoker. Se ejecutan dos AddMetricCommand y luego ResetCommand. El resultado esperado es que el panel quede vacío, el historial tenga longitud 0 y canUndo sea </w:t>
      </w:r>
      <w:proofErr w:type="gramStart"/>
      <w:r w:rsidRPr="008C6CB6">
        <w:rPr>
          <w:rFonts w:ascii="Arial" w:hAnsi="Arial" w:cs="Arial"/>
        </w:rPr>
        <w:t>false  confirmando</w:t>
      </w:r>
      <w:proofErr w:type="gramEnd"/>
      <w:r w:rsidRPr="008C6CB6">
        <w:rPr>
          <w:rFonts w:ascii="Arial" w:hAnsi="Arial" w:cs="Arial"/>
        </w:rPr>
        <w:t xml:space="preserve"> que el reset no puede deshacerse.</w:t>
      </w:r>
    </w:p>
    <w:p w14:paraId="4E03E0B0" w14:textId="48A48E21" w:rsidR="008C6CB6" w:rsidRDefault="008C6CB6" w:rsidP="008C6CB6">
      <w:pPr>
        <w:jc w:val="both"/>
        <w:rPr>
          <w:rFonts w:ascii="Arial" w:hAnsi="Arial" w:cs="Arial"/>
        </w:rPr>
      </w:pPr>
      <w:r w:rsidRPr="008C6CB6">
        <w:rPr>
          <w:rFonts w:ascii="Arial" w:hAnsi="Arial" w:cs="Arial"/>
        </w:rPr>
        <w:drawing>
          <wp:inline distT="0" distB="0" distL="0" distR="0" wp14:anchorId="03795E4A" wp14:editId="483F8A2C">
            <wp:extent cx="5612130" cy="2576830"/>
            <wp:effectExtent l="0" t="0" r="7620" b="0"/>
            <wp:docPr id="1326096252" name="Imagen 132609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612130" cy="2576830"/>
                    </a:xfrm>
                    <a:prstGeom prst="rect">
                      <a:avLst/>
                    </a:prstGeom>
                  </pic:spPr>
                </pic:pic>
              </a:graphicData>
            </a:graphic>
          </wp:inline>
        </w:drawing>
      </w:r>
    </w:p>
    <w:p w14:paraId="031B2F77" w14:textId="77777777" w:rsidR="008C6CB6" w:rsidRPr="008C6CB6" w:rsidRDefault="008C6CB6" w:rsidP="008C6CB6">
      <w:pPr>
        <w:jc w:val="both"/>
        <w:rPr>
          <w:rFonts w:ascii="Arial" w:hAnsi="Arial" w:cs="Arial"/>
          <w:b/>
          <w:bCs/>
        </w:rPr>
      </w:pPr>
      <w:r w:rsidRPr="008C6CB6">
        <w:rPr>
          <w:rFonts w:ascii="Arial" w:hAnsi="Arial" w:cs="Arial"/>
          <w:b/>
          <w:bCs/>
        </w:rPr>
        <w:t>8.4.7.5 Ejecución de los tests unitarios</w:t>
      </w:r>
    </w:p>
    <w:p w14:paraId="44F8A9CB" w14:textId="77777777" w:rsidR="008C6CB6" w:rsidRPr="008C6CB6" w:rsidRDefault="008C6CB6" w:rsidP="008C6CB6">
      <w:pPr>
        <w:jc w:val="both"/>
        <w:rPr>
          <w:rFonts w:ascii="Arial" w:hAnsi="Arial" w:cs="Arial"/>
        </w:rPr>
      </w:pPr>
      <w:r w:rsidRPr="008C6CB6">
        <w:rPr>
          <w:rFonts w:ascii="Arial" w:hAnsi="Arial" w:cs="Arial"/>
        </w:rPr>
        <w:t xml:space="preserve">Para validar la correcta implementación del patrón Command, se ejecutaron </w:t>
      </w:r>
      <w:r w:rsidRPr="008C6CB6">
        <w:rPr>
          <w:rFonts w:ascii="Arial" w:hAnsi="Arial" w:cs="Arial"/>
          <w:b/>
          <w:bCs/>
        </w:rPr>
        <w:t>24 pruebas unitarias</w:t>
      </w:r>
      <w:r w:rsidRPr="008C6CB6">
        <w:rPr>
          <w:rFonts w:ascii="Arial" w:hAnsi="Arial" w:cs="Arial"/>
        </w:rPr>
        <w:t xml:space="preserve"> distribuidas en dos archivos de test utilizando Vitest:</w:t>
      </w:r>
    </w:p>
    <w:p w14:paraId="1296A81E" w14:textId="60059BF2" w:rsidR="008C6CB6" w:rsidRPr="008C6CB6" w:rsidRDefault="008C6CB6" w:rsidP="00E7757E">
      <w:pPr>
        <w:numPr>
          <w:ilvl w:val="0"/>
          <w:numId w:val="137"/>
        </w:numPr>
        <w:jc w:val="both"/>
        <w:rPr>
          <w:rFonts w:ascii="Arial" w:hAnsi="Arial" w:cs="Arial"/>
        </w:rPr>
      </w:pPr>
      <w:r w:rsidRPr="008C6CB6">
        <w:rPr>
          <w:rFonts w:ascii="Arial" w:hAnsi="Arial" w:cs="Arial"/>
        </w:rPr>
        <w:t>dashboardCommands.test.</w:t>
      </w:r>
      <w:proofErr w:type="gramStart"/>
      <w:r w:rsidRPr="008C6CB6">
        <w:rPr>
          <w:rFonts w:ascii="Arial" w:hAnsi="Arial" w:cs="Arial"/>
        </w:rPr>
        <w:t>ts  14</w:t>
      </w:r>
      <w:proofErr w:type="gramEnd"/>
      <w:r w:rsidRPr="008C6CB6">
        <w:rPr>
          <w:rFonts w:ascii="Arial" w:hAnsi="Arial" w:cs="Arial"/>
        </w:rPr>
        <w:t xml:space="preserve"> pruebas sobre los comandos concretos y el Receiver</w:t>
      </w:r>
    </w:p>
    <w:p w14:paraId="38BC496F" w14:textId="523C7CF0" w:rsidR="008C6CB6" w:rsidRPr="008C6CB6" w:rsidRDefault="008C6CB6" w:rsidP="00E7757E">
      <w:pPr>
        <w:numPr>
          <w:ilvl w:val="0"/>
          <w:numId w:val="137"/>
        </w:numPr>
        <w:jc w:val="both"/>
        <w:rPr>
          <w:rFonts w:ascii="Arial" w:hAnsi="Arial" w:cs="Arial"/>
        </w:rPr>
      </w:pPr>
      <w:r w:rsidRPr="008C6CB6">
        <w:rPr>
          <w:rFonts w:ascii="Arial" w:hAnsi="Arial" w:cs="Arial"/>
        </w:rPr>
        <w:t>useCommandInvoker.test.</w:t>
      </w:r>
      <w:proofErr w:type="gramStart"/>
      <w:r w:rsidRPr="008C6CB6">
        <w:rPr>
          <w:rFonts w:ascii="Arial" w:hAnsi="Arial" w:cs="Arial"/>
        </w:rPr>
        <w:t>ts  10</w:t>
      </w:r>
      <w:proofErr w:type="gramEnd"/>
      <w:r w:rsidRPr="008C6CB6">
        <w:rPr>
          <w:rFonts w:ascii="Arial" w:hAnsi="Arial" w:cs="Arial"/>
        </w:rPr>
        <w:t xml:space="preserve"> pruebas sobre el Invoker y la gestión del historial</w:t>
      </w:r>
    </w:p>
    <w:p w14:paraId="2A5A0C8E" w14:textId="77777777" w:rsidR="008C6CB6" w:rsidRPr="008C6CB6" w:rsidRDefault="008C6CB6" w:rsidP="008C6CB6">
      <w:pPr>
        <w:jc w:val="both"/>
        <w:rPr>
          <w:rFonts w:ascii="Arial" w:hAnsi="Arial" w:cs="Arial"/>
        </w:rPr>
      </w:pPr>
      <w:r w:rsidRPr="008C6CB6">
        <w:rPr>
          <w:rFonts w:ascii="Arial" w:hAnsi="Arial" w:cs="Arial"/>
        </w:rPr>
        <w:t>Todas las pruebas fueron ejecutadas satisfactoriamente, sin presentar fallos ni errores durante su ejecución.</w:t>
      </w:r>
    </w:p>
    <w:p w14:paraId="6BED6127" w14:textId="7702170A" w:rsidR="008C6CB6" w:rsidRDefault="008C6CB6" w:rsidP="008C6CB6">
      <w:pPr>
        <w:jc w:val="both"/>
        <w:rPr>
          <w:rFonts w:ascii="Arial" w:hAnsi="Arial" w:cs="Arial"/>
        </w:rPr>
      </w:pPr>
      <w:r w:rsidRPr="008C6CB6">
        <w:rPr>
          <w:rFonts w:ascii="Arial" w:hAnsi="Arial" w:cs="Arial"/>
        </w:rPr>
        <w:drawing>
          <wp:inline distT="0" distB="0" distL="0" distR="0" wp14:anchorId="00390141" wp14:editId="2F980B9B">
            <wp:extent cx="5663298" cy="1916264"/>
            <wp:effectExtent l="0" t="0" r="0" b="8255"/>
            <wp:docPr id="1326096253" name="Imagen 132609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26556" cy="1937668"/>
                    </a:xfrm>
                    <a:prstGeom prst="rect">
                      <a:avLst/>
                    </a:prstGeom>
                  </pic:spPr>
                </pic:pic>
              </a:graphicData>
            </a:graphic>
          </wp:inline>
        </w:drawing>
      </w:r>
    </w:p>
    <w:p w14:paraId="263AE3C1" w14:textId="77777777" w:rsidR="008C6CB6" w:rsidRPr="002F4336" w:rsidRDefault="008C6CB6" w:rsidP="008C6CB6">
      <w:pPr>
        <w:jc w:val="both"/>
        <w:rPr>
          <w:rFonts w:ascii="Arial" w:hAnsi="Arial" w:cs="Arial"/>
        </w:rPr>
      </w:pPr>
    </w:p>
    <w:p w14:paraId="3186F523" w14:textId="77777777" w:rsidR="00436256" w:rsidRPr="00436256" w:rsidRDefault="00CD1A13" w:rsidP="00436256">
      <w:pPr>
        <w:pStyle w:val="Ttulo1"/>
        <w:jc w:val="center"/>
        <w:rPr>
          <w:rFonts w:ascii="Arial" w:hAnsi="Arial" w:cs="Arial"/>
          <w:b/>
          <w:color w:val="auto"/>
          <w:sz w:val="22"/>
          <w:szCs w:val="22"/>
        </w:rPr>
      </w:pPr>
      <w:bookmarkStart w:id="35" w:name="_Toc230168298"/>
      <w:r>
        <w:rPr>
          <w:rFonts w:ascii="Arial" w:hAnsi="Arial" w:cs="Arial"/>
          <w:b/>
          <w:color w:val="auto"/>
          <w:sz w:val="22"/>
          <w:szCs w:val="22"/>
        </w:rPr>
        <w:lastRenderedPageBreak/>
        <w:t>9</w:t>
      </w:r>
      <w:r w:rsidR="00436256" w:rsidRPr="00436256">
        <w:rPr>
          <w:rFonts w:ascii="Arial" w:hAnsi="Arial" w:cs="Arial"/>
          <w:b/>
          <w:color w:val="auto"/>
          <w:sz w:val="22"/>
          <w:szCs w:val="22"/>
        </w:rPr>
        <w:t>. REPORTES ESTRATÉGICOS</w:t>
      </w:r>
      <w:bookmarkEnd w:id="35"/>
    </w:p>
    <w:p w14:paraId="21771EF3" w14:textId="77777777" w:rsidR="00436256" w:rsidRPr="00436256" w:rsidRDefault="00436256" w:rsidP="00436256">
      <w:pPr>
        <w:jc w:val="both"/>
        <w:rPr>
          <w:rFonts w:ascii="Arial" w:hAnsi="Arial" w:cs="Arial"/>
        </w:rPr>
      </w:pPr>
    </w:p>
    <w:p w14:paraId="71EB24F2" w14:textId="79FAAD82"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.1 Visión General del Módulo de Reportes</w:t>
      </w:r>
    </w:p>
    <w:p w14:paraId="64F53B7E" w14:textId="7C506EBC" w:rsidR="00436256" w:rsidRPr="00436256" w:rsidRDefault="00436256" w:rsidP="00436256">
      <w:pPr>
        <w:jc w:val="both"/>
        <w:rPr>
          <w:rFonts w:ascii="Arial" w:hAnsi="Arial" w:cs="Arial"/>
        </w:rPr>
      </w:pPr>
      <w:r w:rsidRPr="00436256">
        <w:rPr>
          <w:rFonts w:ascii="Arial" w:hAnsi="Arial" w:cs="Arial"/>
        </w:rPr>
        <w:t>En el mundo del negocio energético, tomar decisiones sin datos es apostar. Enerlink entiende esto y por esa razón va mucho más allá de ser una simple plataforma de compra y venta de energía es un sistema que aprende de cada transacción, de cada oferta publicada y de cada kilovatio generado, y convierte esa información en inteligencia de negocio real.</w:t>
      </w:r>
    </w:p>
    <w:p w14:paraId="2EF83A0D" w14:textId="77777777" w:rsidR="00436256" w:rsidRPr="00436256" w:rsidRDefault="00436256" w:rsidP="00436256">
      <w:pPr>
        <w:jc w:val="both"/>
        <w:rPr>
          <w:rFonts w:ascii="Arial" w:hAnsi="Arial" w:cs="Arial"/>
        </w:rPr>
      </w:pPr>
      <w:r w:rsidRPr="00436256">
        <w:rPr>
          <w:rFonts w:ascii="Arial" w:hAnsi="Arial" w:cs="Arial"/>
        </w:rPr>
        <w:t>El módulo de reportes estratégicos de Enerlink fue diseñado con una premisa clara: el administrador de la plataforma no debería tener que exportar datos a Excel ni contratar un analista para entender cómo está funcionando su negocio. Toda la información crítica debe estar disponible, visual, filtrable y comprensible desde un solo lugar.</w:t>
      </w:r>
    </w:p>
    <w:p w14:paraId="03D7C012" w14:textId="77777777" w:rsidR="00436256" w:rsidRPr="00436256" w:rsidRDefault="00436256" w:rsidP="00436256">
      <w:pPr>
        <w:jc w:val="both"/>
        <w:rPr>
          <w:rFonts w:ascii="Arial" w:hAnsi="Arial" w:cs="Arial"/>
        </w:rPr>
      </w:pPr>
      <w:r w:rsidRPr="00436256">
        <w:rPr>
          <w:rFonts w:ascii="Arial" w:hAnsi="Arial" w:cs="Arial"/>
        </w:rPr>
        <w:t>Este módulo ofrece cinco reportes especializados que cubren las dimensiones más importantes de la operación: los ingresos de la plataforma, el volumen de energía comercializada, la salud del mercado de ofertas, el perfil energético de cada usuario y la eficiencia de los productores. Cada reporte responde preguntas específicas que un administrador necesita responder para crecer, corregir y proyectar su negocio con confianza.</w:t>
      </w:r>
    </w:p>
    <w:p w14:paraId="06F020A0" w14:textId="77777777" w:rsidR="00436256" w:rsidRPr="00436256" w:rsidRDefault="00436256" w:rsidP="00436256">
      <w:pPr>
        <w:jc w:val="both"/>
        <w:rPr>
          <w:rFonts w:ascii="Arial" w:hAnsi="Arial" w:cs="Arial"/>
        </w:rPr>
      </w:pPr>
    </w:p>
    <w:p w14:paraId="45204270" w14:textId="618C7665"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.2 Reporte de Comisiones </w:t>
      </w:r>
      <w:r w:rsidR="00D86AF2">
        <w:rPr>
          <w:rFonts w:ascii="Arial" w:hAnsi="Arial" w:cs="Arial"/>
          <w:b/>
        </w:rPr>
        <w:t>(</w:t>
      </w:r>
      <w:r w:rsidR="00436256" w:rsidRPr="00436256">
        <w:rPr>
          <w:rFonts w:ascii="Arial" w:hAnsi="Arial" w:cs="Arial"/>
          <w:b/>
        </w:rPr>
        <w:t>La Salud Financiera de Enerlink</w:t>
      </w:r>
      <w:r w:rsidR="00D86AF2">
        <w:rPr>
          <w:rFonts w:ascii="Arial" w:hAnsi="Arial" w:cs="Arial"/>
          <w:b/>
        </w:rPr>
        <w:t>)</w:t>
      </w:r>
    </w:p>
    <w:p w14:paraId="01A191E4"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E668B15" w14:textId="77777777" w:rsidR="00436256" w:rsidRPr="00436256" w:rsidRDefault="00436256" w:rsidP="00436256">
      <w:pPr>
        <w:jc w:val="both"/>
        <w:rPr>
          <w:rFonts w:ascii="Arial" w:hAnsi="Arial" w:cs="Arial"/>
        </w:rPr>
      </w:pPr>
      <w:r w:rsidRPr="00436256">
        <w:rPr>
          <w:rFonts w:ascii="Arial" w:hAnsi="Arial" w:cs="Arial"/>
        </w:rPr>
        <w:t>¿Cuánto dinero está generando Enerlink realmente? ¿En qué mes fue más rentable la plataforma? ¿Hay semanas donde el volumen de transacciones cae y, con él, los ingresos? ¿Cuánto representa en promedio cada transacción para las finanzas de la plataforma? Estas preguntas parecen simples, pero sin un reporte dedicado son imposibles de responder con precisión. Un negocio que no sabe cuánto gana no puede proyectar, no puede invertir y no puede crecer con criterio.</w:t>
      </w:r>
    </w:p>
    <w:p w14:paraId="2EF26166"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238F50F3" w14:textId="77777777" w:rsidR="00436256" w:rsidRPr="00436256" w:rsidRDefault="00436256" w:rsidP="00436256">
      <w:pPr>
        <w:jc w:val="both"/>
        <w:rPr>
          <w:rFonts w:ascii="Arial" w:hAnsi="Arial" w:cs="Arial"/>
        </w:rPr>
      </w:pPr>
      <w:r w:rsidRPr="00436256">
        <w:rPr>
          <w:rFonts w:ascii="Arial" w:hAnsi="Arial" w:cs="Arial"/>
        </w:rPr>
        <w:t>Enerlink aplica automáticamente una comisión del 2% sobre cada transacción completada en la plataforma. El Reporte de Comisiones consolida todas esas comisiones y las presenta de manera agregada por día, semana o mes, según la necesidad del administrador. Con un simple toggle, es posible cambiar la granularidad del análisis: ver el comportamiento diario para detectar días de alta actividad, la vista semanal para identificar ciclos de mercado, o la vista mensual para evaluar la rentabilidad general del negocio en el tiempo. El reporte incluye un gráfico de línea que muestra la evolución de los ingresos por comisión, una tabla detallada con el desglose por período y métricas clave como el total acumulado, el número de transacciones y el promedio de comisión por operación. En los datos actuales de Enerlink, la plataforma ha generado más de $440,000 en comisiones en sus primeros seis meses de operación, con diciembre de 2025 siendo el mes más rentable con más de $130,000 registrados.</w:t>
      </w:r>
    </w:p>
    <w:p w14:paraId="4C212FAA" w14:textId="77777777" w:rsidR="00436256" w:rsidRPr="00436256" w:rsidRDefault="00436256" w:rsidP="00436256">
      <w:pPr>
        <w:jc w:val="both"/>
        <w:rPr>
          <w:rFonts w:ascii="Arial" w:hAnsi="Arial" w:cs="Arial"/>
          <w:b/>
        </w:rPr>
      </w:pPr>
      <w:r w:rsidRPr="00436256">
        <w:rPr>
          <w:rFonts w:ascii="Arial" w:hAnsi="Arial" w:cs="Arial"/>
          <w:b/>
        </w:rPr>
        <w:lastRenderedPageBreak/>
        <w:t>Valor para el negocio</w:t>
      </w:r>
    </w:p>
    <w:p w14:paraId="302E637D" w14:textId="77777777" w:rsidR="00436256" w:rsidRPr="00436256" w:rsidRDefault="00436256" w:rsidP="00436256">
      <w:pPr>
        <w:jc w:val="both"/>
        <w:rPr>
          <w:rFonts w:ascii="Arial" w:hAnsi="Arial" w:cs="Arial"/>
        </w:rPr>
      </w:pPr>
      <w:r w:rsidRPr="00436256">
        <w:rPr>
          <w:rFonts w:ascii="Arial" w:hAnsi="Arial" w:cs="Arial"/>
        </w:rPr>
        <w:t>Este reporte es el primer indicador que cualquier inversionista o socio estratégico pedirá ver. Permite construir proyecciones de ingresos con base en datos históricos reales, identificar los períodos de menor actividad para diseñar campañas de incentivo y tener una conversación informada sobre la sostenibilidad financiera del modelo de negocio. Un administrador que conoce sus comisiones semana a semana puede anticipar problemas antes de que se conviertan en crisis y aprovechar los picos de actividad antes de que pasen.</w:t>
      </w:r>
    </w:p>
    <w:p w14:paraId="7EAB8294" w14:textId="22AE4FEA" w:rsidR="00436256" w:rsidRDefault="007946F4" w:rsidP="00436256">
      <w:pPr>
        <w:jc w:val="both"/>
        <w:rPr>
          <w:rFonts w:ascii="Arial" w:hAnsi="Arial" w:cs="Arial"/>
        </w:rPr>
      </w:pPr>
      <w:r w:rsidRPr="007946F4">
        <w:rPr>
          <w:rFonts w:ascii="Arial" w:hAnsi="Arial" w:cs="Arial"/>
          <w:noProof/>
          <w:lang w:eastAsia="es-CO"/>
        </w:rPr>
        <w:drawing>
          <wp:inline distT="0" distB="0" distL="0" distR="0" wp14:anchorId="7E52D611" wp14:editId="3E765285">
            <wp:extent cx="5612130" cy="2694305"/>
            <wp:effectExtent l="0" t="0" r="7620" b="0"/>
            <wp:docPr id="1326096193" name="Imagen 132609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612130" cy="2694305"/>
                    </a:xfrm>
                    <a:prstGeom prst="rect">
                      <a:avLst/>
                    </a:prstGeom>
                  </pic:spPr>
                </pic:pic>
              </a:graphicData>
            </a:graphic>
          </wp:inline>
        </w:drawing>
      </w:r>
    </w:p>
    <w:p w14:paraId="143C7E15" w14:textId="515DADE5" w:rsidR="00225B8B" w:rsidRDefault="00225B8B" w:rsidP="00436256">
      <w:pPr>
        <w:jc w:val="both"/>
        <w:rPr>
          <w:rFonts w:ascii="Arial" w:hAnsi="Arial" w:cs="Arial"/>
        </w:rPr>
      </w:pPr>
      <w:r w:rsidRPr="00225B8B">
        <w:rPr>
          <w:rFonts w:ascii="Arial" w:hAnsi="Arial" w:cs="Arial"/>
          <w:noProof/>
          <w:lang w:eastAsia="es-CO"/>
        </w:rPr>
        <w:drawing>
          <wp:inline distT="0" distB="0" distL="0" distR="0" wp14:anchorId="5777B00D" wp14:editId="4027C92E">
            <wp:extent cx="5612130" cy="2759710"/>
            <wp:effectExtent l="0" t="0" r="7620" b="2540"/>
            <wp:docPr id="1326096194" name="Imagen 132609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612130" cy="2759710"/>
                    </a:xfrm>
                    <a:prstGeom prst="rect">
                      <a:avLst/>
                    </a:prstGeom>
                  </pic:spPr>
                </pic:pic>
              </a:graphicData>
            </a:graphic>
          </wp:inline>
        </w:drawing>
      </w:r>
    </w:p>
    <w:p w14:paraId="67B43359" w14:textId="64C502BA" w:rsidR="007946F4" w:rsidRPr="00436256" w:rsidRDefault="007946F4" w:rsidP="00436256">
      <w:pPr>
        <w:jc w:val="both"/>
        <w:rPr>
          <w:rFonts w:ascii="Arial" w:hAnsi="Arial" w:cs="Arial"/>
        </w:rPr>
      </w:pPr>
    </w:p>
    <w:p w14:paraId="14BD759C" w14:textId="5CA85B0A"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.3 Reporte de Volumen de Energía </w:t>
      </w:r>
      <w:r w:rsidR="001E16EB">
        <w:rPr>
          <w:rFonts w:ascii="Arial" w:hAnsi="Arial" w:cs="Arial"/>
          <w:b/>
        </w:rPr>
        <w:t>(</w:t>
      </w:r>
      <w:r w:rsidR="00436256" w:rsidRPr="00436256">
        <w:rPr>
          <w:rFonts w:ascii="Arial" w:hAnsi="Arial" w:cs="Arial"/>
          <w:b/>
        </w:rPr>
        <w:t>El Pulso del Mercado</w:t>
      </w:r>
      <w:r w:rsidR="001E16EB">
        <w:rPr>
          <w:rFonts w:ascii="Arial" w:hAnsi="Arial" w:cs="Arial"/>
          <w:b/>
        </w:rPr>
        <w:t>)</w:t>
      </w:r>
    </w:p>
    <w:p w14:paraId="43558F4E"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9904AE8" w14:textId="2E11987A" w:rsidR="001C1C2A" w:rsidRPr="00436256" w:rsidRDefault="00436256" w:rsidP="001C1C2A">
      <w:pPr>
        <w:jc w:val="both"/>
        <w:rPr>
          <w:rFonts w:ascii="Arial" w:hAnsi="Arial" w:cs="Arial"/>
        </w:rPr>
      </w:pPr>
      <w:r w:rsidRPr="00436256">
        <w:rPr>
          <w:rFonts w:ascii="Arial" w:hAnsi="Arial" w:cs="Arial"/>
        </w:rPr>
        <w:lastRenderedPageBreak/>
        <w:t>¿Cuánta energía se está comercializando realmente en Enerlink? ¿Está creciendo el volumen mes a mes o está estancado? ¿Qué modalidad mueve más energía: las ventas directas o las subastas? ¿Hay períodos donde el mercado se enfría y la actividad cae? El volumen de energía transaccionada es el indicador de vitalidad de cualquier mercado energético sin él, no hay forma de saber si la plataforma está cumpliendo su propó</w:t>
      </w:r>
      <w:r w:rsidR="008909C7">
        <w:rPr>
          <w:rFonts w:ascii="Arial" w:hAnsi="Arial" w:cs="Arial"/>
        </w:rPr>
        <w:t>sito real.</w:t>
      </w:r>
    </w:p>
    <w:p w14:paraId="4F09723D"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706587" w14:textId="77777777" w:rsidR="00436256" w:rsidRPr="00436256" w:rsidRDefault="00436256" w:rsidP="00436256">
      <w:pPr>
        <w:jc w:val="both"/>
        <w:rPr>
          <w:rFonts w:ascii="Arial" w:hAnsi="Arial" w:cs="Arial"/>
        </w:rPr>
      </w:pPr>
      <w:r w:rsidRPr="00436256">
        <w:rPr>
          <w:rFonts w:ascii="Arial" w:hAnsi="Arial" w:cs="Arial"/>
        </w:rPr>
        <w:t>El Reporte de Volumen de Energía cruza todas las transacciones completadas en la plataforma y las agrega por período de tiempo, separando el volumen correspondiente a ventas directas del volumen generado por subastas. Esto permite ver no solo cuántos kWh se comercializaron, sino a través de qué mecanismo. El reporte presenta un gráfico de barras apiladas donde el verde representa las ventas directas y el ámbar las subastas, dando una imagen visual inmediata de la composición del mercado. Al igual que el reporte de comisiones, cuenta con paginación server-side y un toggle de agrupación por día, semana o mes. Los datos actuales de Enerlink muestran más de 54,000 kWh comercializados en seis meses, con una participación de ventas directas que supera el 80% del total, revelando que los usuarios prefieren la certeza de la venta directa sobre la dinámica de la subasta.</w:t>
      </w:r>
    </w:p>
    <w:p w14:paraId="4AF3BDF0"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03CA8E7C" w14:textId="17BBD284" w:rsidR="00436256" w:rsidRPr="00436256" w:rsidRDefault="00436256" w:rsidP="00436256">
      <w:pPr>
        <w:jc w:val="both"/>
        <w:rPr>
          <w:rFonts w:ascii="Arial" w:hAnsi="Arial" w:cs="Arial"/>
        </w:rPr>
      </w:pPr>
      <w:r w:rsidRPr="00436256">
        <w:rPr>
          <w:rFonts w:ascii="Arial" w:hAnsi="Arial" w:cs="Arial"/>
        </w:rPr>
        <w:t>Un mercado energético saludable necesita volumen creciente. Este reporte permite al administrador detectar si el mercado está en expansión o en contracción, comparar el rendimiento de las dos modalidades de venta para enfocar esfuerzos de marketing, y presentar ante aliados estratégicos o reguladores una evidencia concreta del movimiento real de energía en la plataforma. Si el volumen cae, este reporte lo detecta antes de que el impacto llegue a los ingresos es un sistema de alerta temprana para la actividad del mercado.</w:t>
      </w:r>
    </w:p>
    <w:p w14:paraId="534B699A" w14:textId="77777777" w:rsidR="001C1C2A" w:rsidRDefault="001C1C2A" w:rsidP="001C1C2A">
      <w:pPr>
        <w:jc w:val="both"/>
        <w:rPr>
          <w:rFonts w:ascii="Arial" w:hAnsi="Arial" w:cs="Arial"/>
        </w:rPr>
      </w:pPr>
    </w:p>
    <w:p w14:paraId="0F1F1902" w14:textId="77777777" w:rsidR="001C1C2A" w:rsidRDefault="001C1C2A" w:rsidP="001C1C2A">
      <w:pPr>
        <w:jc w:val="both"/>
        <w:rPr>
          <w:rFonts w:ascii="Arial" w:hAnsi="Arial" w:cs="Arial"/>
        </w:rPr>
      </w:pPr>
      <w:r w:rsidRPr="001C1C2A">
        <w:rPr>
          <w:rFonts w:ascii="Arial" w:hAnsi="Arial" w:cs="Arial"/>
          <w:noProof/>
          <w:lang w:eastAsia="es-CO"/>
        </w:rPr>
        <w:drawing>
          <wp:inline distT="0" distB="0" distL="0" distR="0" wp14:anchorId="57E4069D" wp14:editId="02C2A425">
            <wp:extent cx="5343689" cy="2584174"/>
            <wp:effectExtent l="0" t="0" r="0" b="6985"/>
            <wp:docPr id="1326096195" name="Imagen 132609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360451" cy="2592280"/>
                    </a:xfrm>
                    <a:prstGeom prst="rect">
                      <a:avLst/>
                    </a:prstGeom>
                  </pic:spPr>
                </pic:pic>
              </a:graphicData>
            </a:graphic>
          </wp:inline>
        </w:drawing>
      </w:r>
    </w:p>
    <w:p w14:paraId="370F0FF5" w14:textId="77777777" w:rsidR="001C1C2A" w:rsidRPr="00436256" w:rsidRDefault="001C1C2A" w:rsidP="001C1C2A">
      <w:pPr>
        <w:jc w:val="both"/>
        <w:rPr>
          <w:rFonts w:ascii="Arial" w:hAnsi="Arial" w:cs="Arial"/>
        </w:rPr>
      </w:pPr>
      <w:r w:rsidRPr="001C1C2A">
        <w:rPr>
          <w:rFonts w:ascii="Arial" w:hAnsi="Arial" w:cs="Arial"/>
          <w:noProof/>
          <w:lang w:eastAsia="es-CO"/>
        </w:rPr>
        <w:lastRenderedPageBreak/>
        <w:drawing>
          <wp:inline distT="0" distB="0" distL="0" distR="0" wp14:anchorId="3507576C" wp14:editId="366984AD">
            <wp:extent cx="5319423" cy="2582671"/>
            <wp:effectExtent l="0" t="0" r="0" b="8255"/>
            <wp:docPr id="1326096196" name="Imagen 132609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326620" cy="2586165"/>
                    </a:xfrm>
                    <a:prstGeom prst="rect">
                      <a:avLst/>
                    </a:prstGeom>
                  </pic:spPr>
                </pic:pic>
              </a:graphicData>
            </a:graphic>
          </wp:inline>
        </w:drawing>
      </w:r>
    </w:p>
    <w:p w14:paraId="0CC8ECEA" w14:textId="77777777" w:rsidR="00436256" w:rsidRPr="00436256" w:rsidRDefault="00436256" w:rsidP="00436256">
      <w:pPr>
        <w:jc w:val="both"/>
        <w:rPr>
          <w:rFonts w:ascii="Arial" w:hAnsi="Arial" w:cs="Arial"/>
        </w:rPr>
      </w:pPr>
    </w:p>
    <w:p w14:paraId="13357386" w14:textId="42DFBC9B"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.4 Reporte de Análisis de Mercado </w:t>
      </w:r>
      <w:r w:rsidR="001E16EB">
        <w:rPr>
          <w:rFonts w:ascii="Arial" w:hAnsi="Arial" w:cs="Arial"/>
          <w:b/>
        </w:rPr>
        <w:t>(</w:t>
      </w:r>
      <w:r w:rsidR="00436256" w:rsidRPr="00436256">
        <w:rPr>
          <w:rFonts w:ascii="Arial" w:hAnsi="Arial" w:cs="Arial"/>
          <w:b/>
        </w:rPr>
        <w:t>La Radiografía de las Ofertas</w:t>
      </w:r>
      <w:r w:rsidR="001E16EB">
        <w:rPr>
          <w:rFonts w:ascii="Arial" w:hAnsi="Arial" w:cs="Arial"/>
          <w:b/>
        </w:rPr>
        <w:t>)</w:t>
      </w:r>
    </w:p>
    <w:p w14:paraId="049D9D19"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DA06B26" w14:textId="05E3B288" w:rsidR="00436256" w:rsidRPr="00436256" w:rsidRDefault="00436256" w:rsidP="00436256">
      <w:pPr>
        <w:jc w:val="both"/>
        <w:rPr>
          <w:rFonts w:ascii="Arial" w:hAnsi="Arial" w:cs="Arial"/>
        </w:rPr>
      </w:pPr>
      <w:r w:rsidRPr="00436256">
        <w:rPr>
          <w:rFonts w:ascii="Arial" w:hAnsi="Arial" w:cs="Arial"/>
        </w:rPr>
        <w:t>¿Se están vendiendo las ofertas publicadas en Enerlink o se quedan sin comprador? ¿Cuál es la tasa de conversión real del mercado? ¿Los precios promedio están subiendo o bajando semana a semana? ¿Hay diferencia entre el desempeño de las ventas directas y las subastas en términos de precio y conversión? Publicar una oferta es solo el primer paso lo que realmente importa es si esa oferta encuentra un comprador, y a qué precio.</w:t>
      </w:r>
    </w:p>
    <w:p w14:paraId="7E3B6AF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48828D19" w14:textId="7844C277" w:rsidR="00436256" w:rsidRPr="00436256" w:rsidRDefault="00436256" w:rsidP="00436256">
      <w:pPr>
        <w:jc w:val="both"/>
        <w:rPr>
          <w:rFonts w:ascii="Arial" w:hAnsi="Arial" w:cs="Arial"/>
        </w:rPr>
      </w:pPr>
      <w:r w:rsidRPr="00436256">
        <w:rPr>
          <w:rFonts w:ascii="Arial" w:hAnsi="Arial" w:cs="Arial"/>
        </w:rPr>
        <w:t xml:space="preserve">El Reporte de Análisis de Mercado es el más completo en términos de filtros e interactividad. Cruza la tabla de ofertas con la tabla de transacciones para calcular métricas derivadas que no existen directamente en ninguna pantalla de la aplicación: la tasa de conversión global, el precio promedio de venta por tipo de oferta, y la evolución semanal del precio a lo largo del tiempo. El administrador puede filtrar por rango de fechas para comparar períodos específicos, por tipo de venta para analizar directas y subastas por separado, y por precio promedio mínimo para enfocar el análisis en las semanas donde el mercado fue más activo. En los datos actuales, la tasa de conversión global de Enerlink es del 32.97%, lo que significa que aproximadamente uno de cada tres ofertas publicadas encuentra </w:t>
      </w:r>
      <w:proofErr w:type="gramStart"/>
      <w:r w:rsidRPr="00436256">
        <w:rPr>
          <w:rFonts w:ascii="Arial" w:hAnsi="Arial" w:cs="Arial"/>
        </w:rPr>
        <w:t>comprador  un</w:t>
      </w:r>
      <w:proofErr w:type="gramEnd"/>
      <w:r w:rsidRPr="00436256">
        <w:rPr>
          <w:rFonts w:ascii="Arial" w:hAnsi="Arial" w:cs="Arial"/>
        </w:rPr>
        <w:t xml:space="preserve"> punto de partida medible y mejorable.</w:t>
      </w:r>
    </w:p>
    <w:p w14:paraId="536BC1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67DD3960" w14:textId="54F031E9" w:rsidR="00436256" w:rsidRDefault="00436256" w:rsidP="00436256">
      <w:pPr>
        <w:jc w:val="both"/>
        <w:rPr>
          <w:rFonts w:ascii="Arial" w:hAnsi="Arial" w:cs="Arial"/>
        </w:rPr>
      </w:pPr>
      <w:r w:rsidRPr="00436256">
        <w:rPr>
          <w:rFonts w:ascii="Arial" w:hAnsi="Arial" w:cs="Arial"/>
        </w:rPr>
        <w:t xml:space="preserve">Este reporte responde la pregunta más importante que cualquier operador de marketplace se hace: ¿está funcionando el mercado? Una tasa de conversión del 32.97% puede ser excelente o preocupante dependiendo del </w:t>
      </w:r>
      <w:proofErr w:type="gramStart"/>
      <w:r w:rsidRPr="00436256">
        <w:rPr>
          <w:rFonts w:ascii="Arial" w:hAnsi="Arial" w:cs="Arial"/>
        </w:rPr>
        <w:t>contexto  pero</w:t>
      </w:r>
      <w:proofErr w:type="gramEnd"/>
      <w:r w:rsidRPr="00436256">
        <w:rPr>
          <w:rFonts w:ascii="Arial" w:hAnsi="Arial" w:cs="Arial"/>
        </w:rPr>
        <w:t xml:space="preserve"> sin medirla, es imposible saberlo. El análisis de la evolución semanal de precios permite detectar si el mercado está sobreofertado, si hay escasez de compradores, o si existen temporadas donde la demanda sube naturalmente. Con esta información, el administrador puede diseñar políticas de precio, campañas de captación de compradores o ajustes en las condiciones de las subastas con argumentos concretos y no con suposiciones.</w:t>
      </w:r>
    </w:p>
    <w:p w14:paraId="1DB79515" w14:textId="2AC4F9B5" w:rsidR="00107824" w:rsidRPr="00436256" w:rsidRDefault="00107824" w:rsidP="00436256">
      <w:pPr>
        <w:jc w:val="both"/>
        <w:rPr>
          <w:rFonts w:ascii="Arial" w:hAnsi="Arial" w:cs="Arial"/>
        </w:rPr>
      </w:pPr>
      <w:r w:rsidRPr="00107824">
        <w:rPr>
          <w:rFonts w:ascii="Arial" w:hAnsi="Arial" w:cs="Arial"/>
          <w:noProof/>
          <w:lang w:eastAsia="es-CO"/>
        </w:rPr>
        <w:lastRenderedPageBreak/>
        <w:drawing>
          <wp:inline distT="0" distB="0" distL="0" distR="0" wp14:anchorId="61AC550A" wp14:editId="6B822F77">
            <wp:extent cx="5335326" cy="2607899"/>
            <wp:effectExtent l="0" t="0" r="0" b="2540"/>
            <wp:docPr id="1326096197" name="Imagen 132609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345590" cy="2612916"/>
                    </a:xfrm>
                    <a:prstGeom prst="rect">
                      <a:avLst/>
                    </a:prstGeom>
                  </pic:spPr>
                </pic:pic>
              </a:graphicData>
            </a:graphic>
          </wp:inline>
        </w:drawing>
      </w:r>
    </w:p>
    <w:p w14:paraId="2CEEF3AA" w14:textId="5AC40C55" w:rsidR="00436256" w:rsidRDefault="00107824" w:rsidP="00436256">
      <w:pPr>
        <w:jc w:val="both"/>
        <w:rPr>
          <w:rFonts w:ascii="Arial" w:hAnsi="Arial" w:cs="Arial"/>
        </w:rPr>
      </w:pPr>
      <w:r w:rsidRPr="00107824">
        <w:rPr>
          <w:rFonts w:ascii="Arial" w:hAnsi="Arial" w:cs="Arial"/>
          <w:noProof/>
          <w:lang w:eastAsia="es-CO"/>
        </w:rPr>
        <w:drawing>
          <wp:inline distT="0" distB="0" distL="0" distR="0" wp14:anchorId="53EF5ABA" wp14:editId="3DD49111">
            <wp:extent cx="5335270" cy="2606060"/>
            <wp:effectExtent l="0" t="0" r="0" b="3810"/>
            <wp:docPr id="1326096198" name="Imagen 13260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345009" cy="2610817"/>
                    </a:xfrm>
                    <a:prstGeom prst="rect">
                      <a:avLst/>
                    </a:prstGeom>
                  </pic:spPr>
                </pic:pic>
              </a:graphicData>
            </a:graphic>
          </wp:inline>
        </w:drawing>
      </w:r>
    </w:p>
    <w:p w14:paraId="2E1A0A66" w14:textId="77777777" w:rsidR="00107824" w:rsidRPr="00436256" w:rsidRDefault="00107824" w:rsidP="00436256">
      <w:pPr>
        <w:jc w:val="both"/>
        <w:rPr>
          <w:rFonts w:ascii="Arial" w:hAnsi="Arial" w:cs="Arial"/>
        </w:rPr>
      </w:pPr>
    </w:p>
    <w:p w14:paraId="660687CA" w14:textId="62A68E41"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.5 Reporte de Perfil Energético </w:t>
      </w:r>
      <w:r w:rsidR="001E16EB">
        <w:rPr>
          <w:rFonts w:ascii="Arial" w:hAnsi="Arial" w:cs="Arial"/>
          <w:b/>
        </w:rPr>
        <w:t>(</w:t>
      </w:r>
      <w:r w:rsidR="00436256" w:rsidRPr="00436256">
        <w:rPr>
          <w:rFonts w:ascii="Arial" w:hAnsi="Arial" w:cs="Arial"/>
          <w:b/>
        </w:rPr>
        <w:t>Conoce a Tus Usuarios</w:t>
      </w:r>
      <w:r w:rsidR="001E16EB">
        <w:rPr>
          <w:rFonts w:ascii="Arial" w:hAnsi="Arial" w:cs="Arial"/>
          <w:b/>
        </w:rPr>
        <w:t>)</w:t>
      </w:r>
    </w:p>
    <w:p w14:paraId="239431B7"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7441173" w14:textId="77777777" w:rsidR="00436256" w:rsidRPr="00436256" w:rsidRDefault="00436256" w:rsidP="00436256">
      <w:pPr>
        <w:jc w:val="both"/>
        <w:rPr>
          <w:rFonts w:ascii="Arial" w:hAnsi="Arial" w:cs="Arial"/>
        </w:rPr>
      </w:pPr>
      <w:r w:rsidRPr="00436256">
        <w:rPr>
          <w:rFonts w:ascii="Arial" w:hAnsi="Arial" w:cs="Arial"/>
        </w:rPr>
        <w:t>¿Realmente sabes quiénes son tus usuarios desde el punto de vista energético? ¿Cuántos de ellos generan más energía de la que consumen? ¿Cuántos dependen completamente de comprar para satisfacer su demanda? ¿Quién es autosuficiente y quién tiene potencial de convertirse en proveedor del mercado? Sin responder estas preguntas, es imposible diseñar una estrategia de usuario que tenga sentido para el negocio energético.</w:t>
      </w:r>
    </w:p>
    <w:p w14:paraId="595E25B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0BD8EAFE" w14:textId="55B55785" w:rsidR="00436256" w:rsidRPr="00436256" w:rsidRDefault="00436256" w:rsidP="00436256">
      <w:pPr>
        <w:jc w:val="both"/>
        <w:rPr>
          <w:rFonts w:ascii="Arial" w:hAnsi="Arial" w:cs="Arial"/>
        </w:rPr>
      </w:pPr>
      <w:r w:rsidRPr="00436256">
        <w:rPr>
          <w:rFonts w:ascii="Arial" w:hAnsi="Arial" w:cs="Arial"/>
        </w:rPr>
        <w:t xml:space="preserve">El Reporte de Perfil Energético es técnicamente el más sofisticado del módulo porque cruza tres fuentes de datos distintas: la generación registrada por los dispositivos IoT de cada usuario, las compras realizadas en el marketplace y las ventas completadas como productor. Con esa información, calcula para cada usuario su balance energético neto, su </w:t>
      </w:r>
      <w:r w:rsidRPr="00436256">
        <w:rPr>
          <w:rFonts w:ascii="Arial" w:hAnsi="Arial" w:cs="Arial"/>
        </w:rPr>
        <w:lastRenderedPageBreak/>
        <w:t>índice de autosuficiencia y su clasificación dentro de tres categorías: Exportador Neto (genera más de lo que consume y vende el excedente), Autosuficiente (cubre su propia demanda sin depender del mercado) y Dependiente (necesita comprar energía regularmente para satisfacer su consumo). El reporte presenta un gráfico de torta con la distribución de clasificaciones, una tabla paginada con el detalle de cada usuario y filtros por clasificación,</w:t>
      </w:r>
      <w:r w:rsidR="00107824">
        <w:rPr>
          <w:rFonts w:ascii="Arial" w:hAnsi="Arial" w:cs="Arial"/>
        </w:rPr>
        <w:t xml:space="preserve"> rol y rango de autosuficiencia.</w:t>
      </w:r>
    </w:p>
    <w:p w14:paraId="1BBBD7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10390A6C" w14:textId="68C66D05" w:rsidR="00436256" w:rsidRPr="00436256" w:rsidRDefault="00436256" w:rsidP="00436256">
      <w:pPr>
        <w:jc w:val="both"/>
        <w:rPr>
          <w:rFonts w:ascii="Arial" w:hAnsi="Arial" w:cs="Arial"/>
        </w:rPr>
      </w:pPr>
      <w:r w:rsidRPr="00436256">
        <w:rPr>
          <w:rFonts w:ascii="Arial" w:hAnsi="Arial" w:cs="Arial"/>
        </w:rPr>
        <w:t>Conocer el perfil energético de los usuarios es la base para cualquier estrategia de segmentación y personalización. Los Exportadores Netos son el activo más valioso de la plataforma son quienes sostienen la oferta del mercado y merecen incentivos para seguir produciendo y publicando ofertas. Los Dependientes son la oportunidad de negocio más inmediata tienen una necesidad clara y recurrente de comprar energía, lo que los convierte en clientes fidelizables con el producto correcto. Los Autosuficientes son el segmento más interesante para estrategias de crecimiento con el incentivo adecuado, pueden convertirse en Exportadores y fortalecer el mercado</w:t>
      </w:r>
      <w:r w:rsidR="00107824">
        <w:rPr>
          <w:rFonts w:ascii="Arial" w:hAnsi="Arial" w:cs="Arial"/>
        </w:rPr>
        <w:t>.</w:t>
      </w:r>
    </w:p>
    <w:p w14:paraId="77518741" w14:textId="34027283" w:rsidR="00436256" w:rsidRDefault="00107824" w:rsidP="00436256">
      <w:pPr>
        <w:jc w:val="both"/>
        <w:rPr>
          <w:rFonts w:ascii="Arial" w:hAnsi="Arial" w:cs="Arial"/>
        </w:rPr>
      </w:pPr>
      <w:r w:rsidRPr="00107824">
        <w:rPr>
          <w:rFonts w:ascii="Arial" w:hAnsi="Arial" w:cs="Arial"/>
          <w:noProof/>
          <w:lang w:eastAsia="es-CO"/>
        </w:rPr>
        <w:drawing>
          <wp:inline distT="0" distB="0" distL="0" distR="0" wp14:anchorId="5F90E27A" wp14:editId="16C26C0B">
            <wp:extent cx="5405663" cy="2600076"/>
            <wp:effectExtent l="0" t="0" r="5080" b="0"/>
            <wp:docPr id="1326096199" name="Imagen 13260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15047" cy="2604590"/>
                    </a:xfrm>
                    <a:prstGeom prst="rect">
                      <a:avLst/>
                    </a:prstGeom>
                  </pic:spPr>
                </pic:pic>
              </a:graphicData>
            </a:graphic>
          </wp:inline>
        </w:drawing>
      </w:r>
    </w:p>
    <w:p w14:paraId="5CEFDF49" w14:textId="32C82F77" w:rsidR="00107824" w:rsidRDefault="00107824" w:rsidP="00436256">
      <w:pPr>
        <w:jc w:val="both"/>
        <w:rPr>
          <w:rFonts w:ascii="Arial" w:hAnsi="Arial" w:cs="Arial"/>
        </w:rPr>
      </w:pPr>
      <w:r w:rsidRPr="00107824">
        <w:rPr>
          <w:rFonts w:ascii="Arial" w:hAnsi="Arial" w:cs="Arial"/>
          <w:noProof/>
          <w:lang w:eastAsia="es-CO"/>
        </w:rPr>
        <w:drawing>
          <wp:inline distT="0" distB="0" distL="0" distR="0" wp14:anchorId="44D1B987" wp14:editId="648E76FF">
            <wp:extent cx="5390985" cy="2627785"/>
            <wp:effectExtent l="0" t="0" r="635" b="1270"/>
            <wp:docPr id="1326096200" name="Imagen 132609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8463" cy="2636304"/>
                    </a:xfrm>
                    <a:prstGeom prst="rect">
                      <a:avLst/>
                    </a:prstGeom>
                  </pic:spPr>
                </pic:pic>
              </a:graphicData>
            </a:graphic>
          </wp:inline>
        </w:drawing>
      </w:r>
    </w:p>
    <w:p w14:paraId="6FA1AF7B" w14:textId="77777777" w:rsidR="00107824" w:rsidRPr="00436256" w:rsidRDefault="00107824" w:rsidP="00436256">
      <w:pPr>
        <w:jc w:val="both"/>
        <w:rPr>
          <w:rFonts w:ascii="Arial" w:hAnsi="Arial" w:cs="Arial"/>
        </w:rPr>
      </w:pPr>
    </w:p>
    <w:p w14:paraId="0DBEC765" w14:textId="4D6BD7A4"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.6 Reporte de Eficiencia de Productores </w:t>
      </w:r>
      <w:r w:rsidR="001E16EB">
        <w:rPr>
          <w:rFonts w:ascii="Arial" w:hAnsi="Arial" w:cs="Arial"/>
          <w:b/>
        </w:rPr>
        <w:t>(</w:t>
      </w:r>
      <w:r w:rsidR="00436256" w:rsidRPr="00436256">
        <w:rPr>
          <w:rFonts w:ascii="Arial" w:hAnsi="Arial" w:cs="Arial"/>
          <w:b/>
        </w:rPr>
        <w:t>El Ranking que Importa</w:t>
      </w:r>
      <w:r w:rsidR="001E16EB">
        <w:rPr>
          <w:rFonts w:ascii="Arial" w:hAnsi="Arial" w:cs="Arial"/>
          <w:b/>
        </w:rPr>
        <w:t>)</w:t>
      </w:r>
    </w:p>
    <w:p w14:paraId="6AF42E0D"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3497AA0D" w14:textId="77777777" w:rsidR="00436256" w:rsidRPr="00436256" w:rsidRDefault="00436256" w:rsidP="00436256">
      <w:pPr>
        <w:jc w:val="both"/>
        <w:rPr>
          <w:rFonts w:ascii="Arial" w:hAnsi="Arial" w:cs="Arial"/>
        </w:rPr>
      </w:pPr>
      <w:r w:rsidRPr="00436256">
        <w:rPr>
          <w:rFonts w:ascii="Arial" w:hAnsi="Arial" w:cs="Arial"/>
        </w:rPr>
        <w:t>¿Cuál de los productores de Enerlink está aprovechando mejor la plataforma? ¿Quién convierte más ofertas en ventas reales? ¿Quién logra vender por encima de su precio base, indicando que el mercado valora su energía? ¿Quién lleva meses publicando ofertas sin conseguir un solo comprador? Sin un sistema que responda estas preguntas, la plataforma trata a todos los productores igual, cuando en realidad tienen desempeños radicalmente distintos.</w:t>
      </w:r>
    </w:p>
    <w:p w14:paraId="39637BFB"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981C0F" w14:textId="62715999" w:rsidR="00436256" w:rsidRPr="00436256" w:rsidRDefault="00436256" w:rsidP="00436256">
      <w:pPr>
        <w:jc w:val="both"/>
        <w:rPr>
          <w:rFonts w:ascii="Arial" w:hAnsi="Arial" w:cs="Arial"/>
        </w:rPr>
      </w:pPr>
      <w:r w:rsidRPr="00436256">
        <w:rPr>
          <w:rFonts w:ascii="Arial" w:hAnsi="Arial" w:cs="Arial"/>
        </w:rPr>
        <w:t>El Reporte de Eficiencia de Productores calcula un score compuesto para cada productor activo en la plataforma, combinando tres dimensiones de desempeño: la tasa de conversión de sus ofertas (cuántas de las que publica logra vender, con un peso del 40%), el rendimiento de precio (si logra vender por encima o por debajo de su precio base, con un peso del 20%) y la velocidad de venta (qué tan rápido encuentra comprador, con un peso del 40%). El resultado es un número entre 0 y 100 que permite clasificar a cada productor como Eficiente, Promedio o Ineficiente, y ordenarlos en un ranking claro. El reporte presenta un gráfico de barras con el top 10 de productores y una tabla paginada con el detalle completo de los 65 produc</w:t>
      </w:r>
      <w:r w:rsidR="009B153D">
        <w:rPr>
          <w:rFonts w:ascii="Arial" w:hAnsi="Arial" w:cs="Arial"/>
        </w:rPr>
        <w:t>tores activos en la plataforma.</w:t>
      </w:r>
    </w:p>
    <w:p w14:paraId="3E79370D"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4B41D220" w14:textId="3F652728" w:rsidR="00436256" w:rsidRDefault="00436256" w:rsidP="00436256">
      <w:pPr>
        <w:jc w:val="both"/>
        <w:rPr>
          <w:rFonts w:ascii="Arial" w:hAnsi="Arial" w:cs="Arial"/>
        </w:rPr>
      </w:pPr>
      <w:r w:rsidRPr="00436256">
        <w:rPr>
          <w:rFonts w:ascii="Arial" w:hAnsi="Arial" w:cs="Arial"/>
        </w:rPr>
        <w:t>Este reporte abre la puerta a estrategias de negocio que ninguna otra pantalla de Enerlink podría soportar. Los productores Eficientes son embajad</w:t>
      </w:r>
      <w:r w:rsidR="001E16EB">
        <w:rPr>
          <w:rFonts w:ascii="Arial" w:hAnsi="Arial" w:cs="Arial"/>
        </w:rPr>
        <w:t xml:space="preserve">ores naturales de la plataforma, </w:t>
      </w:r>
      <w:r w:rsidRPr="00436256">
        <w:rPr>
          <w:rFonts w:ascii="Arial" w:hAnsi="Arial" w:cs="Arial"/>
        </w:rPr>
        <w:t>sus historias de éxito son el mejor argumento para atraer nuevos productores. Con este reporte, el administrador puede diseñar programas de reconocimiento, badges de "Productor Destacado" o beneficios exclusivos para quienes mantienen un score alto. Los productores Ineficientes, por su parte, no deben ser ignorados ni eliminados son una oportunidad de intervención: asesoría en fijación de precios, visibilidad adicional para sus ofertas o capacitac</w:t>
      </w:r>
      <w:r w:rsidR="009B153D">
        <w:rPr>
          <w:rFonts w:ascii="Arial" w:hAnsi="Arial" w:cs="Arial"/>
        </w:rPr>
        <w:t>ión en el uso de la plataforma.</w:t>
      </w:r>
    </w:p>
    <w:p w14:paraId="24ED06BE" w14:textId="1A60E0A0" w:rsidR="009B153D" w:rsidRDefault="009B153D" w:rsidP="00436256">
      <w:pPr>
        <w:jc w:val="both"/>
        <w:rPr>
          <w:rFonts w:ascii="Arial" w:hAnsi="Arial" w:cs="Arial"/>
        </w:rPr>
      </w:pPr>
      <w:r w:rsidRPr="009B153D">
        <w:rPr>
          <w:rFonts w:ascii="Arial" w:hAnsi="Arial" w:cs="Arial"/>
          <w:noProof/>
          <w:lang w:eastAsia="es-CO"/>
        </w:rPr>
        <w:drawing>
          <wp:inline distT="0" distB="0" distL="0" distR="0" wp14:anchorId="2C9843CB" wp14:editId="3B467E1D">
            <wp:extent cx="5247861" cy="2574053"/>
            <wp:effectExtent l="0" t="0" r="0" b="0"/>
            <wp:docPr id="1326096201" name="Imagen 132609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269322" cy="2584580"/>
                    </a:xfrm>
                    <a:prstGeom prst="rect">
                      <a:avLst/>
                    </a:prstGeom>
                  </pic:spPr>
                </pic:pic>
              </a:graphicData>
            </a:graphic>
          </wp:inline>
        </w:drawing>
      </w:r>
    </w:p>
    <w:p w14:paraId="1196158C" w14:textId="560E60EE" w:rsidR="009A18DB" w:rsidRDefault="009A18DB" w:rsidP="00436256">
      <w:pPr>
        <w:jc w:val="both"/>
        <w:rPr>
          <w:rFonts w:ascii="Arial" w:hAnsi="Arial" w:cs="Arial"/>
        </w:rPr>
      </w:pPr>
      <w:r w:rsidRPr="009A18DB">
        <w:rPr>
          <w:rFonts w:ascii="Arial" w:hAnsi="Arial" w:cs="Arial"/>
          <w:noProof/>
          <w:lang w:eastAsia="es-CO"/>
        </w:rPr>
        <w:lastRenderedPageBreak/>
        <w:drawing>
          <wp:inline distT="0" distB="0" distL="0" distR="0" wp14:anchorId="66CAE7A6" wp14:editId="47236179">
            <wp:extent cx="5612130" cy="2774315"/>
            <wp:effectExtent l="0" t="0" r="7620" b="6985"/>
            <wp:docPr id="1326096202" name="Imagen 132609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612130" cy="2774315"/>
                    </a:xfrm>
                    <a:prstGeom prst="rect">
                      <a:avLst/>
                    </a:prstGeom>
                  </pic:spPr>
                </pic:pic>
              </a:graphicData>
            </a:graphic>
          </wp:inline>
        </w:drawing>
      </w:r>
    </w:p>
    <w:p w14:paraId="3B6DD6F9" w14:textId="77777777" w:rsidR="00976DD1" w:rsidRDefault="00976DD1" w:rsidP="00976DD1">
      <w:pPr>
        <w:jc w:val="both"/>
        <w:rPr>
          <w:rFonts w:ascii="Arial" w:hAnsi="Arial" w:cs="Arial"/>
          <w:b/>
          <w:bCs/>
        </w:rPr>
      </w:pPr>
    </w:p>
    <w:p w14:paraId="0E1EA023" w14:textId="67CE7071" w:rsidR="00976DD1" w:rsidRPr="00976DD1" w:rsidRDefault="00976DD1" w:rsidP="00976DD1">
      <w:pPr>
        <w:jc w:val="both"/>
        <w:rPr>
          <w:rFonts w:ascii="Arial" w:hAnsi="Arial" w:cs="Arial"/>
          <w:b/>
          <w:bCs/>
        </w:rPr>
      </w:pPr>
      <w:r w:rsidRPr="00976DD1">
        <w:rPr>
          <w:rFonts w:ascii="Arial" w:hAnsi="Arial" w:cs="Arial"/>
          <w:b/>
          <w:bCs/>
        </w:rPr>
        <w:t xml:space="preserve">9.7 Reporte de Actividad de </w:t>
      </w:r>
      <w:proofErr w:type="gramStart"/>
      <w:r w:rsidRPr="00976DD1">
        <w:rPr>
          <w:rFonts w:ascii="Arial" w:hAnsi="Arial" w:cs="Arial"/>
          <w:b/>
          <w:bCs/>
        </w:rPr>
        <w:t>Compradores  El</w:t>
      </w:r>
      <w:proofErr w:type="gramEnd"/>
      <w:r w:rsidRPr="00976DD1">
        <w:rPr>
          <w:rFonts w:ascii="Arial" w:hAnsi="Arial" w:cs="Arial"/>
          <w:b/>
          <w:bCs/>
        </w:rPr>
        <w:t xml:space="preserve"> Otro Lado del Mercado</w:t>
      </w:r>
    </w:p>
    <w:p w14:paraId="47F217F6" w14:textId="77777777" w:rsidR="00976DD1" w:rsidRPr="00976DD1" w:rsidRDefault="00976DD1" w:rsidP="00976DD1">
      <w:pPr>
        <w:jc w:val="both"/>
        <w:rPr>
          <w:rFonts w:ascii="Arial" w:hAnsi="Arial" w:cs="Arial"/>
        </w:rPr>
      </w:pPr>
      <w:r w:rsidRPr="00976DD1">
        <w:rPr>
          <w:rFonts w:ascii="Arial" w:hAnsi="Arial" w:cs="Arial"/>
          <w:b/>
          <w:bCs/>
        </w:rPr>
        <w:t>La pregunta que plantea el reporte</w:t>
      </w:r>
    </w:p>
    <w:p w14:paraId="2D8E0984" w14:textId="75BC8F24" w:rsidR="00976DD1" w:rsidRPr="00976DD1" w:rsidRDefault="00976DD1" w:rsidP="00976DD1">
      <w:pPr>
        <w:jc w:val="both"/>
        <w:rPr>
          <w:rFonts w:ascii="Arial" w:hAnsi="Arial" w:cs="Arial"/>
        </w:rPr>
      </w:pPr>
      <w:r w:rsidRPr="00976DD1">
        <w:rPr>
          <w:rFonts w:ascii="Arial" w:hAnsi="Arial" w:cs="Arial"/>
        </w:rPr>
        <w:t xml:space="preserve">¿Quiénes son los compradores que más energía adquieren en Enerlink? ¿Cuánto ha gastado cada uno desde que se registró? ¿Hay compradores frecuentes o la mayoría compra una vez y no vuelve? ¿Prefieren la venta directa o la subasta? El Reporte de Eficiencia de Productores ya responde quién produce </w:t>
      </w:r>
      <w:proofErr w:type="gramStart"/>
      <w:r w:rsidRPr="00976DD1">
        <w:rPr>
          <w:rFonts w:ascii="Arial" w:hAnsi="Arial" w:cs="Arial"/>
        </w:rPr>
        <w:t>mejor  pero</w:t>
      </w:r>
      <w:proofErr w:type="gramEnd"/>
      <w:r w:rsidRPr="00976DD1">
        <w:rPr>
          <w:rFonts w:ascii="Arial" w:hAnsi="Arial" w:cs="Arial"/>
        </w:rPr>
        <w:t xml:space="preserve"> sin conocer quién compra más y cómo lo hace, el administrador solo tiene la mitad del panorama. Un mercado no se entiende mirando únicamente la oferta.</w:t>
      </w:r>
    </w:p>
    <w:p w14:paraId="3D0FDBEE" w14:textId="77777777" w:rsidR="00976DD1" w:rsidRPr="00976DD1" w:rsidRDefault="00976DD1" w:rsidP="00976DD1">
      <w:pPr>
        <w:jc w:val="both"/>
        <w:rPr>
          <w:rFonts w:ascii="Arial" w:hAnsi="Arial" w:cs="Arial"/>
        </w:rPr>
      </w:pPr>
      <w:r w:rsidRPr="00976DD1">
        <w:rPr>
          <w:rFonts w:ascii="Arial" w:hAnsi="Arial" w:cs="Arial"/>
          <w:b/>
          <w:bCs/>
        </w:rPr>
        <w:t>Cómo soluciona o responde esta pregunta</w:t>
      </w:r>
    </w:p>
    <w:p w14:paraId="2474FE2C" w14:textId="01DCA57F" w:rsidR="00976DD1" w:rsidRPr="00976DD1" w:rsidRDefault="00976DD1" w:rsidP="00976DD1">
      <w:pPr>
        <w:jc w:val="both"/>
        <w:rPr>
          <w:rFonts w:ascii="Arial" w:hAnsi="Arial" w:cs="Arial"/>
        </w:rPr>
      </w:pPr>
      <w:r w:rsidRPr="00976DD1">
        <w:rPr>
          <w:rFonts w:ascii="Arial" w:hAnsi="Arial" w:cs="Arial"/>
        </w:rPr>
        <w:t xml:space="preserve">El reporte analiza todas las transacciones completadas desde la perspectiva del comprador, calculando para cada usuario su gasto total acumulado, frecuencia de compra, kWh adquiridos, precio promedio pagado y preferencia entre venta directa y subasta. Con esos datos construye un score de </w:t>
      </w:r>
      <w:proofErr w:type="gramStart"/>
      <w:r w:rsidRPr="00976DD1">
        <w:rPr>
          <w:rFonts w:ascii="Arial" w:hAnsi="Arial" w:cs="Arial"/>
        </w:rPr>
        <w:t>actividad  60</w:t>
      </w:r>
      <w:proofErr w:type="gramEnd"/>
      <w:r w:rsidRPr="00976DD1">
        <w:rPr>
          <w:rFonts w:ascii="Arial" w:hAnsi="Arial" w:cs="Arial"/>
        </w:rPr>
        <w:t>% gasto total y 40% frecuencia  que genera un ranking ordenado y clasifica a cada comprador en tres categorías: Frecuente (cinco o más transacciones), Ocasional (dos a cuatro) e Inactivo (una sola transacción).</w:t>
      </w:r>
    </w:p>
    <w:p w14:paraId="3747A71E" w14:textId="21370353" w:rsidR="00976DD1" w:rsidRPr="00976DD1" w:rsidRDefault="00976DD1" w:rsidP="00976DD1">
      <w:pPr>
        <w:jc w:val="both"/>
        <w:rPr>
          <w:rFonts w:ascii="Arial" w:hAnsi="Arial" w:cs="Arial"/>
        </w:rPr>
      </w:pPr>
      <w:r w:rsidRPr="00976DD1">
        <w:rPr>
          <w:rFonts w:ascii="Arial" w:hAnsi="Arial" w:cs="Arial"/>
        </w:rPr>
        <w:t xml:space="preserve">El reporte incluye un gráfico de barras interactivo que implementa el </w:t>
      </w:r>
      <w:r w:rsidRPr="00976DD1">
        <w:rPr>
          <w:rFonts w:ascii="Arial" w:hAnsi="Arial" w:cs="Arial"/>
          <w:b/>
          <w:bCs/>
        </w:rPr>
        <w:t>patrón de diseño Observer</w:t>
      </w:r>
      <w:r w:rsidRPr="00976DD1">
        <w:rPr>
          <w:rFonts w:ascii="Arial" w:hAnsi="Arial" w:cs="Arial"/>
        </w:rPr>
        <w:t xml:space="preserve">: al hacer clic en una barra, la tabla filtra automáticamente los compradores de esa clasificación. El gráfico actúa como Publisher y la tabla como Observer, reaccionando de forma desacoplada e independiente. En los datos actuales, Enerlink tiene 29 compradores </w:t>
      </w:r>
      <w:proofErr w:type="gramStart"/>
      <w:r w:rsidRPr="00976DD1">
        <w:rPr>
          <w:rFonts w:ascii="Arial" w:hAnsi="Arial" w:cs="Arial"/>
        </w:rPr>
        <w:t>activos  2</w:t>
      </w:r>
      <w:proofErr w:type="gramEnd"/>
      <w:r w:rsidRPr="00976DD1">
        <w:rPr>
          <w:rFonts w:ascii="Arial" w:hAnsi="Arial" w:cs="Arial"/>
        </w:rPr>
        <w:t xml:space="preserve"> Frecuentes, 20 Ocasionales y 7 Inactivos  con Jorge Sánchez Cruz como mayor comprador con más de $3,675,000 en transacciones, demostrando que frecuencia y valor de compra no siempre van de la mano.</w:t>
      </w:r>
    </w:p>
    <w:p w14:paraId="52E2E82A" w14:textId="77777777" w:rsidR="00976DD1" w:rsidRPr="00976DD1" w:rsidRDefault="00976DD1" w:rsidP="00976DD1">
      <w:pPr>
        <w:jc w:val="both"/>
        <w:rPr>
          <w:rFonts w:ascii="Arial" w:hAnsi="Arial" w:cs="Arial"/>
        </w:rPr>
      </w:pPr>
      <w:r w:rsidRPr="00976DD1">
        <w:rPr>
          <w:rFonts w:ascii="Arial" w:hAnsi="Arial" w:cs="Arial"/>
          <w:b/>
          <w:bCs/>
        </w:rPr>
        <w:t>Valor para el negocio</w:t>
      </w:r>
    </w:p>
    <w:p w14:paraId="65F16AEC" w14:textId="210DF814" w:rsidR="00976DD1" w:rsidRPr="00976DD1" w:rsidRDefault="00976DD1" w:rsidP="00976DD1">
      <w:pPr>
        <w:jc w:val="both"/>
        <w:rPr>
          <w:rFonts w:ascii="Arial" w:hAnsi="Arial" w:cs="Arial"/>
        </w:rPr>
      </w:pPr>
      <w:r w:rsidRPr="00976DD1">
        <w:rPr>
          <w:rFonts w:ascii="Arial" w:hAnsi="Arial" w:cs="Arial"/>
        </w:rPr>
        <w:t xml:space="preserve">Este reporte completa la simetría del módulo: si el Reporte de Eficiencia de Productores cubre la oferta, este cubre la demanda. Los compradores Frecuentes son usuarios </w:t>
      </w:r>
      <w:r w:rsidRPr="00976DD1">
        <w:rPr>
          <w:rFonts w:ascii="Arial" w:hAnsi="Arial" w:cs="Arial"/>
        </w:rPr>
        <w:lastRenderedPageBreak/>
        <w:t xml:space="preserve">fidelizados que merecen atención </w:t>
      </w:r>
      <w:proofErr w:type="gramStart"/>
      <w:r w:rsidRPr="00976DD1">
        <w:rPr>
          <w:rFonts w:ascii="Arial" w:hAnsi="Arial" w:cs="Arial"/>
        </w:rPr>
        <w:t>prioritaria  programas</w:t>
      </w:r>
      <w:proofErr w:type="gramEnd"/>
      <w:r w:rsidRPr="00976DD1">
        <w:rPr>
          <w:rFonts w:ascii="Arial" w:hAnsi="Arial" w:cs="Arial"/>
        </w:rPr>
        <w:t xml:space="preserve"> de beneficios o acceso anticipado a ofertas exclusivas pueden reforzar su lealtad. Los Inactivos representan una oportunidad de reactivación: compraron una </w:t>
      </w:r>
      <w:proofErr w:type="gramStart"/>
      <w:r w:rsidRPr="00976DD1">
        <w:rPr>
          <w:rFonts w:ascii="Arial" w:hAnsi="Arial" w:cs="Arial"/>
        </w:rPr>
        <w:t>vez</w:t>
      </w:r>
      <w:proofErr w:type="gramEnd"/>
      <w:r w:rsidRPr="00976DD1">
        <w:rPr>
          <w:rFonts w:ascii="Arial" w:hAnsi="Arial" w:cs="Arial"/>
        </w:rPr>
        <w:t xml:space="preserve"> pero no volvieron, lo que señala una experiencia que no fue suficientemente convincente para generar una segunda transacción. La preferencia entre venta directa y subasta añade otro dato estratégico: si los compradores de mayor gasto prefieren las subastas, el administrador tiene un argumento concreto para promoverlas activamente. Enerlink no solo conecta </w:t>
      </w:r>
      <w:proofErr w:type="gramStart"/>
      <w:r w:rsidRPr="00976DD1">
        <w:rPr>
          <w:rFonts w:ascii="Arial" w:hAnsi="Arial" w:cs="Arial"/>
        </w:rPr>
        <w:t>energía  también</w:t>
      </w:r>
      <w:proofErr w:type="gramEnd"/>
      <w:r w:rsidRPr="00976DD1">
        <w:rPr>
          <w:rFonts w:ascii="Arial" w:hAnsi="Arial" w:cs="Arial"/>
        </w:rPr>
        <w:t xml:space="preserve"> entiende a quienes la compran.</w:t>
      </w:r>
    </w:p>
    <w:p w14:paraId="00A978E9" w14:textId="47EA1A2C" w:rsidR="00976DD1" w:rsidRDefault="00976DD1" w:rsidP="00436256">
      <w:pPr>
        <w:jc w:val="both"/>
        <w:rPr>
          <w:rFonts w:ascii="Arial" w:hAnsi="Arial" w:cs="Arial"/>
        </w:rPr>
      </w:pPr>
      <w:r w:rsidRPr="00976DD1">
        <w:rPr>
          <w:rFonts w:ascii="Arial" w:hAnsi="Arial" w:cs="Arial"/>
          <w:noProof/>
          <w:lang w:eastAsia="es-CO"/>
        </w:rPr>
        <w:drawing>
          <wp:inline distT="0" distB="0" distL="0" distR="0" wp14:anchorId="32C6F94E" wp14:editId="492C69F8">
            <wp:extent cx="5612130" cy="2727325"/>
            <wp:effectExtent l="0" t="0" r="7620" b="0"/>
            <wp:docPr id="1326096212" name="Imagen 13260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612130" cy="2727325"/>
                    </a:xfrm>
                    <a:prstGeom prst="rect">
                      <a:avLst/>
                    </a:prstGeom>
                  </pic:spPr>
                </pic:pic>
              </a:graphicData>
            </a:graphic>
          </wp:inline>
        </w:drawing>
      </w:r>
    </w:p>
    <w:p w14:paraId="7AFAE3F8" w14:textId="1384F5E9" w:rsidR="00976DD1" w:rsidRDefault="00976DD1" w:rsidP="00436256">
      <w:pPr>
        <w:jc w:val="both"/>
        <w:rPr>
          <w:rFonts w:ascii="Arial" w:hAnsi="Arial" w:cs="Arial"/>
        </w:rPr>
      </w:pPr>
      <w:r w:rsidRPr="00976DD1">
        <w:rPr>
          <w:rFonts w:ascii="Arial" w:hAnsi="Arial" w:cs="Arial"/>
          <w:noProof/>
          <w:lang w:eastAsia="es-CO"/>
        </w:rPr>
        <w:drawing>
          <wp:inline distT="0" distB="0" distL="0" distR="0" wp14:anchorId="4224453C" wp14:editId="5FB73BFB">
            <wp:extent cx="5612130" cy="2721610"/>
            <wp:effectExtent l="0" t="0" r="7620" b="2540"/>
            <wp:docPr id="1326096213" name="Imagen 13260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612130" cy="2721610"/>
                    </a:xfrm>
                    <a:prstGeom prst="rect">
                      <a:avLst/>
                    </a:prstGeom>
                  </pic:spPr>
                </pic:pic>
              </a:graphicData>
            </a:graphic>
          </wp:inline>
        </w:drawing>
      </w:r>
    </w:p>
    <w:p w14:paraId="6EDAAA6F" w14:textId="7506974C" w:rsidR="00976DD1" w:rsidRDefault="00976DD1" w:rsidP="00436256">
      <w:pPr>
        <w:jc w:val="both"/>
        <w:rPr>
          <w:rFonts w:ascii="Arial" w:hAnsi="Arial" w:cs="Arial"/>
        </w:rPr>
      </w:pPr>
    </w:p>
    <w:p w14:paraId="18E736DF" w14:textId="7930D104" w:rsidR="00055532" w:rsidRDefault="00055532" w:rsidP="00436256">
      <w:pPr>
        <w:jc w:val="both"/>
        <w:rPr>
          <w:rFonts w:ascii="Arial" w:hAnsi="Arial" w:cs="Arial"/>
        </w:rPr>
      </w:pPr>
    </w:p>
    <w:p w14:paraId="60CF75A5" w14:textId="11E12A10" w:rsidR="00055532" w:rsidRDefault="00055532" w:rsidP="00436256">
      <w:pPr>
        <w:jc w:val="both"/>
        <w:rPr>
          <w:rFonts w:ascii="Arial" w:hAnsi="Arial" w:cs="Arial"/>
        </w:rPr>
      </w:pPr>
    </w:p>
    <w:p w14:paraId="0617699A" w14:textId="77777777" w:rsidR="00055532" w:rsidRDefault="00055532" w:rsidP="00436256">
      <w:pPr>
        <w:jc w:val="both"/>
        <w:rPr>
          <w:rFonts w:ascii="Arial" w:hAnsi="Arial" w:cs="Arial"/>
        </w:rPr>
      </w:pPr>
    </w:p>
    <w:p w14:paraId="7FCF174A" w14:textId="2FF2E066" w:rsidR="00F26526" w:rsidRPr="00F26526" w:rsidRDefault="00F26526" w:rsidP="00F26526">
      <w:pPr>
        <w:jc w:val="both"/>
        <w:rPr>
          <w:rFonts w:ascii="Arial" w:hAnsi="Arial" w:cs="Arial"/>
          <w:b/>
          <w:bCs/>
        </w:rPr>
      </w:pPr>
      <w:r w:rsidRPr="00F26526">
        <w:rPr>
          <w:rFonts w:ascii="Arial" w:hAnsi="Arial" w:cs="Arial"/>
          <w:b/>
          <w:bCs/>
        </w:rPr>
        <w:lastRenderedPageBreak/>
        <w:t xml:space="preserve">9.8 Reporte de Monitoreo de </w:t>
      </w:r>
      <w:proofErr w:type="gramStart"/>
      <w:r w:rsidRPr="00F26526">
        <w:rPr>
          <w:rFonts w:ascii="Arial" w:hAnsi="Arial" w:cs="Arial"/>
          <w:b/>
          <w:bCs/>
        </w:rPr>
        <w:t>Ofertas  El</w:t>
      </w:r>
      <w:proofErr w:type="gramEnd"/>
      <w:r w:rsidRPr="00F26526">
        <w:rPr>
          <w:rFonts w:ascii="Arial" w:hAnsi="Arial" w:cs="Arial"/>
          <w:b/>
          <w:bCs/>
        </w:rPr>
        <w:t xml:space="preserve"> Ciclo de Vida del Mercado</w:t>
      </w:r>
    </w:p>
    <w:p w14:paraId="46BD5F81" w14:textId="77777777" w:rsidR="00F26526" w:rsidRPr="00F26526" w:rsidRDefault="00F26526" w:rsidP="00F26526">
      <w:pPr>
        <w:jc w:val="both"/>
        <w:rPr>
          <w:rFonts w:ascii="Arial" w:hAnsi="Arial" w:cs="Arial"/>
        </w:rPr>
      </w:pPr>
      <w:r w:rsidRPr="00F26526">
        <w:rPr>
          <w:rFonts w:ascii="Arial" w:hAnsi="Arial" w:cs="Arial"/>
          <w:b/>
          <w:bCs/>
        </w:rPr>
        <w:t>La pregunta que plantea el reporte</w:t>
      </w:r>
    </w:p>
    <w:p w14:paraId="6A05A7CF" w14:textId="13976753" w:rsidR="00F26526" w:rsidRPr="00F26526" w:rsidRDefault="00F26526" w:rsidP="00F26526">
      <w:pPr>
        <w:jc w:val="both"/>
        <w:rPr>
          <w:rFonts w:ascii="Arial" w:hAnsi="Arial" w:cs="Arial"/>
        </w:rPr>
      </w:pPr>
      <w:r w:rsidRPr="00F26526">
        <w:rPr>
          <w:rFonts w:ascii="Arial" w:hAnsi="Arial" w:cs="Arial"/>
        </w:rPr>
        <w:t xml:space="preserve">¿Cuántas ofertas están disponibles ahora mismo en el marketplace de Enerlink? ¿A qué precios se están publicando y cuánto vale en total la energía disponible? ¿Las ofertas que se vendieron lograron superar su precio base o se vendieron por debajo? ¿Cuánto ha generado la plataforma en comisiones por esas transacciones? Ver solo las ofertas activas o solo las ventas por separado da una imagen </w:t>
      </w:r>
      <w:proofErr w:type="gramStart"/>
      <w:r w:rsidRPr="00F26526">
        <w:rPr>
          <w:rFonts w:ascii="Arial" w:hAnsi="Arial" w:cs="Arial"/>
        </w:rPr>
        <w:t>incompleta  el</w:t>
      </w:r>
      <w:proofErr w:type="gramEnd"/>
      <w:r w:rsidRPr="00F26526">
        <w:rPr>
          <w:rFonts w:ascii="Arial" w:hAnsi="Arial" w:cs="Arial"/>
        </w:rPr>
        <w:t xml:space="preserve"> administrador necesita entender el mercado energético en su totalidad: lo que está disponible, lo que ya se vendió y cómo se comparan entre sí.</w:t>
      </w:r>
    </w:p>
    <w:p w14:paraId="7603A921" w14:textId="77777777" w:rsidR="00F26526" w:rsidRPr="00F26526" w:rsidRDefault="00F26526" w:rsidP="00F26526">
      <w:pPr>
        <w:jc w:val="both"/>
        <w:rPr>
          <w:rFonts w:ascii="Arial" w:hAnsi="Arial" w:cs="Arial"/>
        </w:rPr>
      </w:pPr>
      <w:r w:rsidRPr="00F26526">
        <w:rPr>
          <w:rFonts w:ascii="Arial" w:hAnsi="Arial" w:cs="Arial"/>
          <w:b/>
          <w:bCs/>
        </w:rPr>
        <w:t>Cómo soluciona o responde esta pregunta</w:t>
      </w:r>
    </w:p>
    <w:p w14:paraId="057C5DA3" w14:textId="32638C75" w:rsidR="00F26526" w:rsidRPr="00F26526" w:rsidRDefault="00F26526" w:rsidP="00F26526">
      <w:pPr>
        <w:jc w:val="both"/>
        <w:rPr>
          <w:rFonts w:ascii="Arial" w:hAnsi="Arial" w:cs="Arial"/>
        </w:rPr>
      </w:pPr>
      <w:r w:rsidRPr="00F26526">
        <w:rPr>
          <w:rFonts w:ascii="Arial" w:hAnsi="Arial" w:cs="Arial"/>
        </w:rPr>
        <w:t xml:space="preserve">El Reporte de Monitoreo de Ofertas presenta tres modos de análisis que van más allá de un simple </w:t>
      </w:r>
      <w:proofErr w:type="gramStart"/>
      <w:r w:rsidRPr="00F26526">
        <w:rPr>
          <w:rFonts w:ascii="Arial" w:hAnsi="Arial" w:cs="Arial"/>
        </w:rPr>
        <w:t>filtro  cada</w:t>
      </w:r>
      <w:proofErr w:type="gramEnd"/>
      <w:r w:rsidRPr="00F26526">
        <w:rPr>
          <w:rFonts w:ascii="Arial" w:hAnsi="Arial" w:cs="Arial"/>
        </w:rPr>
        <w:t xml:space="preserve"> uno representa una vista completamente distinta del mercado, implementada mediante el patrón de diseño State.</w:t>
      </w:r>
    </w:p>
    <w:p w14:paraId="0F20F96E" w14:textId="77716774" w:rsidR="00F26526" w:rsidRPr="00F26526" w:rsidRDefault="00F26526" w:rsidP="00F26526">
      <w:pPr>
        <w:jc w:val="both"/>
        <w:rPr>
          <w:rFonts w:ascii="Arial" w:hAnsi="Arial" w:cs="Arial"/>
        </w:rPr>
      </w:pPr>
      <w:r w:rsidRPr="00F26526">
        <w:rPr>
          <w:rFonts w:ascii="Arial" w:hAnsi="Arial" w:cs="Arial"/>
        </w:rPr>
        <w:t xml:space="preserve">En el estado </w:t>
      </w:r>
      <w:r w:rsidRPr="00F26526">
        <w:rPr>
          <w:rFonts w:ascii="Arial" w:hAnsi="Arial" w:cs="Arial"/>
          <w:b/>
          <w:bCs/>
        </w:rPr>
        <w:t>Ofertas Activas</w:t>
      </w:r>
      <w:r w:rsidRPr="00F26526">
        <w:rPr>
          <w:rFonts w:ascii="Arial" w:hAnsi="Arial" w:cs="Arial"/>
        </w:rPr>
        <w:t xml:space="preserve">, el reporte muestra el marketplace en tiempo real: todas las ofertas disponibles con su productor, tipo de venta, kWh ofertados, precio base y valor total. Es la radiografía del mercado en este momento. En el estado </w:t>
      </w:r>
      <w:r w:rsidRPr="00F26526">
        <w:rPr>
          <w:rFonts w:ascii="Arial" w:hAnsi="Arial" w:cs="Arial"/>
          <w:b/>
          <w:bCs/>
        </w:rPr>
        <w:t>Ofertas Vendidas</w:t>
      </w:r>
      <w:r w:rsidRPr="00F26526">
        <w:rPr>
          <w:rFonts w:ascii="Arial" w:hAnsi="Arial" w:cs="Arial"/>
        </w:rPr>
        <w:t xml:space="preserve">, el reporte muestra el historial completo de transacciones completadas, añadiendo columnas exclusivas como el nombre del comprador, el precio al que finalmente se vendió la oferta, el rendimiento respecto al precio </w:t>
      </w:r>
      <w:proofErr w:type="gramStart"/>
      <w:r w:rsidRPr="00F26526">
        <w:rPr>
          <w:rFonts w:ascii="Arial" w:hAnsi="Arial" w:cs="Arial"/>
        </w:rPr>
        <w:t>base  positivo</w:t>
      </w:r>
      <w:proofErr w:type="gramEnd"/>
      <w:r w:rsidRPr="00F26526">
        <w:rPr>
          <w:rFonts w:ascii="Arial" w:hAnsi="Arial" w:cs="Arial"/>
        </w:rPr>
        <w:t xml:space="preserve"> si se vendió por encima, negativo si por debajo  y la comisión generada para la plataforma. En el estado </w:t>
      </w:r>
      <w:r w:rsidRPr="00F26526">
        <w:rPr>
          <w:rFonts w:ascii="Arial" w:hAnsi="Arial" w:cs="Arial"/>
          <w:b/>
          <w:bCs/>
        </w:rPr>
        <w:t>Vista Comparativa</w:t>
      </w:r>
      <w:r w:rsidRPr="00F26526">
        <w:rPr>
          <w:rFonts w:ascii="Arial" w:hAnsi="Arial" w:cs="Arial"/>
        </w:rPr>
        <w:t>, el reporte elimina completamente la tabla y los filtros, mostrando únicamente tarjetas de métricas enfrentadas que permiten comparar el mercado activo contra el historial de ventas de un solo vistazo.</w:t>
      </w:r>
    </w:p>
    <w:p w14:paraId="7F0DA1D0" w14:textId="3F2087A4" w:rsidR="00F26526" w:rsidRPr="00F26526" w:rsidRDefault="00F26526" w:rsidP="00F26526">
      <w:pPr>
        <w:jc w:val="both"/>
        <w:rPr>
          <w:rFonts w:ascii="Arial" w:hAnsi="Arial" w:cs="Arial"/>
        </w:rPr>
      </w:pPr>
      <w:r w:rsidRPr="00F26526">
        <w:rPr>
          <w:rFonts w:ascii="Arial" w:hAnsi="Arial" w:cs="Arial"/>
        </w:rPr>
        <w:t xml:space="preserve">El patrón State hace que cada modo encapsule su propio </w:t>
      </w:r>
      <w:proofErr w:type="gramStart"/>
      <w:r w:rsidRPr="00F26526">
        <w:rPr>
          <w:rFonts w:ascii="Arial" w:hAnsi="Arial" w:cs="Arial"/>
        </w:rPr>
        <w:t>comportamiento  columnas</w:t>
      </w:r>
      <w:proofErr w:type="gramEnd"/>
      <w:r w:rsidRPr="00F26526">
        <w:rPr>
          <w:rFonts w:ascii="Arial" w:hAnsi="Arial" w:cs="Arial"/>
        </w:rPr>
        <w:t xml:space="preserve">, métricas, filtros y layout  sin condicionales dispersos en el código. Cambiar de modo es una transición de estado, no un filtro. En los datos actuales de Enerlink, el mercado cuenta con 426 ofertas directas activas y 175 subastas activas, frente a 270 ofertas ya vendidas que generaron más de $440,000 en comisiones para la </w:t>
      </w:r>
      <w:proofErr w:type="gramStart"/>
      <w:r w:rsidRPr="00F26526">
        <w:rPr>
          <w:rFonts w:ascii="Arial" w:hAnsi="Arial" w:cs="Arial"/>
        </w:rPr>
        <w:t>plataforma  una</w:t>
      </w:r>
      <w:proofErr w:type="gramEnd"/>
      <w:r w:rsidRPr="00F26526">
        <w:rPr>
          <w:rFonts w:ascii="Arial" w:hAnsi="Arial" w:cs="Arial"/>
        </w:rPr>
        <w:t xml:space="preserve"> comparación que la Vista Comparativa hace inmediatamente visible.</w:t>
      </w:r>
    </w:p>
    <w:p w14:paraId="490592E3" w14:textId="77777777" w:rsidR="00F26526" w:rsidRPr="00F26526" w:rsidRDefault="00F26526" w:rsidP="00F26526">
      <w:pPr>
        <w:jc w:val="both"/>
        <w:rPr>
          <w:rFonts w:ascii="Arial" w:hAnsi="Arial" w:cs="Arial"/>
        </w:rPr>
      </w:pPr>
      <w:r w:rsidRPr="00F26526">
        <w:rPr>
          <w:rFonts w:ascii="Arial" w:hAnsi="Arial" w:cs="Arial"/>
          <w:b/>
          <w:bCs/>
        </w:rPr>
        <w:t>Valor para el negocio</w:t>
      </w:r>
    </w:p>
    <w:p w14:paraId="75E0DEB6" w14:textId="5124490B" w:rsidR="00F26526" w:rsidRDefault="00F26526" w:rsidP="00F26526">
      <w:pPr>
        <w:jc w:val="both"/>
        <w:rPr>
          <w:rFonts w:ascii="Arial" w:hAnsi="Arial" w:cs="Arial"/>
        </w:rPr>
      </w:pPr>
      <w:r w:rsidRPr="00F26526">
        <w:rPr>
          <w:rFonts w:ascii="Arial" w:hAnsi="Arial" w:cs="Arial"/>
        </w:rPr>
        <w:t xml:space="preserve">Este reporte cierra el ciclo de inteligencia del módulo: si el Reporte de Análisis de Mercado mide la tasa de conversión global, el Reporte de Monitoreo de Ofertas permite entender el detalle detrás de ese número. El estado Ofertas Activas le dice al administrador qué hay disponible ahora y a qué precio, información crítica para detectar si el mercado está sobreofertado o si hay escasez de energía disponible. El estado Ofertas Vendidas revela qué tan bien están fijando precios los </w:t>
      </w:r>
      <w:proofErr w:type="gramStart"/>
      <w:r w:rsidRPr="00F26526">
        <w:rPr>
          <w:rFonts w:ascii="Arial" w:hAnsi="Arial" w:cs="Arial"/>
        </w:rPr>
        <w:t>productores  un</w:t>
      </w:r>
      <w:proofErr w:type="gramEnd"/>
      <w:r w:rsidRPr="00F26526">
        <w:rPr>
          <w:rFonts w:ascii="Arial" w:hAnsi="Arial" w:cs="Arial"/>
        </w:rPr>
        <w:t xml:space="preserve"> rendimiento positivo sistemático indica que el mercado valora la energía más de lo que los productores suponen, lo que es una señal para ajustar los precios base hacia arriba. La Vista Comparativa es el argumento ejecutivo más poderoso del módulo: con un solo pantalllazo, el administrador puede mostrar a cualquier inversionista o aliado estratégico cuánta energía tiene disponible la plataforma, cuánta ya comercializó y cuánto dinero generó ese proceso. Enerlink no solo facilita </w:t>
      </w:r>
      <w:proofErr w:type="gramStart"/>
      <w:r w:rsidRPr="00F26526">
        <w:rPr>
          <w:rFonts w:ascii="Arial" w:hAnsi="Arial" w:cs="Arial"/>
        </w:rPr>
        <w:t>transacciones  entiende</w:t>
      </w:r>
      <w:proofErr w:type="gramEnd"/>
      <w:r w:rsidRPr="00F26526">
        <w:rPr>
          <w:rFonts w:ascii="Arial" w:hAnsi="Arial" w:cs="Arial"/>
        </w:rPr>
        <w:t xml:space="preserve"> y comunica el estado completo de su mercado.</w:t>
      </w:r>
    </w:p>
    <w:p w14:paraId="41C32260" w14:textId="5A7CAE58" w:rsidR="00055532" w:rsidRDefault="00055532" w:rsidP="00F26526">
      <w:pPr>
        <w:jc w:val="both"/>
        <w:rPr>
          <w:rFonts w:ascii="Arial" w:hAnsi="Arial" w:cs="Arial"/>
        </w:rPr>
      </w:pPr>
      <w:r w:rsidRPr="00055532">
        <w:rPr>
          <w:rFonts w:ascii="Arial" w:hAnsi="Arial" w:cs="Arial"/>
          <w:noProof/>
          <w:lang w:eastAsia="es-CO"/>
        </w:rPr>
        <w:lastRenderedPageBreak/>
        <w:drawing>
          <wp:inline distT="0" distB="0" distL="0" distR="0" wp14:anchorId="1CA514E6" wp14:editId="25AF8B38">
            <wp:extent cx="5612130" cy="2732405"/>
            <wp:effectExtent l="0" t="0" r="7620" b="0"/>
            <wp:docPr id="1326096226" name="Imagen 13260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612130" cy="2732405"/>
                    </a:xfrm>
                    <a:prstGeom prst="rect">
                      <a:avLst/>
                    </a:prstGeom>
                  </pic:spPr>
                </pic:pic>
              </a:graphicData>
            </a:graphic>
          </wp:inline>
        </w:drawing>
      </w:r>
    </w:p>
    <w:p w14:paraId="7C395F59" w14:textId="46697F7C" w:rsidR="00055532" w:rsidRDefault="00055532" w:rsidP="00F26526">
      <w:pPr>
        <w:jc w:val="both"/>
        <w:rPr>
          <w:rFonts w:ascii="Arial" w:hAnsi="Arial" w:cs="Arial"/>
        </w:rPr>
      </w:pPr>
      <w:r w:rsidRPr="00055532">
        <w:rPr>
          <w:rFonts w:ascii="Arial" w:hAnsi="Arial" w:cs="Arial"/>
          <w:noProof/>
          <w:lang w:eastAsia="es-CO"/>
        </w:rPr>
        <w:drawing>
          <wp:inline distT="0" distB="0" distL="0" distR="0" wp14:anchorId="4DCAEAD6" wp14:editId="61DF5DA1">
            <wp:extent cx="5612130" cy="2730500"/>
            <wp:effectExtent l="0" t="0" r="7620" b="0"/>
            <wp:docPr id="1326096227" name="Imagen 132609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612130" cy="2730500"/>
                    </a:xfrm>
                    <a:prstGeom prst="rect">
                      <a:avLst/>
                    </a:prstGeom>
                  </pic:spPr>
                </pic:pic>
              </a:graphicData>
            </a:graphic>
          </wp:inline>
        </w:drawing>
      </w:r>
    </w:p>
    <w:p w14:paraId="584C8BE4" w14:textId="0B9F8D7C" w:rsidR="001F5F7C" w:rsidRDefault="001F5F7C" w:rsidP="00F26526">
      <w:pPr>
        <w:jc w:val="both"/>
        <w:rPr>
          <w:rFonts w:ascii="Arial" w:hAnsi="Arial" w:cs="Arial"/>
        </w:rPr>
      </w:pPr>
    </w:p>
    <w:p w14:paraId="0F960D19" w14:textId="52E6CAE2" w:rsidR="001F5F7C" w:rsidRPr="001F5F7C" w:rsidRDefault="001F5F7C" w:rsidP="001F5F7C">
      <w:pPr>
        <w:jc w:val="both"/>
        <w:rPr>
          <w:rFonts w:ascii="Arial" w:hAnsi="Arial" w:cs="Arial"/>
          <w:b/>
          <w:bCs/>
        </w:rPr>
      </w:pPr>
      <w:r w:rsidRPr="001F5F7C">
        <w:rPr>
          <w:rFonts w:ascii="Arial" w:hAnsi="Arial" w:cs="Arial"/>
          <w:b/>
          <w:bCs/>
        </w:rPr>
        <w:t xml:space="preserve">9.9 Reporte de Ranking de </w:t>
      </w:r>
      <w:proofErr w:type="gramStart"/>
      <w:r w:rsidRPr="001F5F7C">
        <w:rPr>
          <w:rFonts w:ascii="Arial" w:hAnsi="Arial" w:cs="Arial"/>
          <w:b/>
          <w:bCs/>
        </w:rPr>
        <w:t>Usuarios  Cuatro</w:t>
      </w:r>
      <w:proofErr w:type="gramEnd"/>
      <w:r w:rsidRPr="001F5F7C">
        <w:rPr>
          <w:rFonts w:ascii="Arial" w:hAnsi="Arial" w:cs="Arial"/>
          <w:b/>
          <w:bCs/>
        </w:rPr>
        <w:t xml:space="preserve"> Formas de Ver el Mismo Mercado</w:t>
      </w:r>
    </w:p>
    <w:p w14:paraId="0A8127E4" w14:textId="77777777" w:rsidR="001F5F7C" w:rsidRPr="001F5F7C" w:rsidRDefault="001F5F7C" w:rsidP="001F5F7C">
      <w:pPr>
        <w:jc w:val="both"/>
        <w:rPr>
          <w:rFonts w:ascii="Arial" w:hAnsi="Arial" w:cs="Arial"/>
        </w:rPr>
      </w:pPr>
      <w:r w:rsidRPr="001F5F7C">
        <w:rPr>
          <w:rFonts w:ascii="Arial" w:hAnsi="Arial" w:cs="Arial"/>
          <w:b/>
          <w:bCs/>
        </w:rPr>
        <w:t>La pregunta que plantea el reporte</w:t>
      </w:r>
    </w:p>
    <w:p w14:paraId="17E404F6" w14:textId="1A624154" w:rsidR="001F5F7C" w:rsidRDefault="001F5F7C" w:rsidP="001F5F7C">
      <w:pPr>
        <w:jc w:val="both"/>
        <w:rPr>
          <w:rFonts w:ascii="Arial" w:hAnsi="Arial" w:cs="Arial"/>
        </w:rPr>
      </w:pPr>
      <w:r w:rsidRPr="001F5F7C">
        <w:rPr>
          <w:rFonts w:ascii="Arial" w:hAnsi="Arial" w:cs="Arial"/>
        </w:rPr>
        <w:t xml:space="preserve">¿Quién es el usuario más valioso de Enerlink? La respuesta depende completamente de cómo se defina "valioso". ¿Es el que más dinero ha gastado comprando energía? ¿El que más kWh ha comercializado entre compras y ventas? ¿El que más transacciones ha realizado sin importar el monto? ¿O el que mejor ratio de ventas tiene como productor? Cada una de estas preguntas tiene una respuesta </w:t>
      </w:r>
      <w:proofErr w:type="gramStart"/>
      <w:r w:rsidRPr="001F5F7C">
        <w:rPr>
          <w:rFonts w:ascii="Arial" w:hAnsi="Arial" w:cs="Arial"/>
        </w:rPr>
        <w:t>diferente  y</w:t>
      </w:r>
      <w:proofErr w:type="gramEnd"/>
      <w:r w:rsidRPr="001F5F7C">
        <w:rPr>
          <w:rFonts w:ascii="Arial" w:hAnsi="Arial" w:cs="Arial"/>
        </w:rPr>
        <w:t xml:space="preserve"> cada una revela una dimensión distinta del mercado que las demás no pueden ver. Un administrador que solo mira una de estas métricas está tomando decisiones con información parcial.</w:t>
      </w:r>
    </w:p>
    <w:p w14:paraId="4670F48E" w14:textId="77777777" w:rsidR="001F5F7C" w:rsidRPr="001F5F7C" w:rsidRDefault="001F5F7C" w:rsidP="001F5F7C">
      <w:pPr>
        <w:jc w:val="both"/>
        <w:rPr>
          <w:rFonts w:ascii="Arial" w:hAnsi="Arial" w:cs="Arial"/>
        </w:rPr>
      </w:pPr>
    </w:p>
    <w:p w14:paraId="219F0E83" w14:textId="77777777" w:rsidR="001F5F7C" w:rsidRPr="001F5F7C" w:rsidRDefault="001F5F7C" w:rsidP="001F5F7C">
      <w:pPr>
        <w:jc w:val="both"/>
        <w:rPr>
          <w:rFonts w:ascii="Arial" w:hAnsi="Arial" w:cs="Arial"/>
        </w:rPr>
      </w:pPr>
      <w:r w:rsidRPr="001F5F7C">
        <w:rPr>
          <w:rFonts w:ascii="Arial" w:hAnsi="Arial" w:cs="Arial"/>
          <w:b/>
          <w:bCs/>
        </w:rPr>
        <w:lastRenderedPageBreak/>
        <w:t>Cómo soluciona o responde esta pregunta</w:t>
      </w:r>
    </w:p>
    <w:p w14:paraId="6DFC7374" w14:textId="67EA912F" w:rsidR="001F5F7C" w:rsidRPr="001F5F7C" w:rsidRDefault="001F5F7C" w:rsidP="001F5F7C">
      <w:pPr>
        <w:jc w:val="both"/>
        <w:rPr>
          <w:rFonts w:ascii="Arial" w:hAnsi="Arial" w:cs="Arial"/>
        </w:rPr>
      </w:pPr>
      <w:r w:rsidRPr="001F5F7C">
        <w:rPr>
          <w:rFonts w:ascii="Arial" w:hAnsi="Arial" w:cs="Arial"/>
        </w:rPr>
        <w:t xml:space="preserve">El Reporte de Ranking de Usuarios presenta un único </w:t>
      </w:r>
      <w:proofErr w:type="gramStart"/>
      <w:r w:rsidRPr="001F5F7C">
        <w:rPr>
          <w:rFonts w:ascii="Arial" w:hAnsi="Arial" w:cs="Arial"/>
        </w:rPr>
        <w:t>dataset  todos</w:t>
      </w:r>
      <w:proofErr w:type="gramEnd"/>
      <w:r w:rsidRPr="001F5F7C">
        <w:rPr>
          <w:rFonts w:ascii="Arial" w:hAnsi="Arial" w:cs="Arial"/>
        </w:rPr>
        <w:t xml:space="preserve"> los usuarios activos de la plataforma  que puede ser analizado desde cuatro perspectivas distintas mediante el patrón de diseño Strategy. Cada perspectiva es un algoritmo de scoring intercambiable que produce un ranking completamente diferente del mismo conjunto de datos, de forma instantánea y sin ninguna llamada adicional al backend.</w:t>
      </w:r>
    </w:p>
    <w:p w14:paraId="08E62E5E" w14:textId="44ABF98A" w:rsidR="001F5F7C" w:rsidRPr="001F5F7C" w:rsidRDefault="001F5F7C" w:rsidP="001F5F7C">
      <w:pPr>
        <w:jc w:val="both"/>
        <w:rPr>
          <w:rFonts w:ascii="Arial" w:hAnsi="Arial" w:cs="Arial"/>
        </w:rPr>
      </w:pPr>
      <w:r w:rsidRPr="001F5F7C">
        <w:rPr>
          <w:rFonts w:ascii="Arial" w:hAnsi="Arial" w:cs="Arial"/>
        </w:rPr>
        <w:t xml:space="preserve">Con la estrategia </w:t>
      </w:r>
      <w:r w:rsidRPr="001F5F7C">
        <w:rPr>
          <w:rFonts w:ascii="Arial" w:hAnsi="Arial" w:cs="Arial"/>
          <w:b/>
          <w:bCs/>
        </w:rPr>
        <w:t>Gasto Total</w:t>
      </w:r>
      <w:r w:rsidRPr="001F5F7C">
        <w:rPr>
          <w:rFonts w:ascii="Arial" w:hAnsi="Arial" w:cs="Arial"/>
        </w:rPr>
        <w:t xml:space="preserve">, el reporte ordena a los usuarios por el dinero acumulado como </w:t>
      </w:r>
      <w:proofErr w:type="gramStart"/>
      <w:r w:rsidRPr="001F5F7C">
        <w:rPr>
          <w:rFonts w:ascii="Arial" w:hAnsi="Arial" w:cs="Arial"/>
        </w:rPr>
        <w:t>compradores  identifica</w:t>
      </w:r>
      <w:proofErr w:type="gramEnd"/>
      <w:r w:rsidRPr="001F5F7C">
        <w:rPr>
          <w:rFonts w:ascii="Arial" w:hAnsi="Arial" w:cs="Arial"/>
        </w:rPr>
        <w:t xml:space="preserve"> a los clientes más valiosos económicamente para la plataforma. Con la estrategia </w:t>
      </w:r>
      <w:r w:rsidRPr="001F5F7C">
        <w:rPr>
          <w:rFonts w:ascii="Arial" w:hAnsi="Arial" w:cs="Arial"/>
          <w:b/>
          <w:bCs/>
        </w:rPr>
        <w:t>Volumen kWh</w:t>
      </w:r>
      <w:r w:rsidRPr="001F5F7C">
        <w:rPr>
          <w:rFonts w:ascii="Arial" w:hAnsi="Arial" w:cs="Arial"/>
        </w:rPr>
        <w:t xml:space="preserve">, el ranking premia a quienes más energía han comercializado sumando compras y </w:t>
      </w:r>
      <w:proofErr w:type="gramStart"/>
      <w:r w:rsidRPr="001F5F7C">
        <w:rPr>
          <w:rFonts w:ascii="Arial" w:hAnsi="Arial" w:cs="Arial"/>
        </w:rPr>
        <w:t>ventas  revela</w:t>
      </w:r>
      <w:proofErr w:type="gramEnd"/>
      <w:r w:rsidRPr="001F5F7C">
        <w:rPr>
          <w:rFonts w:ascii="Arial" w:hAnsi="Arial" w:cs="Arial"/>
        </w:rPr>
        <w:t xml:space="preserve"> a los mayores participantes del mercado energético independientemente del precio. Con la estrategia </w:t>
      </w:r>
      <w:r w:rsidRPr="001F5F7C">
        <w:rPr>
          <w:rFonts w:ascii="Arial" w:hAnsi="Arial" w:cs="Arial"/>
          <w:b/>
          <w:bCs/>
        </w:rPr>
        <w:t>Actividad</w:t>
      </w:r>
      <w:r w:rsidRPr="001F5F7C">
        <w:rPr>
          <w:rFonts w:ascii="Arial" w:hAnsi="Arial" w:cs="Arial"/>
        </w:rPr>
        <w:t xml:space="preserve">, el orden lo determina el número de transacciones </w:t>
      </w:r>
      <w:proofErr w:type="gramStart"/>
      <w:r w:rsidRPr="001F5F7C">
        <w:rPr>
          <w:rFonts w:ascii="Arial" w:hAnsi="Arial" w:cs="Arial"/>
        </w:rPr>
        <w:t>realizadas  destaca</w:t>
      </w:r>
      <w:proofErr w:type="gramEnd"/>
      <w:r w:rsidRPr="001F5F7C">
        <w:rPr>
          <w:rFonts w:ascii="Arial" w:hAnsi="Arial" w:cs="Arial"/>
        </w:rPr>
        <w:t xml:space="preserve"> a los usuarios más frecuentes y comprometidos con la plataforma aunque sus operaciones individuales sean pequeñas. Con la estrategia </w:t>
      </w:r>
      <w:r w:rsidRPr="001F5F7C">
        <w:rPr>
          <w:rFonts w:ascii="Arial" w:hAnsi="Arial" w:cs="Arial"/>
          <w:b/>
          <w:bCs/>
        </w:rPr>
        <w:t>Eficiencia</w:t>
      </w:r>
      <w:r w:rsidRPr="001F5F7C">
        <w:rPr>
          <w:rFonts w:ascii="Arial" w:hAnsi="Arial" w:cs="Arial"/>
        </w:rPr>
        <w:t xml:space="preserve">, el ranking se construye sobre el ratio entre transacciones de venta y el total de </w:t>
      </w:r>
      <w:proofErr w:type="gramStart"/>
      <w:r w:rsidRPr="001F5F7C">
        <w:rPr>
          <w:rFonts w:ascii="Arial" w:hAnsi="Arial" w:cs="Arial"/>
        </w:rPr>
        <w:t>operaciones  señala</w:t>
      </w:r>
      <w:proofErr w:type="gramEnd"/>
      <w:r w:rsidRPr="001F5F7C">
        <w:rPr>
          <w:rFonts w:ascii="Arial" w:hAnsi="Arial" w:cs="Arial"/>
        </w:rPr>
        <w:t xml:space="preserve"> a los productores que mejor aprovechan la plataforma como vendedores.</w:t>
      </w:r>
    </w:p>
    <w:p w14:paraId="018D7E21" w14:textId="14910465" w:rsidR="001F5F7C" w:rsidRPr="001F5F7C" w:rsidRDefault="001F5F7C" w:rsidP="001F5F7C">
      <w:pPr>
        <w:jc w:val="both"/>
        <w:rPr>
          <w:rFonts w:ascii="Arial" w:hAnsi="Arial" w:cs="Arial"/>
        </w:rPr>
      </w:pPr>
      <w:r w:rsidRPr="001F5F7C">
        <w:rPr>
          <w:rFonts w:ascii="Arial" w:hAnsi="Arial" w:cs="Arial"/>
        </w:rPr>
        <w:t xml:space="preserve">El patrón Strategy garantiza que cambiar de criterio de ranking es </w:t>
      </w:r>
      <w:proofErr w:type="gramStart"/>
      <w:r w:rsidRPr="001F5F7C">
        <w:rPr>
          <w:rFonts w:ascii="Arial" w:hAnsi="Arial" w:cs="Arial"/>
        </w:rPr>
        <w:t>instantáneo  el</w:t>
      </w:r>
      <w:proofErr w:type="gramEnd"/>
      <w:r w:rsidRPr="001F5F7C">
        <w:rPr>
          <w:rFonts w:ascii="Arial" w:hAnsi="Arial" w:cs="Arial"/>
        </w:rPr>
        <w:t xml:space="preserve"> algoritmo se aplica en el cliente sobre los datos ya cargados, sin espera. En los datos actuales de Enerlink, el primer puesto cambia completamente según la estrategia activa: con Gasto Total lidera el mayor comprador con más de $3,675,000 en transacciones, con Volumen lidera quien más kWh ha movido, con Actividad quien más operaciones ha completado y con Eficiencia el productor con mejor ratio de ventas. Cuatro rankings, un solo dataset, cuatro respuestas distintas a la misma pregunta.</w:t>
      </w:r>
    </w:p>
    <w:p w14:paraId="2C2C7163" w14:textId="77777777" w:rsidR="001F5F7C" w:rsidRPr="001F5F7C" w:rsidRDefault="001F5F7C" w:rsidP="001F5F7C">
      <w:pPr>
        <w:jc w:val="both"/>
        <w:rPr>
          <w:rFonts w:ascii="Arial" w:hAnsi="Arial" w:cs="Arial"/>
        </w:rPr>
      </w:pPr>
      <w:r w:rsidRPr="001F5F7C">
        <w:rPr>
          <w:rFonts w:ascii="Arial" w:hAnsi="Arial" w:cs="Arial"/>
          <w:b/>
          <w:bCs/>
        </w:rPr>
        <w:t>Valor para el negocio</w:t>
      </w:r>
    </w:p>
    <w:p w14:paraId="40069BB0" w14:textId="1706359F" w:rsidR="001F5F7C" w:rsidRPr="001F5F7C" w:rsidRDefault="001F5F7C" w:rsidP="001F5F7C">
      <w:pPr>
        <w:jc w:val="both"/>
        <w:rPr>
          <w:rFonts w:ascii="Arial" w:hAnsi="Arial" w:cs="Arial"/>
        </w:rPr>
      </w:pPr>
      <w:r w:rsidRPr="001F5F7C">
        <w:rPr>
          <w:rFonts w:ascii="Arial" w:hAnsi="Arial" w:cs="Arial"/>
        </w:rPr>
        <w:t xml:space="preserve">Este reporte cierra la inteligencia del módulo desde la perspectiva del usuario individual. Si los reportes anteriores miran el mercado en </w:t>
      </w:r>
      <w:proofErr w:type="gramStart"/>
      <w:r w:rsidRPr="001F5F7C">
        <w:rPr>
          <w:rFonts w:ascii="Arial" w:hAnsi="Arial" w:cs="Arial"/>
        </w:rPr>
        <w:t>conjunto  comisiones</w:t>
      </w:r>
      <w:proofErr w:type="gramEnd"/>
      <w:r w:rsidRPr="001F5F7C">
        <w:rPr>
          <w:rFonts w:ascii="Arial" w:hAnsi="Arial" w:cs="Arial"/>
        </w:rPr>
        <w:t xml:space="preserve"> globales, volumen total, conversión general  este reporte baja al nivel de cada persona y pregunta cuánto aporta cada uno desde cuatro ángulos distintos. La estrategia de Gasto Total le dice al administrador quiénes son sus mejores clientes para diseñar programas de fidelización personalizados. La de Volumen identifica a los traders más activos que sostienen la liquidez del mercado y merecen visibilidad preferencial en la plataforma. La de Actividad revela a los usuarios más comprometidos que, aunque no muevan grandes montos, generan la frecuencia de transacciones que hace que el mercado se perciba vivo y dinámico. La de Eficiencia apunta directamente a los mejores productores, complementando el Reporte de Eficiencia de Productores con una visión comparativa entre todos los roles. Cuatro estrategias, cuatro decisiones de negocio </w:t>
      </w:r>
      <w:proofErr w:type="gramStart"/>
      <w:r w:rsidRPr="001F5F7C">
        <w:rPr>
          <w:rFonts w:ascii="Arial" w:hAnsi="Arial" w:cs="Arial"/>
        </w:rPr>
        <w:t>posibles  Enerlink</w:t>
      </w:r>
      <w:proofErr w:type="gramEnd"/>
      <w:r w:rsidRPr="001F5F7C">
        <w:rPr>
          <w:rFonts w:ascii="Arial" w:hAnsi="Arial" w:cs="Arial"/>
        </w:rPr>
        <w:t xml:space="preserve"> no solo sabe cuánto mueve su mercado, sabe exactamente quién lo mueve y cómo.</w:t>
      </w:r>
    </w:p>
    <w:p w14:paraId="030397DB" w14:textId="6A471669" w:rsidR="001F5F7C" w:rsidRDefault="001F5F7C" w:rsidP="00F26526">
      <w:pPr>
        <w:jc w:val="both"/>
        <w:rPr>
          <w:rFonts w:ascii="Arial" w:hAnsi="Arial" w:cs="Arial"/>
        </w:rPr>
      </w:pPr>
      <w:r w:rsidRPr="001F5F7C">
        <w:rPr>
          <w:rFonts w:ascii="Arial" w:hAnsi="Arial" w:cs="Arial"/>
        </w:rPr>
        <w:lastRenderedPageBreak/>
        <w:drawing>
          <wp:inline distT="0" distB="0" distL="0" distR="0" wp14:anchorId="79134257" wp14:editId="2B1F6410">
            <wp:extent cx="5612130" cy="2750820"/>
            <wp:effectExtent l="0" t="0" r="7620" b="0"/>
            <wp:docPr id="1326096240" name="Imagen 132609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612130" cy="2750820"/>
                    </a:xfrm>
                    <a:prstGeom prst="rect">
                      <a:avLst/>
                    </a:prstGeom>
                  </pic:spPr>
                </pic:pic>
              </a:graphicData>
            </a:graphic>
          </wp:inline>
        </w:drawing>
      </w:r>
    </w:p>
    <w:p w14:paraId="443399FA" w14:textId="68255202" w:rsidR="001F5F7C" w:rsidRDefault="001F5F7C" w:rsidP="00F26526">
      <w:pPr>
        <w:jc w:val="both"/>
        <w:rPr>
          <w:rFonts w:ascii="Arial" w:hAnsi="Arial" w:cs="Arial"/>
        </w:rPr>
      </w:pPr>
      <w:r w:rsidRPr="001F5F7C">
        <w:rPr>
          <w:rFonts w:ascii="Arial" w:hAnsi="Arial" w:cs="Arial"/>
        </w:rPr>
        <w:drawing>
          <wp:inline distT="0" distB="0" distL="0" distR="0" wp14:anchorId="5B2D005A" wp14:editId="4544CF64">
            <wp:extent cx="5612130" cy="2750820"/>
            <wp:effectExtent l="0" t="0" r="7620" b="0"/>
            <wp:docPr id="1326096241" name="Imagen 132609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612130" cy="2750820"/>
                    </a:xfrm>
                    <a:prstGeom prst="rect">
                      <a:avLst/>
                    </a:prstGeom>
                  </pic:spPr>
                </pic:pic>
              </a:graphicData>
            </a:graphic>
          </wp:inline>
        </w:drawing>
      </w:r>
    </w:p>
    <w:p w14:paraId="7AC812BB" w14:textId="6883815F" w:rsidR="0057205A" w:rsidRDefault="0057205A" w:rsidP="00F26526">
      <w:pPr>
        <w:jc w:val="both"/>
        <w:rPr>
          <w:rFonts w:ascii="Arial" w:hAnsi="Arial" w:cs="Arial"/>
        </w:rPr>
      </w:pPr>
    </w:p>
    <w:p w14:paraId="533C3B48" w14:textId="6303AC4A" w:rsidR="0057205A" w:rsidRPr="0057205A" w:rsidRDefault="0057205A" w:rsidP="0057205A">
      <w:pPr>
        <w:jc w:val="both"/>
        <w:rPr>
          <w:rFonts w:ascii="Arial" w:hAnsi="Arial" w:cs="Arial"/>
          <w:b/>
          <w:bCs/>
        </w:rPr>
      </w:pPr>
      <w:r>
        <w:rPr>
          <w:rFonts w:ascii="Arial" w:hAnsi="Arial" w:cs="Arial"/>
          <w:b/>
          <w:bCs/>
        </w:rPr>
        <w:t>9.10 Reporte Panel de Análisis</w:t>
      </w:r>
      <w:r w:rsidR="00D22B75">
        <w:rPr>
          <w:rFonts w:ascii="Arial" w:hAnsi="Arial" w:cs="Arial"/>
          <w:b/>
          <w:bCs/>
        </w:rPr>
        <w:t xml:space="preserve"> </w:t>
      </w:r>
      <w:r>
        <w:rPr>
          <w:rFonts w:ascii="Arial" w:hAnsi="Arial" w:cs="Arial"/>
          <w:b/>
          <w:bCs/>
        </w:rPr>
        <w:t>Configurable</w:t>
      </w:r>
    </w:p>
    <w:p w14:paraId="48BB2295" w14:textId="77777777" w:rsidR="0057205A" w:rsidRPr="0057205A" w:rsidRDefault="0057205A" w:rsidP="0057205A">
      <w:pPr>
        <w:jc w:val="both"/>
        <w:rPr>
          <w:rFonts w:ascii="Arial" w:hAnsi="Arial" w:cs="Arial"/>
        </w:rPr>
      </w:pPr>
      <w:r w:rsidRPr="0057205A">
        <w:rPr>
          <w:rFonts w:ascii="Arial" w:hAnsi="Arial" w:cs="Arial"/>
          <w:b/>
          <w:bCs/>
        </w:rPr>
        <w:t>La pregunta que plantea el reporte</w:t>
      </w:r>
    </w:p>
    <w:p w14:paraId="4E2A7769" w14:textId="461113A1" w:rsidR="0057205A" w:rsidRPr="0057205A" w:rsidRDefault="0057205A" w:rsidP="0057205A">
      <w:pPr>
        <w:jc w:val="both"/>
        <w:rPr>
          <w:rFonts w:ascii="Arial" w:hAnsi="Arial" w:cs="Arial"/>
        </w:rPr>
      </w:pPr>
      <w:r w:rsidRPr="0057205A">
        <w:rPr>
          <w:rFonts w:ascii="Arial" w:hAnsi="Arial" w:cs="Arial"/>
        </w:rPr>
        <w:t>¿Qué métricas necesita ver el administrador de Enerlink en este momento? ¿Las comisiones del mes? ¿El perfil energético de los usuarios? ¿La eficiencia de los productores? La respuesta cambia según el contexto una reunión con inversionistas necesita métricas financieras, una revisión operativa necesita métricas de mercado, una evaluación de usuarios necesita perfiles energéticos. Un dashboard fijo que muestra todo al mismo tiempo genera ruido visual y obliga al administrador a ignorar lo que no le es relevante en ese momento.</w:t>
      </w:r>
    </w:p>
    <w:p w14:paraId="4E33C359" w14:textId="77777777" w:rsidR="0057205A" w:rsidRPr="0057205A" w:rsidRDefault="0057205A" w:rsidP="0057205A">
      <w:pPr>
        <w:jc w:val="both"/>
        <w:rPr>
          <w:rFonts w:ascii="Arial" w:hAnsi="Arial" w:cs="Arial"/>
        </w:rPr>
      </w:pPr>
      <w:r w:rsidRPr="0057205A">
        <w:rPr>
          <w:rFonts w:ascii="Arial" w:hAnsi="Arial" w:cs="Arial"/>
          <w:b/>
          <w:bCs/>
        </w:rPr>
        <w:t>Cómo soluciona o responde esta pregunta</w:t>
      </w:r>
    </w:p>
    <w:p w14:paraId="32D9FCC2" w14:textId="73FCB3A6" w:rsidR="0057205A" w:rsidRPr="0057205A" w:rsidRDefault="0057205A" w:rsidP="0057205A">
      <w:pPr>
        <w:jc w:val="both"/>
        <w:rPr>
          <w:rFonts w:ascii="Arial" w:hAnsi="Arial" w:cs="Arial"/>
        </w:rPr>
      </w:pPr>
      <w:r w:rsidRPr="0057205A">
        <w:rPr>
          <w:rFonts w:ascii="Arial" w:hAnsi="Arial" w:cs="Arial"/>
        </w:rPr>
        <w:lastRenderedPageBreak/>
        <w:t xml:space="preserve">El Panel de Análisis Configurable invierte el modelo tradicional de dashboard: en lugar de mostrar todo predefinido, comienza vacío y el administrador lo construye ejecutando comandos mediante el patrón de diseño Command. Cada acción agregar una métrica, eliminarla o </w:t>
      </w:r>
      <w:proofErr w:type="gramStart"/>
      <w:r w:rsidRPr="0057205A">
        <w:rPr>
          <w:rFonts w:ascii="Arial" w:hAnsi="Arial" w:cs="Arial"/>
        </w:rPr>
        <w:t>destacarla  es</w:t>
      </w:r>
      <w:proofErr w:type="gramEnd"/>
      <w:r w:rsidRPr="0057205A">
        <w:rPr>
          <w:rFonts w:ascii="Arial" w:hAnsi="Arial" w:cs="Arial"/>
        </w:rPr>
        <w:t xml:space="preserve"> un objeto Command con execute() y undo(), lo que significa que cualquier acción puede deshacerse en orden inverso con un solo clic.</w:t>
      </w:r>
    </w:p>
    <w:p w14:paraId="6FC266A1" w14:textId="4F0BAAE3" w:rsidR="0057205A" w:rsidRPr="0057205A" w:rsidRDefault="0057205A" w:rsidP="0057205A">
      <w:pPr>
        <w:jc w:val="both"/>
        <w:rPr>
          <w:rFonts w:ascii="Arial" w:hAnsi="Arial" w:cs="Arial"/>
        </w:rPr>
      </w:pPr>
      <w:r w:rsidRPr="0057205A">
        <w:rPr>
          <w:rFonts w:ascii="Arial" w:hAnsi="Arial" w:cs="Arial"/>
        </w:rPr>
        <w:t>El administrador dispone de seis métricas del catálogo correspondientes a los seis reportes del módulo: Comisiones, Volumen de Energía, Análisis de Mercado, Eficiencia de Productores, Perfil Energético y Actividad de Compradores. Cada una se agrega al panel como una tarjeta con sus KPIs más relevantes. El botón Deshacer revierte la última acción ejecutada, el botón Reiniciar vacía el panel completamente, y el historial de comandos visible en la parte inferior registra cada acción con su marca de tiempo. En los datos actuales, el panel puede mostrar en simultáneo que la plataforma generó $440,333 en comisiones, tiene 549 ofertas activas, una tasa de conversión del 11.45% y 2 compradores frecuentes todo en una sola vista configurada en segundos.</w:t>
      </w:r>
    </w:p>
    <w:p w14:paraId="0FE82B9F" w14:textId="77777777" w:rsidR="0057205A" w:rsidRPr="0057205A" w:rsidRDefault="0057205A" w:rsidP="0057205A">
      <w:pPr>
        <w:jc w:val="both"/>
        <w:rPr>
          <w:rFonts w:ascii="Arial" w:hAnsi="Arial" w:cs="Arial"/>
        </w:rPr>
      </w:pPr>
      <w:r w:rsidRPr="0057205A">
        <w:rPr>
          <w:rFonts w:ascii="Arial" w:hAnsi="Arial" w:cs="Arial"/>
          <w:b/>
          <w:bCs/>
        </w:rPr>
        <w:t>Valor para el negocio</w:t>
      </w:r>
    </w:p>
    <w:p w14:paraId="58DE336C" w14:textId="5376F045" w:rsidR="0057205A" w:rsidRPr="0057205A" w:rsidRDefault="0057205A" w:rsidP="0057205A">
      <w:pPr>
        <w:jc w:val="both"/>
        <w:rPr>
          <w:rFonts w:ascii="Arial" w:hAnsi="Arial" w:cs="Arial"/>
        </w:rPr>
      </w:pPr>
      <w:r w:rsidRPr="0057205A">
        <w:rPr>
          <w:rFonts w:ascii="Arial" w:hAnsi="Arial" w:cs="Arial"/>
        </w:rPr>
        <w:t>Este reporte no agrega nuevos datos al módulo agrega una nueva forma de consumirlos. El administrador que necesita preparar una presentación ejecutiva puede construir un panel con Comisiones y Análisis de Mercado en treinta segundos, tomar una captura y tenerlo listo. El que necesita evaluar la salud del ecosistema de usuarios puede combinar Perfil Energético y Actividad de Compradores en una sola vista sin navegar entre páginas. El historial de comandos convierte cada sesión en un registro auditable de qué información consultó el administrador y en qué orden útil para equipos donde múltiples personas acceden al módulo. El undo elimina el costo de equivocarse: agregar la métrica incorrecta, destacar la que no era o limpiar el panel por accidente son acciones completamente reversibles. Enerlink no solo genera inteligencia de negocio ahora permite que cada administrador la consuma exactamente como la necesita.</w:t>
      </w:r>
    </w:p>
    <w:p w14:paraId="18071A04" w14:textId="06F93DCA" w:rsidR="0057205A" w:rsidRDefault="004A1E75" w:rsidP="00F26526">
      <w:pPr>
        <w:jc w:val="both"/>
        <w:rPr>
          <w:rFonts w:ascii="Arial" w:hAnsi="Arial" w:cs="Arial"/>
        </w:rPr>
      </w:pPr>
      <w:r w:rsidRPr="004A1E75">
        <w:rPr>
          <w:rFonts w:ascii="Arial" w:hAnsi="Arial" w:cs="Arial"/>
        </w:rPr>
        <w:drawing>
          <wp:inline distT="0" distB="0" distL="0" distR="0" wp14:anchorId="6C535333" wp14:editId="0CE9F8C4">
            <wp:extent cx="5612130" cy="2706370"/>
            <wp:effectExtent l="0" t="0" r="7620" b="0"/>
            <wp:docPr id="1326096254" name="Imagen 132609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612130" cy="2706370"/>
                    </a:xfrm>
                    <a:prstGeom prst="rect">
                      <a:avLst/>
                    </a:prstGeom>
                  </pic:spPr>
                </pic:pic>
              </a:graphicData>
            </a:graphic>
          </wp:inline>
        </w:drawing>
      </w:r>
    </w:p>
    <w:p w14:paraId="22C425E8" w14:textId="5C3FC64D" w:rsidR="004A1E75" w:rsidRDefault="004A1E75" w:rsidP="00F26526">
      <w:pPr>
        <w:jc w:val="both"/>
        <w:rPr>
          <w:rFonts w:ascii="Arial" w:hAnsi="Arial" w:cs="Arial"/>
        </w:rPr>
      </w:pPr>
      <w:r w:rsidRPr="004A1E75">
        <w:rPr>
          <w:rFonts w:ascii="Arial" w:hAnsi="Arial" w:cs="Arial"/>
        </w:rPr>
        <w:lastRenderedPageBreak/>
        <w:drawing>
          <wp:inline distT="0" distB="0" distL="0" distR="0" wp14:anchorId="6EADC866" wp14:editId="3D785DB0">
            <wp:extent cx="5612130" cy="2756535"/>
            <wp:effectExtent l="0" t="0" r="7620" b="5715"/>
            <wp:docPr id="1326096255" name="Imagen 132609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612130" cy="2756535"/>
                    </a:xfrm>
                    <a:prstGeom prst="rect">
                      <a:avLst/>
                    </a:prstGeom>
                  </pic:spPr>
                </pic:pic>
              </a:graphicData>
            </a:graphic>
          </wp:inline>
        </w:drawing>
      </w:r>
    </w:p>
    <w:p w14:paraId="15A75B08" w14:textId="111BFA5D" w:rsidR="004A1E75" w:rsidRDefault="004A1E75" w:rsidP="00F26526">
      <w:pPr>
        <w:jc w:val="both"/>
        <w:rPr>
          <w:rFonts w:ascii="Arial" w:hAnsi="Arial" w:cs="Arial"/>
        </w:rPr>
      </w:pPr>
      <w:r w:rsidRPr="004A1E75">
        <w:rPr>
          <w:rFonts w:ascii="Arial" w:hAnsi="Arial" w:cs="Arial"/>
        </w:rPr>
        <w:drawing>
          <wp:inline distT="0" distB="0" distL="0" distR="0" wp14:anchorId="79606AB1" wp14:editId="60D1E143">
            <wp:extent cx="5612130" cy="2712085"/>
            <wp:effectExtent l="0" t="0" r="7620" b="0"/>
            <wp:docPr id="966030272" name="Imagen 96603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612130" cy="2712085"/>
                    </a:xfrm>
                    <a:prstGeom prst="rect">
                      <a:avLst/>
                    </a:prstGeom>
                  </pic:spPr>
                </pic:pic>
              </a:graphicData>
            </a:graphic>
          </wp:inline>
        </w:drawing>
      </w:r>
    </w:p>
    <w:p w14:paraId="207F1F4E" w14:textId="7BD50B09" w:rsidR="00055532" w:rsidRPr="00436256" w:rsidRDefault="00055532" w:rsidP="00436256">
      <w:pPr>
        <w:jc w:val="both"/>
        <w:rPr>
          <w:rFonts w:ascii="Arial" w:hAnsi="Arial" w:cs="Arial"/>
        </w:rPr>
      </w:pPr>
    </w:p>
    <w:p w14:paraId="6E07DF84" w14:textId="1283DF97" w:rsidR="00436256" w:rsidRPr="00436256" w:rsidRDefault="00CD1A13" w:rsidP="00436256">
      <w:pPr>
        <w:jc w:val="both"/>
        <w:rPr>
          <w:rFonts w:ascii="Arial" w:hAnsi="Arial" w:cs="Arial"/>
          <w:b/>
        </w:rPr>
      </w:pPr>
      <w:r>
        <w:rPr>
          <w:rFonts w:ascii="Arial" w:hAnsi="Arial" w:cs="Arial"/>
          <w:b/>
        </w:rPr>
        <w:t>9</w:t>
      </w:r>
      <w:r w:rsidR="001F5F7C">
        <w:rPr>
          <w:rFonts w:ascii="Arial" w:hAnsi="Arial" w:cs="Arial"/>
          <w:b/>
        </w:rPr>
        <w:t>.</w:t>
      </w:r>
      <w:r w:rsidR="0057205A">
        <w:rPr>
          <w:rFonts w:ascii="Arial" w:hAnsi="Arial" w:cs="Arial"/>
          <w:b/>
        </w:rPr>
        <w:t>11</w:t>
      </w:r>
      <w:r w:rsidR="00436256" w:rsidRPr="00436256">
        <w:rPr>
          <w:rFonts w:ascii="Arial" w:hAnsi="Arial" w:cs="Arial"/>
          <w:b/>
        </w:rPr>
        <w:t xml:space="preserve"> El Módulo de Reportes como Ventaja Competitiva</w:t>
      </w:r>
    </w:p>
    <w:p w14:paraId="7E776168" w14:textId="10720AFB" w:rsidR="003951C3" w:rsidRDefault="00436256" w:rsidP="00436256">
      <w:pPr>
        <w:jc w:val="both"/>
        <w:rPr>
          <w:rFonts w:ascii="Arial" w:hAnsi="Arial" w:cs="Arial"/>
        </w:rPr>
      </w:pPr>
      <w:r w:rsidRPr="00436256">
        <w:rPr>
          <w:rFonts w:ascii="Arial" w:hAnsi="Arial" w:cs="Arial"/>
        </w:rPr>
        <w:t>Lo que diferencia a Enerlink de una plataforma transaccional básica es precisamente esto: la capacidad de entender su propio mercado. Mientras otras soluciones ofrecen dashboards con contadores simples, Enerlink ofrece cinco dimensiones de inteligencia de negocio que cubren desde las finanzas de la plataforma hasta el perfil individual de cada usuario. El administrador que opera con este módulo no toma decisiones por intuición las toma con evidencia, con datos históricos y con métricas derivadas que solo son posibles gracias a la integración profunda entre el marketplace, el sistema IoT y el módulo de transacci</w:t>
      </w:r>
      <w:r>
        <w:rPr>
          <w:rFonts w:ascii="Arial" w:hAnsi="Arial" w:cs="Arial"/>
        </w:rPr>
        <w:t xml:space="preserve">ones. Eso no es solo tecnología, </w:t>
      </w:r>
      <w:r w:rsidRPr="00436256">
        <w:rPr>
          <w:rFonts w:ascii="Arial" w:hAnsi="Arial" w:cs="Arial"/>
        </w:rPr>
        <w:t>es una ventaja competitiva real y sostenible.</w:t>
      </w:r>
    </w:p>
    <w:p w14:paraId="4486C251" w14:textId="2FF7E9D0" w:rsidR="004A1E75" w:rsidRDefault="004A1E75" w:rsidP="00436256">
      <w:pPr>
        <w:jc w:val="both"/>
        <w:rPr>
          <w:rFonts w:ascii="Arial" w:hAnsi="Arial" w:cs="Arial"/>
        </w:rPr>
      </w:pPr>
    </w:p>
    <w:p w14:paraId="6DCC3EEA" w14:textId="07E25F66" w:rsidR="004A1E75" w:rsidRDefault="004A1E75" w:rsidP="00436256">
      <w:pPr>
        <w:jc w:val="both"/>
        <w:rPr>
          <w:rFonts w:ascii="Arial" w:hAnsi="Arial" w:cs="Arial"/>
        </w:rPr>
      </w:pPr>
    </w:p>
    <w:p w14:paraId="5412B734" w14:textId="0F20A410" w:rsidR="003951C3" w:rsidRDefault="00942A41" w:rsidP="003951C3">
      <w:pPr>
        <w:pStyle w:val="Ttulo1"/>
        <w:jc w:val="center"/>
        <w:rPr>
          <w:rFonts w:ascii="Arial" w:hAnsi="Arial" w:cs="Arial"/>
          <w:b/>
          <w:color w:val="auto"/>
          <w:sz w:val="22"/>
          <w:szCs w:val="22"/>
        </w:rPr>
      </w:pPr>
      <w:bookmarkStart w:id="36" w:name="_Toc230168299"/>
      <w:r>
        <w:rPr>
          <w:rFonts w:ascii="Arial" w:hAnsi="Arial" w:cs="Arial"/>
          <w:b/>
          <w:color w:val="auto"/>
          <w:sz w:val="22"/>
          <w:szCs w:val="22"/>
        </w:rPr>
        <w:lastRenderedPageBreak/>
        <w:t>10</w:t>
      </w:r>
      <w:r w:rsidR="00BA18AF">
        <w:rPr>
          <w:rFonts w:ascii="Arial" w:hAnsi="Arial" w:cs="Arial"/>
          <w:b/>
          <w:color w:val="auto"/>
          <w:sz w:val="22"/>
          <w:szCs w:val="22"/>
        </w:rPr>
        <w:t>. RESULTADOS PROYECTO</w:t>
      </w:r>
      <w:bookmarkEnd w:id="36"/>
    </w:p>
    <w:p w14:paraId="5510632D" w14:textId="3EAF8210" w:rsidR="00F63B61" w:rsidRPr="00F63B61" w:rsidRDefault="00942A41" w:rsidP="00F63B61">
      <w:pPr>
        <w:rPr>
          <w:rFonts w:ascii="Arial" w:hAnsi="Arial" w:cs="Arial"/>
          <w:b/>
        </w:rPr>
      </w:pPr>
      <w:r>
        <w:rPr>
          <w:rFonts w:ascii="Arial" w:hAnsi="Arial" w:cs="Arial"/>
          <w:b/>
        </w:rPr>
        <w:t>10</w:t>
      </w:r>
      <w:r w:rsidR="00F63B61" w:rsidRPr="00F63B61">
        <w:rPr>
          <w:rFonts w:ascii="Arial" w:hAnsi="Arial" w:cs="Arial"/>
          <w:b/>
        </w:rPr>
        <w:t xml:space="preserve">.1 </w:t>
      </w:r>
      <w:r w:rsidR="00A173F2">
        <w:rPr>
          <w:rFonts w:ascii="Arial" w:hAnsi="Arial" w:cs="Arial"/>
          <w:b/>
        </w:rPr>
        <w:t>Vista r</w:t>
      </w:r>
      <w:r w:rsidR="00F63B61" w:rsidRPr="00F63B61">
        <w:rPr>
          <w:rFonts w:ascii="Arial" w:hAnsi="Arial" w:cs="Arial"/>
          <w:b/>
        </w:rPr>
        <w:t>egistrar usuario</w:t>
      </w:r>
    </w:p>
    <w:p w14:paraId="33092C9E" w14:textId="69DB37B8" w:rsidR="00F63B61" w:rsidRDefault="00F63B61" w:rsidP="00DD6359">
      <w:pPr>
        <w:jc w:val="center"/>
        <w:rPr>
          <w:rFonts w:ascii="Arial" w:hAnsi="Arial" w:cs="Arial"/>
        </w:rPr>
      </w:pPr>
      <w:r w:rsidRPr="00F63B61">
        <w:rPr>
          <w:rFonts w:ascii="Arial" w:hAnsi="Arial" w:cs="Arial"/>
          <w:noProof/>
          <w:lang w:eastAsia="es-CO"/>
        </w:rPr>
        <w:drawing>
          <wp:inline distT="0" distB="0" distL="0" distR="0" wp14:anchorId="1D59447F" wp14:editId="299C00A0">
            <wp:extent cx="4715124" cy="2264732"/>
            <wp:effectExtent l="0" t="0" r="0" b="2540"/>
            <wp:docPr id="2097124343" name="Imagen 209712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724848" cy="2269403"/>
                    </a:xfrm>
                    <a:prstGeom prst="rect">
                      <a:avLst/>
                    </a:prstGeom>
                  </pic:spPr>
                </pic:pic>
              </a:graphicData>
            </a:graphic>
          </wp:inline>
        </w:drawing>
      </w:r>
    </w:p>
    <w:p w14:paraId="19F59072" w14:textId="2ECE4CAD" w:rsidR="00A173F2" w:rsidRPr="006033C5" w:rsidRDefault="00942A41" w:rsidP="00F63B61">
      <w:pPr>
        <w:rPr>
          <w:rFonts w:ascii="Arial" w:hAnsi="Arial" w:cs="Arial"/>
          <w:b/>
        </w:rPr>
      </w:pPr>
      <w:r>
        <w:rPr>
          <w:rFonts w:ascii="Arial" w:hAnsi="Arial" w:cs="Arial"/>
          <w:b/>
        </w:rPr>
        <w:t>10</w:t>
      </w:r>
      <w:r w:rsidR="00A173F2" w:rsidRPr="006033C5">
        <w:rPr>
          <w:rFonts w:ascii="Arial" w:hAnsi="Arial" w:cs="Arial"/>
          <w:b/>
        </w:rPr>
        <w:t>.2 Vista iniciar sesión</w:t>
      </w:r>
    </w:p>
    <w:p w14:paraId="77179442" w14:textId="1BF7EF2F" w:rsidR="00976DD1" w:rsidRDefault="006033C5" w:rsidP="00055532">
      <w:pPr>
        <w:jc w:val="center"/>
        <w:rPr>
          <w:rFonts w:ascii="Arial" w:hAnsi="Arial" w:cs="Arial"/>
        </w:rPr>
      </w:pPr>
      <w:r w:rsidRPr="006033C5">
        <w:rPr>
          <w:rFonts w:ascii="Arial" w:hAnsi="Arial" w:cs="Arial"/>
          <w:noProof/>
          <w:lang w:eastAsia="es-CO"/>
        </w:rPr>
        <w:drawing>
          <wp:inline distT="0" distB="0" distL="0" distR="0" wp14:anchorId="33DA8C90" wp14:editId="2918BE4E">
            <wp:extent cx="4731026" cy="2260059"/>
            <wp:effectExtent l="0" t="0" r="0" b="6985"/>
            <wp:docPr id="2097124344" name="Imagen 209712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755582" cy="2271790"/>
                    </a:xfrm>
                    <a:prstGeom prst="rect">
                      <a:avLst/>
                    </a:prstGeom>
                  </pic:spPr>
                </pic:pic>
              </a:graphicData>
            </a:graphic>
          </wp:inline>
        </w:drawing>
      </w:r>
    </w:p>
    <w:p w14:paraId="4B355DFC" w14:textId="597EF117" w:rsidR="00E00E46" w:rsidRPr="00E00E46" w:rsidRDefault="00942A41" w:rsidP="00F63B61">
      <w:pPr>
        <w:rPr>
          <w:rFonts w:ascii="Arial" w:hAnsi="Arial" w:cs="Arial"/>
          <w:b/>
        </w:rPr>
      </w:pPr>
      <w:r>
        <w:rPr>
          <w:rFonts w:ascii="Arial" w:hAnsi="Arial" w:cs="Arial"/>
          <w:b/>
        </w:rPr>
        <w:t>10</w:t>
      </w:r>
      <w:r w:rsidR="003D38BB" w:rsidRPr="003D38BB">
        <w:rPr>
          <w:rFonts w:ascii="Arial" w:hAnsi="Arial" w:cs="Arial"/>
          <w:b/>
        </w:rPr>
        <w:t>.3 Vista crear oferta energética</w:t>
      </w:r>
    </w:p>
    <w:p w14:paraId="5730C599" w14:textId="21727B79" w:rsidR="003D38BB" w:rsidRDefault="003D38BB" w:rsidP="00DD6359">
      <w:pPr>
        <w:jc w:val="center"/>
        <w:rPr>
          <w:rFonts w:ascii="Arial" w:hAnsi="Arial" w:cs="Arial"/>
        </w:rPr>
      </w:pPr>
      <w:r w:rsidRPr="003D38BB">
        <w:rPr>
          <w:rFonts w:ascii="Arial" w:hAnsi="Arial" w:cs="Arial"/>
          <w:noProof/>
          <w:lang w:eastAsia="es-CO"/>
        </w:rPr>
        <w:drawing>
          <wp:inline distT="0" distB="0" distL="0" distR="0" wp14:anchorId="7FB25394" wp14:editId="2D13FD5C">
            <wp:extent cx="4775655" cy="2289976"/>
            <wp:effectExtent l="0" t="0" r="6350" b="0"/>
            <wp:docPr id="2097124345" name="Imagen 20971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t="1168"/>
                    <a:stretch/>
                  </pic:blipFill>
                  <pic:spPr bwMode="auto">
                    <a:xfrm>
                      <a:off x="0" y="0"/>
                      <a:ext cx="4854170" cy="2327625"/>
                    </a:xfrm>
                    <a:prstGeom prst="rect">
                      <a:avLst/>
                    </a:prstGeom>
                    <a:ln>
                      <a:noFill/>
                    </a:ln>
                    <a:extLst>
                      <a:ext uri="{53640926-AAD7-44D8-BBD7-CCE9431645EC}">
                        <a14:shadowObscured xmlns:a14="http://schemas.microsoft.com/office/drawing/2010/main"/>
                      </a:ext>
                    </a:extLst>
                  </pic:spPr>
                </pic:pic>
              </a:graphicData>
            </a:graphic>
          </wp:inline>
        </w:drawing>
      </w:r>
    </w:p>
    <w:p w14:paraId="3FF790DF" w14:textId="24AE5CA2" w:rsidR="00DD6359" w:rsidRDefault="00DD6359" w:rsidP="00DA42A4">
      <w:pPr>
        <w:jc w:val="center"/>
        <w:rPr>
          <w:rFonts w:ascii="Arial" w:hAnsi="Arial" w:cs="Arial"/>
        </w:rPr>
      </w:pPr>
      <w:r w:rsidRPr="00DD6359">
        <w:rPr>
          <w:rFonts w:ascii="Arial" w:hAnsi="Arial" w:cs="Arial"/>
          <w:noProof/>
          <w:lang w:eastAsia="es-CO"/>
        </w:rPr>
        <w:lastRenderedPageBreak/>
        <w:drawing>
          <wp:inline distT="0" distB="0" distL="0" distR="0" wp14:anchorId="3A77F34A" wp14:editId="2DF3DCAB">
            <wp:extent cx="4969566" cy="2393129"/>
            <wp:effectExtent l="0" t="0" r="2540" b="7620"/>
            <wp:docPr id="2097124346" name="Imagen 209712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980279" cy="2398288"/>
                    </a:xfrm>
                    <a:prstGeom prst="rect">
                      <a:avLst/>
                    </a:prstGeom>
                  </pic:spPr>
                </pic:pic>
              </a:graphicData>
            </a:graphic>
          </wp:inline>
        </w:drawing>
      </w:r>
    </w:p>
    <w:p w14:paraId="502489EB" w14:textId="3C3F63DD" w:rsidR="00DD6359" w:rsidRPr="00DA42A4" w:rsidRDefault="00942A41" w:rsidP="00F63B61">
      <w:pPr>
        <w:rPr>
          <w:rFonts w:ascii="Arial" w:hAnsi="Arial" w:cs="Arial"/>
          <w:b/>
        </w:rPr>
      </w:pPr>
      <w:r>
        <w:rPr>
          <w:rFonts w:ascii="Arial" w:hAnsi="Arial" w:cs="Arial"/>
          <w:b/>
        </w:rPr>
        <w:t>10</w:t>
      </w:r>
      <w:r w:rsidR="00DD6359" w:rsidRPr="00DA42A4">
        <w:rPr>
          <w:rFonts w:ascii="Arial" w:hAnsi="Arial" w:cs="Arial"/>
          <w:b/>
        </w:rPr>
        <w:t>.4 Vista modulo subastas</w:t>
      </w:r>
    </w:p>
    <w:p w14:paraId="16EDE19B" w14:textId="5E9FAF98" w:rsidR="00F0716F" w:rsidRDefault="00DD6359" w:rsidP="00F0716F">
      <w:pPr>
        <w:jc w:val="center"/>
        <w:rPr>
          <w:rFonts w:ascii="Arial" w:hAnsi="Arial" w:cs="Arial"/>
        </w:rPr>
      </w:pPr>
      <w:r w:rsidRPr="00DD6359">
        <w:rPr>
          <w:rFonts w:ascii="Arial" w:hAnsi="Arial" w:cs="Arial"/>
          <w:noProof/>
          <w:lang w:eastAsia="es-CO"/>
        </w:rPr>
        <w:drawing>
          <wp:inline distT="0" distB="0" distL="0" distR="0" wp14:anchorId="30ABCD61" wp14:editId="673407EB">
            <wp:extent cx="4977070" cy="2383790"/>
            <wp:effectExtent l="0" t="0" r="0" b="0"/>
            <wp:docPr id="2097124347" name="Imagen 209712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985988" cy="2388061"/>
                    </a:xfrm>
                    <a:prstGeom prst="rect">
                      <a:avLst/>
                    </a:prstGeom>
                  </pic:spPr>
                </pic:pic>
              </a:graphicData>
            </a:graphic>
          </wp:inline>
        </w:drawing>
      </w:r>
    </w:p>
    <w:p w14:paraId="2F2051BB" w14:textId="77777777" w:rsidR="00976DD1" w:rsidRDefault="00976DD1" w:rsidP="00F0716F">
      <w:pPr>
        <w:jc w:val="center"/>
        <w:rPr>
          <w:rFonts w:ascii="Arial" w:hAnsi="Arial" w:cs="Arial"/>
        </w:rPr>
      </w:pPr>
    </w:p>
    <w:p w14:paraId="748C02BA" w14:textId="45D69631" w:rsidR="00F0716F" w:rsidRPr="00F0716F" w:rsidRDefault="00942A41" w:rsidP="00F0716F">
      <w:pPr>
        <w:jc w:val="both"/>
        <w:rPr>
          <w:rFonts w:ascii="Arial" w:hAnsi="Arial" w:cs="Arial"/>
          <w:b/>
        </w:rPr>
      </w:pPr>
      <w:r>
        <w:rPr>
          <w:rFonts w:ascii="Arial" w:hAnsi="Arial" w:cs="Arial"/>
          <w:b/>
        </w:rPr>
        <w:t>10</w:t>
      </w:r>
      <w:r w:rsidR="00F0716F" w:rsidRPr="00F0716F">
        <w:rPr>
          <w:rFonts w:ascii="Arial" w:hAnsi="Arial" w:cs="Arial"/>
          <w:b/>
        </w:rPr>
        <w:t>.5 Vista mercado de energía</w:t>
      </w:r>
    </w:p>
    <w:p w14:paraId="5E4806E8" w14:textId="33F13531" w:rsidR="006033C5" w:rsidRDefault="00F0716F" w:rsidP="00055532">
      <w:pPr>
        <w:jc w:val="center"/>
        <w:rPr>
          <w:rFonts w:ascii="Arial" w:hAnsi="Arial" w:cs="Arial"/>
        </w:rPr>
      </w:pPr>
      <w:r w:rsidRPr="00F0716F">
        <w:rPr>
          <w:rFonts w:ascii="Arial" w:hAnsi="Arial" w:cs="Arial"/>
          <w:noProof/>
          <w:lang w:eastAsia="es-CO"/>
        </w:rPr>
        <w:drawing>
          <wp:inline distT="0" distB="0" distL="0" distR="0" wp14:anchorId="5763FBC0" wp14:editId="788B1FD7">
            <wp:extent cx="4851039" cy="2321781"/>
            <wp:effectExtent l="0" t="0" r="6985" b="2540"/>
            <wp:docPr id="2097124348" name="Imagen 209712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886601" cy="2338802"/>
                    </a:xfrm>
                    <a:prstGeom prst="rect">
                      <a:avLst/>
                    </a:prstGeom>
                  </pic:spPr>
                </pic:pic>
              </a:graphicData>
            </a:graphic>
          </wp:inline>
        </w:drawing>
      </w:r>
    </w:p>
    <w:p w14:paraId="39E391E6" w14:textId="1D87ED7E" w:rsidR="006033C5" w:rsidRPr="00E7353A" w:rsidRDefault="00942A41" w:rsidP="00F63B61">
      <w:pPr>
        <w:rPr>
          <w:rFonts w:ascii="Arial" w:hAnsi="Arial" w:cs="Arial"/>
          <w:b/>
        </w:rPr>
      </w:pPr>
      <w:r>
        <w:rPr>
          <w:rFonts w:ascii="Arial" w:hAnsi="Arial" w:cs="Arial"/>
          <w:b/>
        </w:rPr>
        <w:lastRenderedPageBreak/>
        <w:t>10</w:t>
      </w:r>
      <w:r w:rsidR="00E7353A" w:rsidRPr="00E7353A">
        <w:rPr>
          <w:rFonts w:ascii="Arial" w:hAnsi="Arial" w:cs="Arial"/>
          <w:b/>
        </w:rPr>
        <w:t>.6 Vista comprar energía</w:t>
      </w:r>
    </w:p>
    <w:p w14:paraId="151776CA" w14:textId="5B23E9D0" w:rsidR="00E7353A" w:rsidRDefault="00E7353A" w:rsidP="00E7353A">
      <w:pPr>
        <w:jc w:val="center"/>
        <w:rPr>
          <w:rFonts w:ascii="Arial" w:hAnsi="Arial" w:cs="Arial"/>
        </w:rPr>
      </w:pPr>
      <w:r w:rsidRPr="00E7353A">
        <w:rPr>
          <w:rFonts w:ascii="Arial" w:hAnsi="Arial" w:cs="Arial"/>
          <w:noProof/>
          <w:lang w:eastAsia="es-CO"/>
        </w:rPr>
        <w:drawing>
          <wp:inline distT="0" distB="0" distL="0" distR="0" wp14:anchorId="0BCDAB87" wp14:editId="71380A71">
            <wp:extent cx="4826442" cy="2283795"/>
            <wp:effectExtent l="0" t="0" r="0" b="2540"/>
            <wp:docPr id="2097124349" name="Imagen 209712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839578" cy="2290011"/>
                    </a:xfrm>
                    <a:prstGeom prst="rect">
                      <a:avLst/>
                    </a:prstGeom>
                  </pic:spPr>
                </pic:pic>
              </a:graphicData>
            </a:graphic>
          </wp:inline>
        </w:drawing>
      </w:r>
    </w:p>
    <w:p w14:paraId="04EDC210" w14:textId="1F352B52" w:rsidR="00A713AF" w:rsidRPr="00A713AF" w:rsidRDefault="00942A41" w:rsidP="00F63B61">
      <w:pPr>
        <w:rPr>
          <w:rFonts w:ascii="Arial" w:hAnsi="Arial" w:cs="Arial"/>
          <w:b/>
        </w:rPr>
      </w:pPr>
      <w:r>
        <w:rPr>
          <w:rFonts w:ascii="Arial" w:hAnsi="Arial" w:cs="Arial"/>
          <w:b/>
        </w:rPr>
        <w:t>10</w:t>
      </w:r>
      <w:r w:rsidR="00A713AF" w:rsidRPr="00A713AF">
        <w:rPr>
          <w:rFonts w:ascii="Arial" w:hAnsi="Arial" w:cs="Arial"/>
          <w:b/>
        </w:rPr>
        <w:t>.7 Vista panel del control</w:t>
      </w:r>
    </w:p>
    <w:p w14:paraId="5F1BCCAC" w14:textId="1D76CEB3" w:rsidR="00A713AF" w:rsidRDefault="00A713AF" w:rsidP="00A713AF">
      <w:pPr>
        <w:jc w:val="center"/>
        <w:rPr>
          <w:rFonts w:ascii="Arial" w:hAnsi="Arial" w:cs="Arial"/>
        </w:rPr>
      </w:pPr>
      <w:r w:rsidRPr="00A713AF">
        <w:rPr>
          <w:rFonts w:ascii="Arial" w:hAnsi="Arial" w:cs="Arial"/>
          <w:noProof/>
          <w:lang w:eastAsia="es-CO"/>
        </w:rPr>
        <w:drawing>
          <wp:inline distT="0" distB="0" distL="0" distR="0" wp14:anchorId="31B0718E" wp14:editId="75EC2649">
            <wp:extent cx="4831619" cy="2305878"/>
            <wp:effectExtent l="0" t="0" r="7620" b="0"/>
            <wp:docPr id="2097124350" name="Imagen 209712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t="1174" b="-1"/>
                    <a:stretch/>
                  </pic:blipFill>
                  <pic:spPr bwMode="auto">
                    <a:xfrm>
                      <a:off x="0" y="0"/>
                      <a:ext cx="4874859" cy="2326514"/>
                    </a:xfrm>
                    <a:prstGeom prst="rect">
                      <a:avLst/>
                    </a:prstGeom>
                    <a:ln>
                      <a:noFill/>
                    </a:ln>
                    <a:extLst>
                      <a:ext uri="{53640926-AAD7-44D8-BBD7-CCE9431645EC}">
                        <a14:shadowObscured xmlns:a14="http://schemas.microsoft.com/office/drawing/2010/main"/>
                      </a:ext>
                    </a:extLst>
                  </pic:spPr>
                </pic:pic>
              </a:graphicData>
            </a:graphic>
          </wp:inline>
        </w:drawing>
      </w:r>
    </w:p>
    <w:p w14:paraId="71E46784" w14:textId="05CC972F" w:rsidR="00232734" w:rsidRPr="00232734" w:rsidRDefault="00942A41" w:rsidP="00232734">
      <w:pPr>
        <w:jc w:val="both"/>
        <w:rPr>
          <w:rFonts w:ascii="Arial" w:hAnsi="Arial" w:cs="Arial"/>
          <w:b/>
        </w:rPr>
      </w:pPr>
      <w:r>
        <w:rPr>
          <w:rFonts w:ascii="Arial" w:hAnsi="Arial" w:cs="Arial"/>
          <w:b/>
        </w:rPr>
        <w:t>10</w:t>
      </w:r>
      <w:r w:rsidR="00232734" w:rsidRPr="00232734">
        <w:rPr>
          <w:rFonts w:ascii="Arial" w:hAnsi="Arial" w:cs="Arial"/>
          <w:b/>
        </w:rPr>
        <w:t>.8 Vista modulo transacciones</w:t>
      </w:r>
    </w:p>
    <w:p w14:paraId="486A3BA4" w14:textId="01C76887" w:rsidR="00232734" w:rsidRDefault="00232734" w:rsidP="00232734">
      <w:pPr>
        <w:jc w:val="center"/>
        <w:rPr>
          <w:rFonts w:ascii="Arial" w:hAnsi="Arial" w:cs="Arial"/>
        </w:rPr>
      </w:pPr>
      <w:r w:rsidRPr="00232734">
        <w:rPr>
          <w:rFonts w:ascii="Arial" w:hAnsi="Arial" w:cs="Arial"/>
          <w:noProof/>
          <w:lang w:eastAsia="es-CO"/>
        </w:rPr>
        <w:drawing>
          <wp:inline distT="0" distB="0" distL="0" distR="0" wp14:anchorId="5A01B937" wp14:editId="188F3A35">
            <wp:extent cx="4898004" cy="2358668"/>
            <wp:effectExtent l="0" t="0" r="0" b="3810"/>
            <wp:docPr id="2097124351" name="Imagen 209712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903499" cy="2361314"/>
                    </a:xfrm>
                    <a:prstGeom prst="rect">
                      <a:avLst/>
                    </a:prstGeom>
                  </pic:spPr>
                </pic:pic>
              </a:graphicData>
            </a:graphic>
          </wp:inline>
        </w:drawing>
      </w:r>
    </w:p>
    <w:p w14:paraId="73BCC8F4" w14:textId="2C762883" w:rsidR="006033C5" w:rsidRDefault="006033C5" w:rsidP="00F63B61">
      <w:pPr>
        <w:rPr>
          <w:rFonts w:ascii="Arial" w:hAnsi="Arial" w:cs="Arial"/>
        </w:rPr>
      </w:pPr>
    </w:p>
    <w:p w14:paraId="4BFCE468" w14:textId="372D88A0" w:rsidR="006033C5" w:rsidRPr="00662E01" w:rsidRDefault="00942A41" w:rsidP="00F63B61">
      <w:pPr>
        <w:rPr>
          <w:rFonts w:ascii="Arial" w:hAnsi="Arial" w:cs="Arial"/>
          <w:b/>
        </w:rPr>
      </w:pPr>
      <w:r>
        <w:rPr>
          <w:rFonts w:ascii="Arial" w:hAnsi="Arial" w:cs="Arial"/>
          <w:b/>
        </w:rPr>
        <w:t>10</w:t>
      </w:r>
      <w:r w:rsidR="00662E01" w:rsidRPr="00662E01">
        <w:rPr>
          <w:rFonts w:ascii="Arial" w:hAnsi="Arial" w:cs="Arial"/>
          <w:b/>
        </w:rPr>
        <w:t>.9 Vista modulo IOT</w:t>
      </w:r>
    </w:p>
    <w:p w14:paraId="416C7545" w14:textId="680D418D" w:rsidR="00844B76" w:rsidRDefault="00662E01" w:rsidP="00844B76">
      <w:pPr>
        <w:jc w:val="center"/>
        <w:rPr>
          <w:rFonts w:ascii="Arial" w:hAnsi="Arial" w:cs="Arial"/>
        </w:rPr>
      </w:pPr>
      <w:r w:rsidRPr="00662E01">
        <w:rPr>
          <w:rFonts w:ascii="Arial" w:hAnsi="Arial" w:cs="Arial"/>
          <w:noProof/>
          <w:lang w:eastAsia="es-CO"/>
        </w:rPr>
        <w:drawing>
          <wp:inline distT="0" distB="0" distL="0" distR="0" wp14:anchorId="08C5505B" wp14:editId="762B150A">
            <wp:extent cx="4912978" cy="2340864"/>
            <wp:effectExtent l="0" t="0" r="2540" b="2540"/>
            <wp:docPr id="1326096192" name="Imagen 132609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953941" cy="2360382"/>
                    </a:xfrm>
                    <a:prstGeom prst="rect">
                      <a:avLst/>
                    </a:prstGeom>
                  </pic:spPr>
                </pic:pic>
              </a:graphicData>
            </a:graphic>
          </wp:inline>
        </w:drawing>
      </w:r>
    </w:p>
    <w:p w14:paraId="66FB762D" w14:textId="6986D8F9" w:rsidR="00844B76" w:rsidRPr="00844B76" w:rsidRDefault="00942A41" w:rsidP="00844B76">
      <w:pPr>
        <w:rPr>
          <w:rFonts w:ascii="Arial" w:hAnsi="Arial" w:cs="Arial"/>
          <w:b/>
        </w:rPr>
      </w:pPr>
      <w:r>
        <w:rPr>
          <w:rFonts w:ascii="Arial" w:hAnsi="Arial" w:cs="Arial"/>
          <w:b/>
        </w:rPr>
        <w:t>10</w:t>
      </w:r>
      <w:r w:rsidR="00844B76">
        <w:rPr>
          <w:rFonts w:ascii="Arial" w:hAnsi="Arial" w:cs="Arial"/>
          <w:b/>
        </w:rPr>
        <w:t xml:space="preserve">.9 Vista modulo Predicción </w:t>
      </w:r>
      <w:r w:rsidR="00417F52">
        <w:rPr>
          <w:rFonts w:ascii="Arial" w:hAnsi="Arial" w:cs="Arial"/>
          <w:b/>
        </w:rPr>
        <w:t>energética</w:t>
      </w:r>
    </w:p>
    <w:p w14:paraId="7E531327" w14:textId="37156510" w:rsidR="003951C3" w:rsidRDefault="00844B76" w:rsidP="00976DD1">
      <w:pPr>
        <w:jc w:val="center"/>
        <w:rPr>
          <w:rFonts w:ascii="Arial" w:hAnsi="Arial" w:cs="Arial"/>
        </w:rPr>
      </w:pPr>
      <w:r w:rsidRPr="00844B76">
        <w:rPr>
          <w:rFonts w:ascii="Arial" w:hAnsi="Arial" w:cs="Arial"/>
          <w:noProof/>
          <w:lang w:eastAsia="es-CO"/>
        </w:rPr>
        <w:drawing>
          <wp:inline distT="0" distB="0" distL="0" distR="0" wp14:anchorId="586B69FA" wp14:editId="2E44A036">
            <wp:extent cx="5001370" cy="2405566"/>
            <wp:effectExtent l="0" t="0" r="8890" b="0"/>
            <wp:docPr id="1326096203" name="Imagen 132609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5"/>
                    <a:srcRect t="1164"/>
                    <a:stretch/>
                  </pic:blipFill>
                  <pic:spPr bwMode="auto">
                    <a:xfrm>
                      <a:off x="0" y="0"/>
                      <a:ext cx="5017738" cy="2413439"/>
                    </a:xfrm>
                    <a:prstGeom prst="rect">
                      <a:avLst/>
                    </a:prstGeom>
                    <a:ln>
                      <a:noFill/>
                    </a:ln>
                    <a:extLst>
                      <a:ext uri="{53640926-AAD7-44D8-BBD7-CCE9431645EC}">
                        <a14:shadowObscured xmlns:a14="http://schemas.microsoft.com/office/drawing/2010/main"/>
                      </a:ext>
                    </a:extLst>
                  </pic:spPr>
                </pic:pic>
              </a:graphicData>
            </a:graphic>
          </wp:inline>
        </w:drawing>
      </w:r>
    </w:p>
    <w:p w14:paraId="4AD2D5FA" w14:textId="1567B662" w:rsidR="001F5F7C" w:rsidRDefault="001F5F7C" w:rsidP="00976DD1">
      <w:pPr>
        <w:jc w:val="center"/>
        <w:rPr>
          <w:rFonts w:ascii="Arial" w:hAnsi="Arial" w:cs="Arial"/>
        </w:rPr>
      </w:pPr>
    </w:p>
    <w:p w14:paraId="46CC89EB" w14:textId="2FD3DEAE" w:rsidR="001F5F7C" w:rsidRDefault="001F5F7C" w:rsidP="00976DD1">
      <w:pPr>
        <w:jc w:val="center"/>
        <w:rPr>
          <w:rFonts w:ascii="Arial" w:hAnsi="Arial" w:cs="Arial"/>
        </w:rPr>
      </w:pPr>
    </w:p>
    <w:p w14:paraId="6E1278AC" w14:textId="55AC58EB" w:rsidR="001F5F7C" w:rsidRDefault="001F5F7C" w:rsidP="00976DD1">
      <w:pPr>
        <w:jc w:val="center"/>
        <w:rPr>
          <w:rFonts w:ascii="Arial" w:hAnsi="Arial" w:cs="Arial"/>
        </w:rPr>
      </w:pPr>
    </w:p>
    <w:p w14:paraId="4FDC01B7" w14:textId="463ABB39" w:rsidR="001F5F7C" w:rsidRDefault="001F5F7C" w:rsidP="00976DD1">
      <w:pPr>
        <w:jc w:val="center"/>
        <w:rPr>
          <w:rFonts w:ascii="Arial" w:hAnsi="Arial" w:cs="Arial"/>
        </w:rPr>
      </w:pPr>
    </w:p>
    <w:p w14:paraId="562D4934" w14:textId="225E4561" w:rsidR="001F5F7C" w:rsidRDefault="001F5F7C" w:rsidP="00976DD1">
      <w:pPr>
        <w:jc w:val="center"/>
        <w:rPr>
          <w:rFonts w:ascii="Arial" w:hAnsi="Arial" w:cs="Arial"/>
        </w:rPr>
      </w:pPr>
    </w:p>
    <w:p w14:paraId="15986CE3" w14:textId="1396015B" w:rsidR="001F5F7C" w:rsidRDefault="001F5F7C" w:rsidP="00976DD1">
      <w:pPr>
        <w:jc w:val="center"/>
        <w:rPr>
          <w:rFonts w:ascii="Arial" w:hAnsi="Arial" w:cs="Arial"/>
        </w:rPr>
      </w:pPr>
    </w:p>
    <w:p w14:paraId="7CBEBF12" w14:textId="3CB50C87" w:rsidR="001F5F7C" w:rsidRDefault="001F5F7C" w:rsidP="00976DD1">
      <w:pPr>
        <w:jc w:val="center"/>
        <w:rPr>
          <w:rFonts w:ascii="Arial" w:hAnsi="Arial" w:cs="Arial"/>
        </w:rPr>
      </w:pPr>
    </w:p>
    <w:p w14:paraId="08AE5B9B" w14:textId="77777777" w:rsidR="001F5F7C" w:rsidRPr="00225E89" w:rsidRDefault="001F5F7C" w:rsidP="00976DD1">
      <w:pPr>
        <w:jc w:val="center"/>
        <w:rPr>
          <w:rFonts w:ascii="Arial" w:hAnsi="Arial" w:cs="Arial"/>
        </w:rPr>
      </w:pPr>
    </w:p>
    <w:p w14:paraId="48F4C7BA" w14:textId="5CE81CD5" w:rsidR="00757CF9" w:rsidRPr="00757CF9" w:rsidRDefault="00E74E56" w:rsidP="0082212B">
      <w:pPr>
        <w:pStyle w:val="Ttulo1"/>
        <w:jc w:val="center"/>
        <w:rPr>
          <w:rFonts w:ascii="Arial" w:hAnsi="Arial" w:cs="Arial"/>
          <w:b/>
          <w:color w:val="auto"/>
          <w:sz w:val="22"/>
          <w:szCs w:val="22"/>
        </w:rPr>
      </w:pPr>
      <w:bookmarkStart w:id="37" w:name="_Toc230168300"/>
      <w:r>
        <w:rPr>
          <w:rFonts w:ascii="Arial" w:hAnsi="Arial" w:cs="Arial"/>
          <w:b/>
          <w:color w:val="auto"/>
          <w:sz w:val="22"/>
          <w:szCs w:val="22"/>
        </w:rPr>
        <w:lastRenderedPageBreak/>
        <w:t>11</w:t>
      </w:r>
      <w:r w:rsidR="0082212B">
        <w:rPr>
          <w:rFonts w:ascii="Arial" w:hAnsi="Arial" w:cs="Arial"/>
          <w:b/>
          <w:color w:val="auto"/>
          <w:sz w:val="22"/>
          <w:szCs w:val="22"/>
        </w:rPr>
        <w:t xml:space="preserve">. </w:t>
      </w:r>
      <w:r w:rsidR="009C4AB7" w:rsidRPr="0082212B">
        <w:rPr>
          <w:rFonts w:ascii="Arial" w:hAnsi="Arial" w:cs="Arial"/>
          <w:b/>
          <w:color w:val="auto"/>
          <w:sz w:val="22"/>
          <w:szCs w:val="22"/>
        </w:rPr>
        <w:t>REFERENCIAS BIBLIOGRÁFICAS</w:t>
      </w:r>
      <w:bookmarkEnd w:id="37"/>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Singleton</w:t>
      </w:r>
      <w:r w:rsidRPr="00757CF9">
        <w:rPr>
          <w:rFonts w:ascii="Arial" w:hAnsi="Arial" w:cs="Arial"/>
        </w:rPr>
        <w:t>. </w:t>
      </w:r>
      <w:hyperlink r:id="rId196"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Factory Method</w:t>
      </w:r>
      <w:r w:rsidRPr="00757CF9">
        <w:rPr>
          <w:rFonts w:ascii="Arial" w:hAnsi="Arial" w:cs="Arial"/>
        </w:rPr>
        <w:t>. </w:t>
      </w:r>
    </w:p>
    <w:p w14:paraId="418F7A86" w14:textId="2DC859E0" w:rsidR="00757CF9" w:rsidRPr="00757CF9" w:rsidRDefault="00E7757E" w:rsidP="00757CF9">
      <w:pPr>
        <w:jc w:val="both"/>
        <w:rPr>
          <w:rFonts w:ascii="Arial" w:hAnsi="Arial" w:cs="Arial"/>
        </w:rPr>
      </w:pPr>
      <w:hyperlink r:id="rId197"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r w:rsidRPr="00757CF9">
        <w:rPr>
          <w:rFonts w:ascii="Arial" w:hAnsi="Arial" w:cs="Arial"/>
        </w:rPr>
        <w:t>SourceMaking. (s. f.). </w:t>
      </w:r>
      <w:r w:rsidRPr="00757CF9">
        <w:rPr>
          <w:rFonts w:ascii="Arial" w:hAnsi="Arial" w:cs="Arial"/>
          <w:i/>
          <w:iCs/>
        </w:rPr>
        <w:t>Factory Method design pattern</w:t>
      </w:r>
      <w:r w:rsidRPr="00757CF9">
        <w:rPr>
          <w:rFonts w:ascii="Arial" w:hAnsi="Arial" w:cs="Arial"/>
        </w:rPr>
        <w:t>. </w:t>
      </w:r>
    </w:p>
    <w:p w14:paraId="55097A26" w14:textId="3FAE2914" w:rsidR="00757CF9" w:rsidRDefault="00E7757E" w:rsidP="00757CF9">
      <w:pPr>
        <w:jc w:val="both"/>
        <w:rPr>
          <w:rFonts w:ascii="Arial" w:hAnsi="Arial" w:cs="Arial"/>
        </w:rPr>
      </w:pPr>
      <w:hyperlink r:id="rId198"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r w:rsidRPr="00E07512">
        <w:rPr>
          <w:rFonts w:ascii="Arial" w:hAnsi="Arial" w:cs="Arial"/>
        </w:rPr>
        <w:t xml:space="preserve">Refactoring.Guru. (s. f.). Abstract factory. Refactoring.Guru. </w:t>
      </w:r>
      <w:hyperlink r:id="rId199"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r w:rsidRPr="00757CF9">
        <w:rPr>
          <w:rFonts w:ascii="Arial" w:hAnsi="Arial" w:cs="Arial"/>
        </w:rPr>
        <w:t xml:space="preserve">Refactoring.Guru. (s. f.). </w:t>
      </w:r>
      <w:r w:rsidRPr="00757CF9">
        <w:rPr>
          <w:rFonts w:ascii="Arial" w:hAnsi="Arial" w:cs="Arial"/>
          <w:i/>
          <w:iCs/>
        </w:rPr>
        <w:t>Builder</w:t>
      </w:r>
      <w:r w:rsidRPr="00757CF9">
        <w:rPr>
          <w:rFonts w:ascii="Arial" w:hAnsi="Arial" w:cs="Arial"/>
        </w:rPr>
        <w:t xml:space="preserve">. </w:t>
      </w:r>
      <w:hyperlink r:id="rId200"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r w:rsidRPr="00757CF9">
        <w:rPr>
          <w:rFonts w:ascii="Arial" w:hAnsi="Arial" w:cs="Arial"/>
        </w:rPr>
        <w:t xml:space="preserve">Refactoring.Guru. (s. f.). </w:t>
      </w:r>
      <w:r>
        <w:rPr>
          <w:rFonts w:ascii="Arial" w:hAnsi="Arial" w:cs="Arial"/>
          <w:i/>
          <w:iCs/>
        </w:rPr>
        <w:t>Prototype</w:t>
      </w:r>
      <w:r w:rsidRPr="00757CF9">
        <w:rPr>
          <w:rFonts w:ascii="Arial" w:hAnsi="Arial" w:cs="Arial"/>
        </w:rPr>
        <w:t>.</w:t>
      </w:r>
      <w:r>
        <w:rPr>
          <w:rFonts w:ascii="Arial" w:hAnsi="Arial" w:cs="Arial"/>
        </w:rPr>
        <w:t xml:space="preserve"> </w:t>
      </w:r>
      <w:hyperlink r:id="rId201"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r w:rsidRPr="00E07512">
        <w:rPr>
          <w:rFonts w:ascii="Arial" w:hAnsi="Arial" w:cs="Arial"/>
        </w:rPr>
        <w:t xml:space="preserve">Refactoring.Guru. (s. f.). Creational patterns. Refactoring.Guru. </w:t>
      </w:r>
      <w:hyperlink r:id="rId202"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Adapter</w:t>
      </w:r>
      <w:r w:rsidRPr="00757CF9">
        <w:rPr>
          <w:rFonts w:ascii="Arial" w:hAnsi="Arial" w:cs="Arial"/>
        </w:rPr>
        <w:t>.</w:t>
      </w:r>
      <w:r>
        <w:rPr>
          <w:rFonts w:ascii="Arial" w:hAnsi="Arial" w:cs="Arial"/>
        </w:rPr>
        <w:t xml:space="preserve"> </w:t>
      </w:r>
      <w:hyperlink r:id="rId203"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204" w:history="1">
        <w:r w:rsidRPr="00445269">
          <w:rPr>
            <w:rStyle w:val="Hipervnculo"/>
            <w:rFonts w:ascii="Arial" w:hAnsi="Arial" w:cs="Arial"/>
          </w:rPr>
          <w:t>https://refactoring.guru/es/design-patterns/bridge</w:t>
        </w:r>
      </w:hyperlink>
    </w:p>
    <w:p w14:paraId="5EDCAECE" w14:textId="45C565E1" w:rsidR="003F5539" w:rsidRDefault="003F5539" w:rsidP="003F553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Decorator</w:t>
      </w:r>
      <w:r w:rsidRPr="00757CF9">
        <w:rPr>
          <w:rFonts w:ascii="Arial" w:hAnsi="Arial" w:cs="Arial"/>
        </w:rPr>
        <w:t>.</w:t>
      </w:r>
      <w:r>
        <w:rPr>
          <w:rFonts w:ascii="Arial" w:hAnsi="Arial" w:cs="Arial"/>
        </w:rPr>
        <w:t xml:space="preserve"> </w:t>
      </w:r>
      <w:hyperlink r:id="rId205" w:history="1">
        <w:r w:rsidRPr="003F5539">
          <w:rPr>
            <w:rStyle w:val="Hipervnculo"/>
            <w:rFonts w:ascii="Arial" w:hAnsi="Arial" w:cs="Arial"/>
          </w:rPr>
          <w:t>https://refactoring.guru/es/design-patterns/decorator</w:t>
        </w:r>
      </w:hyperlink>
    </w:p>
    <w:p w14:paraId="40E23A56" w14:textId="2C09F9BB" w:rsidR="004774E3" w:rsidRDefault="004774E3" w:rsidP="003F5539">
      <w:pPr>
        <w:tabs>
          <w:tab w:val="left" w:pos="952"/>
        </w:tabs>
        <w:jc w:val="both"/>
        <w:rPr>
          <w:rStyle w:val="Hipervnculo"/>
          <w:rFonts w:ascii="Arial" w:hAnsi="Arial" w:cs="Arial"/>
          <w:iCs/>
        </w:rPr>
      </w:pPr>
      <w:r w:rsidRPr="00757CF9">
        <w:rPr>
          <w:rFonts w:ascii="Arial" w:hAnsi="Arial" w:cs="Arial"/>
        </w:rPr>
        <w:t>Refactoring.Guru. (s. f.).</w:t>
      </w:r>
      <w:r>
        <w:rPr>
          <w:rFonts w:ascii="Arial" w:hAnsi="Arial" w:cs="Arial"/>
          <w:i/>
          <w:iCs/>
        </w:rPr>
        <w:t xml:space="preserve"> Facade </w:t>
      </w:r>
      <w:hyperlink r:id="rId206" w:history="1">
        <w:r w:rsidRPr="008830B1">
          <w:rPr>
            <w:rStyle w:val="Hipervnculo"/>
            <w:rFonts w:ascii="Arial" w:hAnsi="Arial" w:cs="Arial"/>
            <w:iCs/>
          </w:rPr>
          <w:t>https://refactoring.guru/design-patterns/facade</w:t>
        </w:r>
      </w:hyperlink>
    </w:p>
    <w:p w14:paraId="15BE4FE8" w14:textId="67C857D4" w:rsidR="00E313E2" w:rsidRDefault="00E313E2"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Composite </w:t>
      </w:r>
      <w:hyperlink r:id="rId207" w:history="1">
        <w:r w:rsidRPr="00E313E2">
          <w:rPr>
            <w:rStyle w:val="Hipervnculo"/>
            <w:rFonts w:ascii="Arial" w:hAnsi="Arial" w:cs="Arial"/>
            <w:i/>
            <w:iCs/>
          </w:rPr>
          <w:t>https://refactoring.guru/design-patterns/composite</w:t>
        </w:r>
      </w:hyperlink>
    </w:p>
    <w:p w14:paraId="0AA025D3" w14:textId="08048CA3" w:rsidR="00DD6C97" w:rsidRDefault="00DD6C97"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Proxy </w:t>
      </w:r>
      <w:hyperlink r:id="rId208" w:history="1">
        <w:r w:rsidRPr="00705370">
          <w:rPr>
            <w:rStyle w:val="Hipervnculo"/>
            <w:rFonts w:ascii="Arial" w:hAnsi="Arial" w:cs="Arial"/>
            <w:i/>
            <w:iCs/>
          </w:rPr>
          <w:t>https://refactoring.guru/es/design-patterns/proxy</w:t>
        </w:r>
      </w:hyperlink>
    </w:p>
    <w:p w14:paraId="17826AC2" w14:textId="5A728D95" w:rsidR="005D751B" w:rsidRDefault="005D751B"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Flyweight </w:t>
      </w:r>
      <w:hyperlink r:id="rId209" w:history="1">
        <w:r w:rsidR="00942A41" w:rsidRPr="00A10F0B">
          <w:rPr>
            <w:rStyle w:val="Hipervnculo"/>
            <w:rFonts w:ascii="Arial" w:hAnsi="Arial" w:cs="Arial"/>
          </w:rPr>
          <w:t>https://refactoring.guru/es/design-patterns/flyweight</w:t>
        </w:r>
      </w:hyperlink>
    </w:p>
    <w:p w14:paraId="53F86E0D" w14:textId="2F567D0A" w:rsidR="00942A41" w:rsidRDefault="00942A41"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Observer </w:t>
      </w:r>
      <w:hyperlink r:id="rId210" w:history="1">
        <w:r w:rsidR="00B00FBC" w:rsidRPr="00023511">
          <w:rPr>
            <w:rStyle w:val="Hipervnculo"/>
            <w:rFonts w:ascii="Arial" w:hAnsi="Arial" w:cs="Arial"/>
          </w:rPr>
          <w:t>https://refactoring.guru/design-patterns/observer</w:t>
        </w:r>
      </w:hyperlink>
    </w:p>
    <w:p w14:paraId="41F094AB" w14:textId="194D169D" w:rsidR="00B00FBC" w:rsidRDefault="00B00FBC"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State </w:t>
      </w:r>
      <w:hyperlink r:id="rId211" w:history="1">
        <w:r w:rsidR="001F5F7C" w:rsidRPr="002A045F">
          <w:rPr>
            <w:rStyle w:val="Hipervnculo"/>
            <w:rFonts w:ascii="Arial" w:hAnsi="Arial" w:cs="Arial"/>
          </w:rPr>
          <w:t>https://refactoring.guru/es/design-patterns/state</w:t>
        </w:r>
      </w:hyperlink>
    </w:p>
    <w:p w14:paraId="288183FA" w14:textId="5626FEF1" w:rsidR="001F5F7C" w:rsidRDefault="001F5F7C"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w:t>
      </w:r>
      <w:r>
        <w:rPr>
          <w:rFonts w:ascii="Arial" w:hAnsi="Arial" w:cs="Arial"/>
          <w:i/>
          <w:iCs/>
        </w:rPr>
        <w:t>Strategy</w:t>
      </w:r>
      <w:r>
        <w:rPr>
          <w:rFonts w:ascii="Arial" w:hAnsi="Arial" w:cs="Arial"/>
          <w:i/>
          <w:iCs/>
        </w:rPr>
        <w:t xml:space="preserve"> </w:t>
      </w:r>
      <w:hyperlink r:id="rId212" w:history="1">
        <w:r w:rsidR="00340C85" w:rsidRPr="002A045F">
          <w:rPr>
            <w:rStyle w:val="Hipervnculo"/>
            <w:rFonts w:ascii="Arial" w:hAnsi="Arial" w:cs="Arial"/>
          </w:rPr>
          <w:t>https://refactoring.guru/design-patterns/strategy</w:t>
        </w:r>
      </w:hyperlink>
    </w:p>
    <w:p w14:paraId="6E62B5B7" w14:textId="094E23E3" w:rsidR="00340C85" w:rsidRDefault="00340C85" w:rsidP="005D751B">
      <w:pPr>
        <w:tabs>
          <w:tab w:val="left" w:pos="952"/>
        </w:tabs>
        <w:jc w:val="both"/>
        <w:rPr>
          <w:rFonts w:ascii="Arial" w:hAnsi="Arial" w:cs="Arial"/>
          <w:i/>
          <w:iCs/>
        </w:rPr>
      </w:pPr>
      <w:r w:rsidRPr="00757CF9">
        <w:rPr>
          <w:rFonts w:ascii="Arial" w:hAnsi="Arial" w:cs="Arial"/>
        </w:rPr>
        <w:t>Refactoring.Guru. (s. f.).</w:t>
      </w:r>
      <w:r>
        <w:rPr>
          <w:rFonts w:ascii="Arial" w:hAnsi="Arial" w:cs="Arial"/>
          <w:i/>
          <w:iCs/>
        </w:rPr>
        <w:t xml:space="preserve"> </w:t>
      </w:r>
      <w:r>
        <w:rPr>
          <w:rFonts w:ascii="Arial" w:hAnsi="Arial" w:cs="Arial"/>
          <w:i/>
          <w:iCs/>
        </w:rPr>
        <w:t>Command</w:t>
      </w:r>
      <w:r>
        <w:rPr>
          <w:rFonts w:ascii="Arial" w:hAnsi="Arial" w:cs="Arial"/>
          <w:i/>
          <w:iCs/>
        </w:rPr>
        <w:t xml:space="preserve"> </w:t>
      </w:r>
      <w:r w:rsidRPr="00340C85">
        <w:rPr>
          <w:rStyle w:val="Hipervnculo"/>
          <w:rFonts w:ascii="Arial" w:hAnsi="Arial" w:cs="Arial"/>
        </w:rPr>
        <w:t>https://refactoring.guru/design-patterns/command</w:t>
      </w:r>
    </w:p>
    <w:p w14:paraId="679FDED7" w14:textId="5EDE2837" w:rsidR="00757CF9" w:rsidRPr="00757CF9" w:rsidRDefault="00757CF9" w:rsidP="00757CF9">
      <w:pPr>
        <w:jc w:val="both"/>
        <w:rPr>
          <w:rFonts w:ascii="Arial" w:hAnsi="Arial" w:cs="Arial"/>
        </w:rPr>
      </w:pPr>
      <w:r w:rsidRPr="00757CF9">
        <w:rPr>
          <w:rFonts w:ascii="Arial" w:hAnsi="Arial" w:cs="Arial"/>
        </w:rPr>
        <w:t>Gamma, E., Helm, R., Johnson, R., &amp; Vlissides, J. (1994). </w:t>
      </w:r>
      <w:r w:rsidRPr="00757CF9">
        <w:rPr>
          <w:rFonts w:ascii="Arial" w:hAnsi="Arial" w:cs="Arial"/>
          <w:i/>
          <w:iCs/>
        </w:rPr>
        <w:t>Design patterns: Elements of reusable object-oriented software</w:t>
      </w:r>
      <w:r w:rsidRPr="00757CF9">
        <w:rPr>
          <w:rFonts w:ascii="Arial" w:hAnsi="Arial" w:cs="Arial"/>
        </w:rPr>
        <w:t>. Addison-Wesley. </w:t>
      </w:r>
    </w:p>
    <w:p w14:paraId="347E02AD" w14:textId="1E55F801" w:rsidR="00757CF9" w:rsidRPr="00757CF9" w:rsidRDefault="00E7757E" w:rsidP="00757CF9">
      <w:pPr>
        <w:jc w:val="both"/>
        <w:rPr>
          <w:rFonts w:ascii="Arial" w:hAnsi="Arial" w:cs="Arial"/>
        </w:rPr>
      </w:pPr>
      <w:hyperlink r:id="rId213"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Head first design patterns</w:t>
      </w:r>
      <w:r w:rsidRPr="00757CF9">
        <w:rPr>
          <w:rFonts w:ascii="Arial" w:hAnsi="Arial" w:cs="Arial"/>
        </w:rPr>
        <w:t>. O’Reilly Media. </w:t>
      </w:r>
    </w:p>
    <w:p w14:paraId="7535FB2D" w14:textId="77777777" w:rsidR="00757CF9" w:rsidRPr="00757CF9" w:rsidRDefault="00E7757E" w:rsidP="00757CF9">
      <w:pPr>
        <w:jc w:val="both"/>
        <w:rPr>
          <w:rFonts w:ascii="Arial" w:hAnsi="Arial" w:cs="Arial"/>
        </w:rPr>
      </w:pPr>
      <w:hyperlink r:id="rId214"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lastRenderedPageBreak/>
        <w:t>Martin, R. C. (2018). Clean architecture: A craftsman’s guide to software struc</w:t>
      </w:r>
      <w:r>
        <w:rPr>
          <w:rFonts w:ascii="Arial" w:hAnsi="Arial" w:cs="Arial"/>
        </w:rPr>
        <w:t>ture and design. Prentice Hall.</w:t>
      </w:r>
    </w:p>
    <w:p w14:paraId="47E8D3D1" w14:textId="48FA7869" w:rsidR="00757CF9" w:rsidRPr="00681060" w:rsidRDefault="00757CF9" w:rsidP="001F5F7C">
      <w:pPr>
        <w:tabs>
          <w:tab w:val="left" w:pos="952"/>
        </w:tabs>
        <w:jc w:val="both"/>
        <w:rPr>
          <w:rFonts w:ascii="Arial" w:hAnsi="Arial" w:cs="Arial"/>
        </w:rPr>
      </w:pPr>
      <w:r w:rsidRPr="00E07512">
        <w:rPr>
          <w:rFonts w:ascii="Arial" w:hAnsi="Arial" w:cs="Arial"/>
        </w:rPr>
        <w:t>Martin, R. C. (2003). Agile software development: Principles, patterns, and practices. Prentice Hall.</w:t>
      </w:r>
    </w:p>
    <w:sectPr w:rsidR="00757CF9" w:rsidRPr="00681060">
      <w:headerReference w:type="default" r:id="rId215"/>
      <w:footerReference w:type="default" r:id="rId2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55AA0" w14:textId="77777777" w:rsidR="00E7757E" w:rsidRDefault="00E7757E" w:rsidP="000325E8">
      <w:pPr>
        <w:spacing w:after="0" w:line="240" w:lineRule="auto"/>
      </w:pPr>
      <w:r>
        <w:separator/>
      </w:r>
    </w:p>
  </w:endnote>
  <w:endnote w:type="continuationSeparator" w:id="0">
    <w:p w14:paraId="58926497" w14:textId="77777777" w:rsidR="00E7757E" w:rsidRDefault="00E7757E"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2F4336" w:rsidRDefault="002F4336">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98E9E"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AC3CEC"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6DF47F" w14:textId="77777777" w:rsidR="00E7757E" w:rsidRDefault="00E7757E" w:rsidP="000325E8">
      <w:pPr>
        <w:spacing w:after="0" w:line="240" w:lineRule="auto"/>
      </w:pPr>
      <w:r>
        <w:separator/>
      </w:r>
    </w:p>
  </w:footnote>
  <w:footnote w:type="continuationSeparator" w:id="0">
    <w:p w14:paraId="13D6A2CF" w14:textId="77777777" w:rsidR="00E7757E" w:rsidRDefault="00E7757E"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2F4336" w:rsidRDefault="002F4336">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E9B67"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32CC09"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20D3"/>
    <w:multiLevelType w:val="multilevel"/>
    <w:tmpl w:val="D87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ADC"/>
    <w:multiLevelType w:val="multilevel"/>
    <w:tmpl w:val="425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039"/>
    <w:multiLevelType w:val="hybridMultilevel"/>
    <w:tmpl w:val="5E7C1F00"/>
    <w:lvl w:ilvl="0" w:tplc="A9E65798">
      <w:start w:val="1"/>
      <w:numFmt w:val="bullet"/>
      <w:lvlText w:val="•"/>
      <w:lvlJc w:val="left"/>
      <w:pPr>
        <w:ind w:left="720" w:hanging="360"/>
      </w:pPr>
    </w:lvl>
    <w:lvl w:ilvl="1" w:tplc="B4BAB65C">
      <w:numFmt w:val="decimal"/>
      <w:lvlText w:val=""/>
      <w:lvlJc w:val="left"/>
    </w:lvl>
    <w:lvl w:ilvl="2" w:tplc="76063AC0">
      <w:numFmt w:val="decimal"/>
      <w:lvlText w:val=""/>
      <w:lvlJc w:val="left"/>
    </w:lvl>
    <w:lvl w:ilvl="3" w:tplc="315851D6">
      <w:numFmt w:val="decimal"/>
      <w:lvlText w:val=""/>
      <w:lvlJc w:val="left"/>
    </w:lvl>
    <w:lvl w:ilvl="4" w:tplc="F5F8CEC2">
      <w:numFmt w:val="decimal"/>
      <w:lvlText w:val=""/>
      <w:lvlJc w:val="left"/>
    </w:lvl>
    <w:lvl w:ilvl="5" w:tplc="74F8E8CA">
      <w:numFmt w:val="decimal"/>
      <w:lvlText w:val=""/>
      <w:lvlJc w:val="left"/>
    </w:lvl>
    <w:lvl w:ilvl="6" w:tplc="4D16B2D6">
      <w:numFmt w:val="decimal"/>
      <w:lvlText w:val=""/>
      <w:lvlJc w:val="left"/>
    </w:lvl>
    <w:lvl w:ilvl="7" w:tplc="70B40858">
      <w:numFmt w:val="decimal"/>
      <w:lvlText w:val=""/>
      <w:lvlJc w:val="left"/>
    </w:lvl>
    <w:lvl w:ilvl="8" w:tplc="6972D1BE">
      <w:numFmt w:val="decimal"/>
      <w:lvlText w:val=""/>
      <w:lvlJc w:val="left"/>
    </w:lvl>
  </w:abstractNum>
  <w:abstractNum w:abstractNumId="3"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917D2"/>
    <w:multiLevelType w:val="multilevel"/>
    <w:tmpl w:val="2BA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3512C6"/>
    <w:multiLevelType w:val="multilevel"/>
    <w:tmpl w:val="C5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12EC2"/>
    <w:multiLevelType w:val="hybridMultilevel"/>
    <w:tmpl w:val="1E52B7FA"/>
    <w:lvl w:ilvl="0" w:tplc="9CCCD054">
      <w:start w:val="1"/>
      <w:numFmt w:val="bullet"/>
      <w:lvlText w:val="•"/>
      <w:lvlJc w:val="left"/>
      <w:pPr>
        <w:ind w:left="720" w:hanging="360"/>
      </w:pPr>
    </w:lvl>
    <w:lvl w:ilvl="1" w:tplc="D1A68B24">
      <w:numFmt w:val="decimal"/>
      <w:lvlText w:val=""/>
      <w:lvlJc w:val="left"/>
    </w:lvl>
    <w:lvl w:ilvl="2" w:tplc="559A57CE">
      <w:numFmt w:val="decimal"/>
      <w:lvlText w:val=""/>
      <w:lvlJc w:val="left"/>
    </w:lvl>
    <w:lvl w:ilvl="3" w:tplc="014E47AE">
      <w:numFmt w:val="decimal"/>
      <w:lvlText w:val=""/>
      <w:lvlJc w:val="left"/>
    </w:lvl>
    <w:lvl w:ilvl="4" w:tplc="3316525C">
      <w:numFmt w:val="decimal"/>
      <w:lvlText w:val=""/>
      <w:lvlJc w:val="left"/>
    </w:lvl>
    <w:lvl w:ilvl="5" w:tplc="24BEE8A6">
      <w:numFmt w:val="decimal"/>
      <w:lvlText w:val=""/>
      <w:lvlJc w:val="left"/>
    </w:lvl>
    <w:lvl w:ilvl="6" w:tplc="E37EECEC">
      <w:numFmt w:val="decimal"/>
      <w:lvlText w:val=""/>
      <w:lvlJc w:val="left"/>
    </w:lvl>
    <w:lvl w:ilvl="7" w:tplc="A492187C">
      <w:numFmt w:val="decimal"/>
      <w:lvlText w:val=""/>
      <w:lvlJc w:val="left"/>
    </w:lvl>
    <w:lvl w:ilvl="8" w:tplc="BD4E045C">
      <w:numFmt w:val="decimal"/>
      <w:lvlText w:val=""/>
      <w:lvlJc w:val="left"/>
    </w:lvl>
  </w:abstractNum>
  <w:abstractNum w:abstractNumId="12"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C764D5B"/>
    <w:multiLevelType w:val="multilevel"/>
    <w:tmpl w:val="D7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237F6"/>
    <w:multiLevelType w:val="multilevel"/>
    <w:tmpl w:val="194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CF846DB"/>
    <w:multiLevelType w:val="multilevel"/>
    <w:tmpl w:val="192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20A35"/>
    <w:multiLevelType w:val="hybridMultilevel"/>
    <w:tmpl w:val="A24A9E2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0EA75893"/>
    <w:multiLevelType w:val="multilevel"/>
    <w:tmpl w:val="7A0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6863DD7"/>
    <w:multiLevelType w:val="multilevel"/>
    <w:tmpl w:val="54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E131E"/>
    <w:multiLevelType w:val="multilevel"/>
    <w:tmpl w:val="1DD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77499"/>
    <w:multiLevelType w:val="multilevel"/>
    <w:tmpl w:val="E64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002D8"/>
    <w:multiLevelType w:val="multilevel"/>
    <w:tmpl w:val="9F8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D7B9D"/>
    <w:multiLevelType w:val="multilevel"/>
    <w:tmpl w:val="0A7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224F5AE8"/>
    <w:multiLevelType w:val="multilevel"/>
    <w:tmpl w:val="7EE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B765E"/>
    <w:multiLevelType w:val="multilevel"/>
    <w:tmpl w:val="83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966F4"/>
    <w:multiLevelType w:val="multilevel"/>
    <w:tmpl w:val="DAA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92A661D"/>
    <w:multiLevelType w:val="multilevel"/>
    <w:tmpl w:val="57B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A943289"/>
    <w:multiLevelType w:val="multilevel"/>
    <w:tmpl w:val="DB1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C050E8"/>
    <w:multiLevelType w:val="multilevel"/>
    <w:tmpl w:val="13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2E0861"/>
    <w:multiLevelType w:val="hybridMultilevel"/>
    <w:tmpl w:val="1FFEC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2F2A2ABE"/>
    <w:multiLevelType w:val="multilevel"/>
    <w:tmpl w:val="FF7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C4464"/>
    <w:multiLevelType w:val="multilevel"/>
    <w:tmpl w:val="E39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0A01B1"/>
    <w:multiLevelType w:val="multilevel"/>
    <w:tmpl w:val="211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36F10950"/>
    <w:multiLevelType w:val="multilevel"/>
    <w:tmpl w:val="F56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9946F9"/>
    <w:multiLevelType w:val="multilevel"/>
    <w:tmpl w:val="19A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3EC603C3"/>
    <w:multiLevelType w:val="multilevel"/>
    <w:tmpl w:val="EF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4045554A"/>
    <w:multiLevelType w:val="multilevel"/>
    <w:tmpl w:val="669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235E6"/>
    <w:multiLevelType w:val="hybridMultilevel"/>
    <w:tmpl w:val="CF2EA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7" w15:restartNumberingAfterBreak="0">
    <w:nsid w:val="4483122B"/>
    <w:multiLevelType w:val="multilevel"/>
    <w:tmpl w:val="5BB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45797F71"/>
    <w:multiLevelType w:val="multilevel"/>
    <w:tmpl w:val="E7A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84008B"/>
    <w:multiLevelType w:val="multilevel"/>
    <w:tmpl w:val="F08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D27C19"/>
    <w:multiLevelType w:val="multilevel"/>
    <w:tmpl w:val="16B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4D9167A3"/>
    <w:multiLevelType w:val="multilevel"/>
    <w:tmpl w:val="4D7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0393F"/>
    <w:multiLevelType w:val="multilevel"/>
    <w:tmpl w:val="C15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A66656"/>
    <w:multiLevelType w:val="multilevel"/>
    <w:tmpl w:val="59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54DA2"/>
    <w:multiLevelType w:val="multilevel"/>
    <w:tmpl w:val="017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51A9075B"/>
    <w:multiLevelType w:val="multilevel"/>
    <w:tmpl w:val="AF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58F27744"/>
    <w:multiLevelType w:val="multilevel"/>
    <w:tmpl w:val="8BC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677D3C"/>
    <w:multiLevelType w:val="multilevel"/>
    <w:tmpl w:val="846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3"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FE1AD6"/>
    <w:multiLevelType w:val="hybridMultilevel"/>
    <w:tmpl w:val="69A2CA58"/>
    <w:lvl w:ilvl="0" w:tplc="0E7851EE">
      <w:start w:val="1"/>
      <w:numFmt w:val="bullet"/>
      <w:lvlText w:val="•"/>
      <w:lvlJc w:val="left"/>
      <w:pPr>
        <w:ind w:left="720" w:hanging="360"/>
      </w:pPr>
    </w:lvl>
    <w:lvl w:ilvl="1" w:tplc="78D039CC">
      <w:numFmt w:val="decimal"/>
      <w:lvlText w:val=""/>
      <w:lvlJc w:val="left"/>
    </w:lvl>
    <w:lvl w:ilvl="2" w:tplc="C4F0C54C">
      <w:numFmt w:val="decimal"/>
      <w:lvlText w:val=""/>
      <w:lvlJc w:val="left"/>
    </w:lvl>
    <w:lvl w:ilvl="3" w:tplc="A76097C6">
      <w:numFmt w:val="decimal"/>
      <w:lvlText w:val=""/>
      <w:lvlJc w:val="left"/>
    </w:lvl>
    <w:lvl w:ilvl="4" w:tplc="28163E2C">
      <w:numFmt w:val="decimal"/>
      <w:lvlText w:val=""/>
      <w:lvlJc w:val="left"/>
    </w:lvl>
    <w:lvl w:ilvl="5" w:tplc="67744B88">
      <w:numFmt w:val="decimal"/>
      <w:lvlText w:val=""/>
      <w:lvlJc w:val="left"/>
    </w:lvl>
    <w:lvl w:ilvl="6" w:tplc="2C5E988C">
      <w:numFmt w:val="decimal"/>
      <w:lvlText w:val=""/>
      <w:lvlJc w:val="left"/>
    </w:lvl>
    <w:lvl w:ilvl="7" w:tplc="A1F4A788">
      <w:numFmt w:val="decimal"/>
      <w:lvlText w:val=""/>
      <w:lvlJc w:val="left"/>
    </w:lvl>
    <w:lvl w:ilvl="8" w:tplc="BDCCCD5A">
      <w:numFmt w:val="decimal"/>
      <w:lvlText w:val=""/>
      <w:lvlJc w:val="left"/>
    </w:lvl>
  </w:abstractNum>
  <w:abstractNum w:abstractNumId="98" w15:restartNumberingAfterBreak="0">
    <w:nsid w:val="62411DC2"/>
    <w:multiLevelType w:val="hybridMultilevel"/>
    <w:tmpl w:val="AEE29334"/>
    <w:lvl w:ilvl="0" w:tplc="D040C266">
      <w:start w:val="1"/>
      <w:numFmt w:val="bullet"/>
      <w:lvlText w:val="•"/>
      <w:lvlJc w:val="left"/>
      <w:pPr>
        <w:ind w:left="720" w:hanging="360"/>
      </w:pPr>
    </w:lvl>
    <w:lvl w:ilvl="1" w:tplc="5D7007BC">
      <w:numFmt w:val="decimal"/>
      <w:lvlText w:val=""/>
      <w:lvlJc w:val="left"/>
    </w:lvl>
    <w:lvl w:ilvl="2" w:tplc="0DE20F36">
      <w:numFmt w:val="decimal"/>
      <w:lvlText w:val=""/>
      <w:lvlJc w:val="left"/>
    </w:lvl>
    <w:lvl w:ilvl="3" w:tplc="D8D616FC">
      <w:numFmt w:val="decimal"/>
      <w:lvlText w:val=""/>
      <w:lvlJc w:val="left"/>
    </w:lvl>
    <w:lvl w:ilvl="4" w:tplc="01A0AAE8">
      <w:numFmt w:val="decimal"/>
      <w:lvlText w:val=""/>
      <w:lvlJc w:val="left"/>
    </w:lvl>
    <w:lvl w:ilvl="5" w:tplc="10B42884">
      <w:numFmt w:val="decimal"/>
      <w:lvlText w:val=""/>
      <w:lvlJc w:val="left"/>
    </w:lvl>
    <w:lvl w:ilvl="6" w:tplc="D7EE4D9E">
      <w:numFmt w:val="decimal"/>
      <w:lvlText w:val=""/>
      <w:lvlJc w:val="left"/>
    </w:lvl>
    <w:lvl w:ilvl="7" w:tplc="FFDC65C2">
      <w:numFmt w:val="decimal"/>
      <w:lvlText w:val=""/>
      <w:lvlJc w:val="left"/>
    </w:lvl>
    <w:lvl w:ilvl="8" w:tplc="52BC517A">
      <w:numFmt w:val="decimal"/>
      <w:lvlText w:val=""/>
      <w:lvlJc w:val="left"/>
    </w:lvl>
  </w:abstractNum>
  <w:abstractNum w:abstractNumId="99"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F1027F"/>
    <w:multiLevelType w:val="multilevel"/>
    <w:tmpl w:val="EB7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6D6B7CB6"/>
    <w:multiLevelType w:val="multilevel"/>
    <w:tmpl w:val="302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FE5C02"/>
    <w:multiLevelType w:val="multilevel"/>
    <w:tmpl w:val="04C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264429"/>
    <w:multiLevelType w:val="multilevel"/>
    <w:tmpl w:val="24C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3956154"/>
    <w:multiLevelType w:val="multilevel"/>
    <w:tmpl w:val="20B4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EA211B"/>
    <w:multiLevelType w:val="multilevel"/>
    <w:tmpl w:val="9BA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28069F"/>
    <w:multiLevelType w:val="multilevel"/>
    <w:tmpl w:val="504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14465B"/>
    <w:multiLevelType w:val="multilevel"/>
    <w:tmpl w:val="889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DB2DCC"/>
    <w:multiLevelType w:val="multilevel"/>
    <w:tmpl w:val="3B3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543D0B"/>
    <w:multiLevelType w:val="multilevel"/>
    <w:tmpl w:val="358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A9101F"/>
    <w:multiLevelType w:val="hybridMultilevel"/>
    <w:tmpl w:val="668093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79C668C6"/>
    <w:multiLevelType w:val="hybridMultilevel"/>
    <w:tmpl w:val="7F903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79E238C9"/>
    <w:multiLevelType w:val="multilevel"/>
    <w:tmpl w:val="833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1"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7D422140"/>
    <w:multiLevelType w:val="hybridMultilevel"/>
    <w:tmpl w:val="BD18E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BB5448"/>
    <w:multiLevelType w:val="multilevel"/>
    <w:tmpl w:val="1AF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745297"/>
    <w:multiLevelType w:val="multilevel"/>
    <w:tmpl w:val="862C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B21AB3"/>
    <w:multiLevelType w:val="hybridMultilevel"/>
    <w:tmpl w:val="DB0C0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7" w15:restartNumberingAfterBreak="0">
    <w:nsid w:val="7FC27E0F"/>
    <w:multiLevelType w:val="multilevel"/>
    <w:tmpl w:val="9B1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10"/>
  </w:num>
  <w:num w:numId="3">
    <w:abstractNumId w:val="121"/>
  </w:num>
  <w:num w:numId="4">
    <w:abstractNumId w:val="51"/>
  </w:num>
  <w:num w:numId="5">
    <w:abstractNumId w:val="9"/>
  </w:num>
  <w:num w:numId="6">
    <w:abstractNumId w:val="13"/>
  </w:num>
  <w:num w:numId="7">
    <w:abstractNumId w:val="24"/>
  </w:num>
  <w:num w:numId="8">
    <w:abstractNumId w:val="94"/>
  </w:num>
  <w:num w:numId="9">
    <w:abstractNumId w:val="126"/>
  </w:num>
  <w:num w:numId="10">
    <w:abstractNumId w:val="60"/>
  </w:num>
  <w:num w:numId="11">
    <w:abstractNumId w:val="127"/>
  </w:num>
  <w:num w:numId="12">
    <w:abstractNumId w:val="91"/>
  </w:num>
  <w:num w:numId="13">
    <w:abstractNumId w:val="113"/>
  </w:num>
  <w:num w:numId="14">
    <w:abstractNumId w:val="133"/>
  </w:num>
  <w:num w:numId="15">
    <w:abstractNumId w:val="33"/>
  </w:num>
  <w:num w:numId="16">
    <w:abstractNumId w:val="86"/>
  </w:num>
  <w:num w:numId="17">
    <w:abstractNumId w:val="99"/>
  </w:num>
  <w:num w:numId="18">
    <w:abstractNumId w:val="93"/>
  </w:num>
  <w:num w:numId="19">
    <w:abstractNumId w:val="22"/>
  </w:num>
  <w:num w:numId="20">
    <w:abstractNumId w:val="21"/>
  </w:num>
  <w:num w:numId="21">
    <w:abstractNumId w:val="12"/>
  </w:num>
  <w:num w:numId="22">
    <w:abstractNumId w:val="45"/>
  </w:num>
  <w:num w:numId="23">
    <w:abstractNumId w:val="87"/>
  </w:num>
  <w:num w:numId="24">
    <w:abstractNumId w:val="130"/>
  </w:num>
  <w:num w:numId="25">
    <w:abstractNumId w:val="73"/>
  </w:num>
  <w:num w:numId="26">
    <w:abstractNumId w:val="106"/>
  </w:num>
  <w:num w:numId="27">
    <w:abstractNumId w:val="95"/>
  </w:num>
  <w:num w:numId="28">
    <w:abstractNumId w:val="108"/>
  </w:num>
  <w:num w:numId="29">
    <w:abstractNumId w:val="110"/>
  </w:num>
  <w:num w:numId="30">
    <w:abstractNumId w:val="55"/>
  </w:num>
  <w:num w:numId="31">
    <w:abstractNumId w:val="29"/>
  </w:num>
  <w:num w:numId="32">
    <w:abstractNumId w:val="7"/>
  </w:num>
  <w:num w:numId="33">
    <w:abstractNumId w:val="66"/>
  </w:num>
  <w:num w:numId="34">
    <w:abstractNumId w:val="43"/>
  </w:num>
  <w:num w:numId="35">
    <w:abstractNumId w:val="112"/>
  </w:num>
  <w:num w:numId="36">
    <w:abstractNumId w:val="61"/>
  </w:num>
  <w:num w:numId="37">
    <w:abstractNumId w:val="26"/>
  </w:num>
  <w:num w:numId="38">
    <w:abstractNumId w:val="75"/>
  </w:num>
  <w:num w:numId="39">
    <w:abstractNumId w:val="102"/>
  </w:num>
  <w:num w:numId="40">
    <w:abstractNumId w:val="131"/>
  </w:num>
  <w:num w:numId="41">
    <w:abstractNumId w:val="111"/>
  </w:num>
  <w:num w:numId="42">
    <w:abstractNumId w:val="88"/>
  </w:num>
  <w:num w:numId="43">
    <w:abstractNumId w:val="117"/>
  </w:num>
  <w:num w:numId="44">
    <w:abstractNumId w:val="92"/>
  </w:num>
  <w:num w:numId="45">
    <w:abstractNumId w:val="39"/>
  </w:num>
  <w:num w:numId="46">
    <w:abstractNumId w:val="68"/>
  </w:num>
  <w:num w:numId="47">
    <w:abstractNumId w:val="46"/>
  </w:num>
  <w:num w:numId="48">
    <w:abstractNumId w:val="38"/>
  </w:num>
  <w:num w:numId="49">
    <w:abstractNumId w:val="54"/>
  </w:num>
  <w:num w:numId="50">
    <w:abstractNumId w:val="104"/>
  </w:num>
  <w:num w:numId="51">
    <w:abstractNumId w:val="84"/>
  </w:num>
  <w:num w:numId="52">
    <w:abstractNumId w:val="85"/>
  </w:num>
  <w:num w:numId="53">
    <w:abstractNumId w:val="79"/>
  </w:num>
  <w:num w:numId="54">
    <w:abstractNumId w:val="96"/>
  </w:num>
  <w:num w:numId="55">
    <w:abstractNumId w:val="3"/>
  </w:num>
  <w:num w:numId="56">
    <w:abstractNumId w:val="32"/>
  </w:num>
  <w:num w:numId="57">
    <w:abstractNumId w:val="103"/>
  </w:num>
  <w:num w:numId="58">
    <w:abstractNumId w:val="57"/>
  </w:num>
  <w:num w:numId="59">
    <w:abstractNumId w:val="25"/>
  </w:num>
  <w:num w:numId="60">
    <w:abstractNumId w:val="107"/>
  </w:num>
  <w:num w:numId="61">
    <w:abstractNumId w:val="72"/>
  </w:num>
  <w:num w:numId="62">
    <w:abstractNumId w:val="30"/>
  </w:num>
  <w:num w:numId="63">
    <w:abstractNumId w:val="105"/>
  </w:num>
  <w:num w:numId="64">
    <w:abstractNumId w:val="59"/>
  </w:num>
  <w:num w:numId="65">
    <w:abstractNumId w:val="82"/>
  </w:num>
  <w:num w:numId="66">
    <w:abstractNumId w:val="5"/>
  </w:num>
  <w:num w:numId="67">
    <w:abstractNumId w:val="101"/>
  </w:num>
  <w:num w:numId="68">
    <w:abstractNumId w:val="76"/>
  </w:num>
  <w:num w:numId="69">
    <w:abstractNumId w:val="17"/>
  </w:num>
  <w:num w:numId="70">
    <w:abstractNumId w:val="63"/>
  </w:num>
  <w:num w:numId="71">
    <w:abstractNumId w:val="37"/>
  </w:num>
  <w:num w:numId="72">
    <w:abstractNumId w:val="109"/>
  </w:num>
  <w:num w:numId="73">
    <w:abstractNumId w:val="27"/>
  </w:num>
  <w:num w:numId="74">
    <w:abstractNumId w:val="14"/>
  </w:num>
  <w:num w:numId="75">
    <w:abstractNumId w:val="23"/>
  </w:num>
  <w:num w:numId="76">
    <w:abstractNumId w:val="8"/>
  </w:num>
  <w:num w:numId="77">
    <w:abstractNumId w:val="2"/>
    <w:lvlOverride w:ilvl="0">
      <w:startOverride w:val="1"/>
    </w:lvlOverride>
  </w:num>
  <w:num w:numId="78">
    <w:abstractNumId w:val="65"/>
  </w:num>
  <w:num w:numId="79">
    <w:abstractNumId w:val="49"/>
  </w:num>
  <w:num w:numId="80">
    <w:abstractNumId w:val="132"/>
  </w:num>
  <w:num w:numId="81">
    <w:abstractNumId w:val="62"/>
  </w:num>
  <w:num w:numId="82">
    <w:abstractNumId w:val="83"/>
  </w:num>
  <w:num w:numId="83">
    <w:abstractNumId w:val="48"/>
  </w:num>
  <w:num w:numId="84">
    <w:abstractNumId w:val="115"/>
  </w:num>
  <w:num w:numId="85">
    <w:abstractNumId w:val="15"/>
  </w:num>
  <w:num w:numId="86">
    <w:abstractNumId w:val="31"/>
  </w:num>
  <w:num w:numId="87">
    <w:abstractNumId w:val="42"/>
  </w:num>
  <w:num w:numId="88">
    <w:abstractNumId w:val="18"/>
  </w:num>
  <w:num w:numId="89">
    <w:abstractNumId w:val="11"/>
    <w:lvlOverride w:ilvl="0">
      <w:startOverride w:val="1"/>
    </w:lvlOverride>
  </w:num>
  <w:num w:numId="90">
    <w:abstractNumId w:val="134"/>
  </w:num>
  <w:num w:numId="91">
    <w:abstractNumId w:val="53"/>
  </w:num>
  <w:num w:numId="92">
    <w:abstractNumId w:val="28"/>
  </w:num>
  <w:num w:numId="93">
    <w:abstractNumId w:val="34"/>
  </w:num>
  <w:num w:numId="94">
    <w:abstractNumId w:val="41"/>
  </w:num>
  <w:num w:numId="95">
    <w:abstractNumId w:val="81"/>
  </w:num>
  <w:num w:numId="96">
    <w:abstractNumId w:val="97"/>
    <w:lvlOverride w:ilvl="0">
      <w:startOverride w:val="1"/>
    </w:lvlOverride>
  </w:num>
  <w:num w:numId="97">
    <w:abstractNumId w:val="98"/>
    <w:lvlOverride w:ilvl="0">
      <w:startOverride w:val="1"/>
    </w:lvlOverride>
  </w:num>
  <w:num w:numId="98">
    <w:abstractNumId w:val="128"/>
  </w:num>
  <w:num w:numId="99">
    <w:abstractNumId w:val="125"/>
  </w:num>
  <w:num w:numId="100">
    <w:abstractNumId w:val="136"/>
  </w:num>
  <w:num w:numId="101">
    <w:abstractNumId w:val="58"/>
  </w:num>
  <w:num w:numId="102">
    <w:abstractNumId w:val="100"/>
  </w:num>
  <w:num w:numId="103">
    <w:abstractNumId w:val="69"/>
  </w:num>
  <w:num w:numId="104">
    <w:abstractNumId w:val="56"/>
  </w:num>
  <w:num w:numId="105">
    <w:abstractNumId w:val="52"/>
  </w:num>
  <w:num w:numId="106">
    <w:abstractNumId w:val="129"/>
  </w:num>
  <w:num w:numId="107">
    <w:abstractNumId w:val="90"/>
  </w:num>
  <w:num w:numId="108">
    <w:abstractNumId w:val="80"/>
  </w:num>
  <w:num w:numId="109">
    <w:abstractNumId w:val="122"/>
  </w:num>
  <w:num w:numId="110">
    <w:abstractNumId w:val="47"/>
  </w:num>
  <w:num w:numId="111">
    <w:abstractNumId w:val="44"/>
  </w:num>
  <w:num w:numId="112">
    <w:abstractNumId w:val="124"/>
  </w:num>
  <w:num w:numId="113">
    <w:abstractNumId w:val="70"/>
  </w:num>
  <w:num w:numId="114">
    <w:abstractNumId w:val="4"/>
  </w:num>
  <w:num w:numId="115">
    <w:abstractNumId w:val="120"/>
  </w:num>
  <w:num w:numId="116">
    <w:abstractNumId w:val="0"/>
  </w:num>
  <w:num w:numId="117">
    <w:abstractNumId w:val="16"/>
  </w:num>
  <w:num w:numId="118">
    <w:abstractNumId w:val="118"/>
  </w:num>
  <w:num w:numId="119">
    <w:abstractNumId w:val="1"/>
  </w:num>
  <w:num w:numId="120">
    <w:abstractNumId w:val="89"/>
  </w:num>
  <w:num w:numId="121">
    <w:abstractNumId w:val="40"/>
  </w:num>
  <w:num w:numId="122">
    <w:abstractNumId w:val="67"/>
  </w:num>
  <w:num w:numId="123">
    <w:abstractNumId w:val="6"/>
  </w:num>
  <w:num w:numId="124">
    <w:abstractNumId w:val="137"/>
  </w:num>
  <w:num w:numId="125">
    <w:abstractNumId w:val="36"/>
  </w:num>
  <w:num w:numId="126">
    <w:abstractNumId w:val="119"/>
  </w:num>
  <w:num w:numId="127">
    <w:abstractNumId w:val="35"/>
  </w:num>
  <w:num w:numId="128">
    <w:abstractNumId w:val="78"/>
  </w:num>
  <w:num w:numId="129">
    <w:abstractNumId w:val="64"/>
  </w:num>
  <w:num w:numId="130">
    <w:abstractNumId w:val="50"/>
  </w:num>
  <w:num w:numId="131">
    <w:abstractNumId w:val="116"/>
  </w:num>
  <w:num w:numId="132">
    <w:abstractNumId w:val="77"/>
  </w:num>
  <w:num w:numId="133">
    <w:abstractNumId w:val="20"/>
  </w:num>
  <w:num w:numId="134">
    <w:abstractNumId w:val="114"/>
  </w:num>
  <w:num w:numId="135">
    <w:abstractNumId w:val="135"/>
  </w:num>
  <w:num w:numId="136">
    <w:abstractNumId w:val="71"/>
  </w:num>
  <w:num w:numId="137">
    <w:abstractNumId w:val="123"/>
  </w:num>
  <w:num w:numId="138">
    <w:abstractNumId w:val="19"/>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0EAE"/>
    <w:rsid w:val="00001075"/>
    <w:rsid w:val="00002D2C"/>
    <w:rsid w:val="00004F82"/>
    <w:rsid w:val="00005A46"/>
    <w:rsid w:val="0000657F"/>
    <w:rsid w:val="0001250E"/>
    <w:rsid w:val="00013D67"/>
    <w:rsid w:val="000159EE"/>
    <w:rsid w:val="0001760A"/>
    <w:rsid w:val="000325E8"/>
    <w:rsid w:val="00035C67"/>
    <w:rsid w:val="000431D6"/>
    <w:rsid w:val="000464B4"/>
    <w:rsid w:val="00055532"/>
    <w:rsid w:val="00062948"/>
    <w:rsid w:val="000712F9"/>
    <w:rsid w:val="00071B49"/>
    <w:rsid w:val="00074BDE"/>
    <w:rsid w:val="000766A0"/>
    <w:rsid w:val="00082687"/>
    <w:rsid w:val="000937BF"/>
    <w:rsid w:val="00095002"/>
    <w:rsid w:val="000A5520"/>
    <w:rsid w:val="000B1725"/>
    <w:rsid w:val="000B1EFA"/>
    <w:rsid w:val="000B7F79"/>
    <w:rsid w:val="000C3ABE"/>
    <w:rsid w:val="000E1F2B"/>
    <w:rsid w:val="000F0C85"/>
    <w:rsid w:val="00101A22"/>
    <w:rsid w:val="00107824"/>
    <w:rsid w:val="001133AD"/>
    <w:rsid w:val="00116319"/>
    <w:rsid w:val="00122FCB"/>
    <w:rsid w:val="001312F3"/>
    <w:rsid w:val="0013261E"/>
    <w:rsid w:val="00135853"/>
    <w:rsid w:val="001432C6"/>
    <w:rsid w:val="00146E0F"/>
    <w:rsid w:val="00147E69"/>
    <w:rsid w:val="00150DB0"/>
    <w:rsid w:val="00154F59"/>
    <w:rsid w:val="00155251"/>
    <w:rsid w:val="00156816"/>
    <w:rsid w:val="00157ABF"/>
    <w:rsid w:val="001603EC"/>
    <w:rsid w:val="00160BEF"/>
    <w:rsid w:val="00164033"/>
    <w:rsid w:val="00164A8B"/>
    <w:rsid w:val="00170364"/>
    <w:rsid w:val="001717DA"/>
    <w:rsid w:val="001913BB"/>
    <w:rsid w:val="001916E5"/>
    <w:rsid w:val="00193DC9"/>
    <w:rsid w:val="00195D94"/>
    <w:rsid w:val="00196081"/>
    <w:rsid w:val="001A16AD"/>
    <w:rsid w:val="001A6022"/>
    <w:rsid w:val="001A657D"/>
    <w:rsid w:val="001B04F2"/>
    <w:rsid w:val="001C1C2A"/>
    <w:rsid w:val="001C1C6C"/>
    <w:rsid w:val="001C52E1"/>
    <w:rsid w:val="001D0D97"/>
    <w:rsid w:val="001D112F"/>
    <w:rsid w:val="001D2CA1"/>
    <w:rsid w:val="001E00F6"/>
    <w:rsid w:val="001E16EB"/>
    <w:rsid w:val="001E4335"/>
    <w:rsid w:val="001E4B17"/>
    <w:rsid w:val="001F2651"/>
    <w:rsid w:val="001F2F36"/>
    <w:rsid w:val="001F5123"/>
    <w:rsid w:val="001F5F7C"/>
    <w:rsid w:val="001F6CD4"/>
    <w:rsid w:val="00203D71"/>
    <w:rsid w:val="00213CAF"/>
    <w:rsid w:val="00215B36"/>
    <w:rsid w:val="00221395"/>
    <w:rsid w:val="0022282E"/>
    <w:rsid w:val="00222862"/>
    <w:rsid w:val="002236C7"/>
    <w:rsid w:val="00225B8B"/>
    <w:rsid w:val="00225E89"/>
    <w:rsid w:val="00226FCB"/>
    <w:rsid w:val="0023084A"/>
    <w:rsid w:val="002325AA"/>
    <w:rsid w:val="00232734"/>
    <w:rsid w:val="00233A9F"/>
    <w:rsid w:val="00234D07"/>
    <w:rsid w:val="002428DC"/>
    <w:rsid w:val="00243F90"/>
    <w:rsid w:val="00245D74"/>
    <w:rsid w:val="00247244"/>
    <w:rsid w:val="00253ABA"/>
    <w:rsid w:val="00256CAD"/>
    <w:rsid w:val="002572CF"/>
    <w:rsid w:val="002667B1"/>
    <w:rsid w:val="00274B67"/>
    <w:rsid w:val="00281232"/>
    <w:rsid w:val="00281627"/>
    <w:rsid w:val="00283741"/>
    <w:rsid w:val="0029647D"/>
    <w:rsid w:val="002A1023"/>
    <w:rsid w:val="002A1D4E"/>
    <w:rsid w:val="002A2BAF"/>
    <w:rsid w:val="002B18EB"/>
    <w:rsid w:val="002B1EBB"/>
    <w:rsid w:val="002B62BA"/>
    <w:rsid w:val="002C423F"/>
    <w:rsid w:val="002C50D9"/>
    <w:rsid w:val="002C570D"/>
    <w:rsid w:val="002C7644"/>
    <w:rsid w:val="002D5A0B"/>
    <w:rsid w:val="002D6450"/>
    <w:rsid w:val="002F4336"/>
    <w:rsid w:val="002F49D0"/>
    <w:rsid w:val="002F50A1"/>
    <w:rsid w:val="002F5991"/>
    <w:rsid w:val="002F67E0"/>
    <w:rsid w:val="00301E14"/>
    <w:rsid w:val="00304786"/>
    <w:rsid w:val="0030491E"/>
    <w:rsid w:val="00311B03"/>
    <w:rsid w:val="0031215E"/>
    <w:rsid w:val="00312734"/>
    <w:rsid w:val="003142F3"/>
    <w:rsid w:val="003227F0"/>
    <w:rsid w:val="00340AAA"/>
    <w:rsid w:val="00340C85"/>
    <w:rsid w:val="00342565"/>
    <w:rsid w:val="003438C5"/>
    <w:rsid w:val="00344C6B"/>
    <w:rsid w:val="00345A66"/>
    <w:rsid w:val="00347AD5"/>
    <w:rsid w:val="00351DA3"/>
    <w:rsid w:val="00354241"/>
    <w:rsid w:val="00356710"/>
    <w:rsid w:val="0036044B"/>
    <w:rsid w:val="00374142"/>
    <w:rsid w:val="0038191C"/>
    <w:rsid w:val="003844D7"/>
    <w:rsid w:val="003853A7"/>
    <w:rsid w:val="003951C3"/>
    <w:rsid w:val="00395342"/>
    <w:rsid w:val="003953AB"/>
    <w:rsid w:val="00395740"/>
    <w:rsid w:val="00396D6C"/>
    <w:rsid w:val="003A418E"/>
    <w:rsid w:val="003A45BF"/>
    <w:rsid w:val="003C3841"/>
    <w:rsid w:val="003D1C28"/>
    <w:rsid w:val="003D38BB"/>
    <w:rsid w:val="003D4142"/>
    <w:rsid w:val="003E3F34"/>
    <w:rsid w:val="003E44FE"/>
    <w:rsid w:val="003E6437"/>
    <w:rsid w:val="003E7479"/>
    <w:rsid w:val="003F02BD"/>
    <w:rsid w:val="003F4110"/>
    <w:rsid w:val="003F5539"/>
    <w:rsid w:val="003F79B9"/>
    <w:rsid w:val="00400944"/>
    <w:rsid w:val="004015E8"/>
    <w:rsid w:val="00403F25"/>
    <w:rsid w:val="00405160"/>
    <w:rsid w:val="00410B70"/>
    <w:rsid w:val="00410CB3"/>
    <w:rsid w:val="00411DF7"/>
    <w:rsid w:val="00417F52"/>
    <w:rsid w:val="0043090C"/>
    <w:rsid w:val="00430EDD"/>
    <w:rsid w:val="00431613"/>
    <w:rsid w:val="00432E05"/>
    <w:rsid w:val="00436256"/>
    <w:rsid w:val="00436D14"/>
    <w:rsid w:val="00441492"/>
    <w:rsid w:val="00445269"/>
    <w:rsid w:val="00447754"/>
    <w:rsid w:val="0045088D"/>
    <w:rsid w:val="0045493B"/>
    <w:rsid w:val="00461207"/>
    <w:rsid w:val="0047012E"/>
    <w:rsid w:val="00471C44"/>
    <w:rsid w:val="004722B0"/>
    <w:rsid w:val="004735C7"/>
    <w:rsid w:val="00473DC9"/>
    <w:rsid w:val="004774E3"/>
    <w:rsid w:val="0048247B"/>
    <w:rsid w:val="004921BF"/>
    <w:rsid w:val="004A1E75"/>
    <w:rsid w:val="004A7B57"/>
    <w:rsid w:val="004A7CAD"/>
    <w:rsid w:val="004B0877"/>
    <w:rsid w:val="004B1A23"/>
    <w:rsid w:val="004B2B83"/>
    <w:rsid w:val="004B77DD"/>
    <w:rsid w:val="004C0592"/>
    <w:rsid w:val="004C3C01"/>
    <w:rsid w:val="004C5F8D"/>
    <w:rsid w:val="004D4B3F"/>
    <w:rsid w:val="004E25EA"/>
    <w:rsid w:val="004F513F"/>
    <w:rsid w:val="00505362"/>
    <w:rsid w:val="00510E07"/>
    <w:rsid w:val="00512371"/>
    <w:rsid w:val="00523A93"/>
    <w:rsid w:val="00524C48"/>
    <w:rsid w:val="00540412"/>
    <w:rsid w:val="005454FC"/>
    <w:rsid w:val="005505CC"/>
    <w:rsid w:val="00551E1F"/>
    <w:rsid w:val="00554CF4"/>
    <w:rsid w:val="00560814"/>
    <w:rsid w:val="00561569"/>
    <w:rsid w:val="005633DF"/>
    <w:rsid w:val="00564880"/>
    <w:rsid w:val="00566E9D"/>
    <w:rsid w:val="0057205A"/>
    <w:rsid w:val="0057501A"/>
    <w:rsid w:val="00576CD4"/>
    <w:rsid w:val="00582B55"/>
    <w:rsid w:val="00584F8A"/>
    <w:rsid w:val="00585B39"/>
    <w:rsid w:val="00586A0E"/>
    <w:rsid w:val="00586DFF"/>
    <w:rsid w:val="00593B20"/>
    <w:rsid w:val="00596557"/>
    <w:rsid w:val="005A1571"/>
    <w:rsid w:val="005B28A1"/>
    <w:rsid w:val="005B64A4"/>
    <w:rsid w:val="005C2679"/>
    <w:rsid w:val="005C5259"/>
    <w:rsid w:val="005D751B"/>
    <w:rsid w:val="005E0EF8"/>
    <w:rsid w:val="005E47AD"/>
    <w:rsid w:val="005E59CF"/>
    <w:rsid w:val="005E6A74"/>
    <w:rsid w:val="005F3ED9"/>
    <w:rsid w:val="0060054E"/>
    <w:rsid w:val="006005AB"/>
    <w:rsid w:val="00601435"/>
    <w:rsid w:val="006033C5"/>
    <w:rsid w:val="006060EC"/>
    <w:rsid w:val="0060709A"/>
    <w:rsid w:val="00612B7D"/>
    <w:rsid w:val="006170A6"/>
    <w:rsid w:val="00617332"/>
    <w:rsid w:val="006178B2"/>
    <w:rsid w:val="0062100C"/>
    <w:rsid w:val="0062111D"/>
    <w:rsid w:val="00622CF2"/>
    <w:rsid w:val="00626377"/>
    <w:rsid w:val="00631235"/>
    <w:rsid w:val="00632DC4"/>
    <w:rsid w:val="006338CD"/>
    <w:rsid w:val="0063795F"/>
    <w:rsid w:val="00637FF8"/>
    <w:rsid w:val="006460F5"/>
    <w:rsid w:val="00656F78"/>
    <w:rsid w:val="00657923"/>
    <w:rsid w:val="00662450"/>
    <w:rsid w:val="00662E01"/>
    <w:rsid w:val="006657DD"/>
    <w:rsid w:val="006751A9"/>
    <w:rsid w:val="0067563C"/>
    <w:rsid w:val="00677183"/>
    <w:rsid w:val="00681060"/>
    <w:rsid w:val="0068604D"/>
    <w:rsid w:val="00686975"/>
    <w:rsid w:val="0069144D"/>
    <w:rsid w:val="0069421D"/>
    <w:rsid w:val="006A11F1"/>
    <w:rsid w:val="006A1332"/>
    <w:rsid w:val="006A4776"/>
    <w:rsid w:val="006B232F"/>
    <w:rsid w:val="006B3652"/>
    <w:rsid w:val="006B53E7"/>
    <w:rsid w:val="006B6328"/>
    <w:rsid w:val="006C2414"/>
    <w:rsid w:val="006C453D"/>
    <w:rsid w:val="006C7248"/>
    <w:rsid w:val="006C7830"/>
    <w:rsid w:val="006E09A0"/>
    <w:rsid w:val="006F060B"/>
    <w:rsid w:val="006F3D17"/>
    <w:rsid w:val="006F3DBB"/>
    <w:rsid w:val="006F4F54"/>
    <w:rsid w:val="006F7B0F"/>
    <w:rsid w:val="007002C0"/>
    <w:rsid w:val="00704EDB"/>
    <w:rsid w:val="00706F6D"/>
    <w:rsid w:val="00720A29"/>
    <w:rsid w:val="00720C98"/>
    <w:rsid w:val="007245AC"/>
    <w:rsid w:val="00724EE0"/>
    <w:rsid w:val="00732C15"/>
    <w:rsid w:val="007430D0"/>
    <w:rsid w:val="00743D7E"/>
    <w:rsid w:val="007477FE"/>
    <w:rsid w:val="0075198F"/>
    <w:rsid w:val="00757C9A"/>
    <w:rsid w:val="00757CF9"/>
    <w:rsid w:val="00760356"/>
    <w:rsid w:val="007636C8"/>
    <w:rsid w:val="0076642F"/>
    <w:rsid w:val="00766C2D"/>
    <w:rsid w:val="0077186F"/>
    <w:rsid w:val="00772D6F"/>
    <w:rsid w:val="00785D04"/>
    <w:rsid w:val="00787C6A"/>
    <w:rsid w:val="00790E82"/>
    <w:rsid w:val="00791671"/>
    <w:rsid w:val="007940F7"/>
    <w:rsid w:val="007946F4"/>
    <w:rsid w:val="007950D0"/>
    <w:rsid w:val="0079621C"/>
    <w:rsid w:val="007A3EE6"/>
    <w:rsid w:val="007A7282"/>
    <w:rsid w:val="007A799E"/>
    <w:rsid w:val="007B2EBF"/>
    <w:rsid w:val="007C09D4"/>
    <w:rsid w:val="007C1791"/>
    <w:rsid w:val="007C2047"/>
    <w:rsid w:val="007C4CA7"/>
    <w:rsid w:val="007C51D0"/>
    <w:rsid w:val="007E3FA6"/>
    <w:rsid w:val="007E4CE4"/>
    <w:rsid w:val="007E79C7"/>
    <w:rsid w:val="007F40E8"/>
    <w:rsid w:val="00800120"/>
    <w:rsid w:val="00801796"/>
    <w:rsid w:val="00803A02"/>
    <w:rsid w:val="00806485"/>
    <w:rsid w:val="008070CD"/>
    <w:rsid w:val="00813B30"/>
    <w:rsid w:val="00814094"/>
    <w:rsid w:val="0081732A"/>
    <w:rsid w:val="00817E7C"/>
    <w:rsid w:val="0082212B"/>
    <w:rsid w:val="008250DC"/>
    <w:rsid w:val="00826252"/>
    <w:rsid w:val="0083039A"/>
    <w:rsid w:val="00835656"/>
    <w:rsid w:val="00837118"/>
    <w:rsid w:val="00837AAE"/>
    <w:rsid w:val="00842128"/>
    <w:rsid w:val="0084368E"/>
    <w:rsid w:val="00844AF1"/>
    <w:rsid w:val="00844B76"/>
    <w:rsid w:val="008451C9"/>
    <w:rsid w:val="00847A0C"/>
    <w:rsid w:val="0086084A"/>
    <w:rsid w:val="00877916"/>
    <w:rsid w:val="00880586"/>
    <w:rsid w:val="008805C3"/>
    <w:rsid w:val="008830B1"/>
    <w:rsid w:val="008909C7"/>
    <w:rsid w:val="00897F1E"/>
    <w:rsid w:val="008A0FED"/>
    <w:rsid w:val="008A16A9"/>
    <w:rsid w:val="008A323F"/>
    <w:rsid w:val="008A6A8F"/>
    <w:rsid w:val="008B41C7"/>
    <w:rsid w:val="008B5D75"/>
    <w:rsid w:val="008C45D9"/>
    <w:rsid w:val="008C4C3C"/>
    <w:rsid w:val="008C5D01"/>
    <w:rsid w:val="008C6297"/>
    <w:rsid w:val="008C640C"/>
    <w:rsid w:val="008C6CB6"/>
    <w:rsid w:val="008D2C8C"/>
    <w:rsid w:val="008D3639"/>
    <w:rsid w:val="008D3B3F"/>
    <w:rsid w:val="008E3607"/>
    <w:rsid w:val="008E6010"/>
    <w:rsid w:val="008E713A"/>
    <w:rsid w:val="008F0601"/>
    <w:rsid w:val="008F4103"/>
    <w:rsid w:val="008F4FD7"/>
    <w:rsid w:val="008F7CF4"/>
    <w:rsid w:val="00901BA4"/>
    <w:rsid w:val="00907C52"/>
    <w:rsid w:val="009132EB"/>
    <w:rsid w:val="00916A4B"/>
    <w:rsid w:val="0091762D"/>
    <w:rsid w:val="00917FC8"/>
    <w:rsid w:val="00924E26"/>
    <w:rsid w:val="00934FD8"/>
    <w:rsid w:val="009364D5"/>
    <w:rsid w:val="00942A41"/>
    <w:rsid w:val="00943ABE"/>
    <w:rsid w:val="00944580"/>
    <w:rsid w:val="009457EC"/>
    <w:rsid w:val="0095035D"/>
    <w:rsid w:val="009508AE"/>
    <w:rsid w:val="00955F15"/>
    <w:rsid w:val="00956611"/>
    <w:rsid w:val="00960C21"/>
    <w:rsid w:val="00961CDF"/>
    <w:rsid w:val="009624EE"/>
    <w:rsid w:val="009641CC"/>
    <w:rsid w:val="00964DFB"/>
    <w:rsid w:val="00966CEE"/>
    <w:rsid w:val="00970CDE"/>
    <w:rsid w:val="009720E2"/>
    <w:rsid w:val="009747C2"/>
    <w:rsid w:val="009754F4"/>
    <w:rsid w:val="00976DD1"/>
    <w:rsid w:val="00976E9C"/>
    <w:rsid w:val="00994801"/>
    <w:rsid w:val="009A18DB"/>
    <w:rsid w:val="009A5385"/>
    <w:rsid w:val="009A66F1"/>
    <w:rsid w:val="009B153D"/>
    <w:rsid w:val="009B4A7E"/>
    <w:rsid w:val="009B57A7"/>
    <w:rsid w:val="009B57C0"/>
    <w:rsid w:val="009C3155"/>
    <w:rsid w:val="009C3B6B"/>
    <w:rsid w:val="009C4AB7"/>
    <w:rsid w:val="009C5030"/>
    <w:rsid w:val="009C5A91"/>
    <w:rsid w:val="009D05CE"/>
    <w:rsid w:val="009D2170"/>
    <w:rsid w:val="009E1B01"/>
    <w:rsid w:val="009E280D"/>
    <w:rsid w:val="009F6D87"/>
    <w:rsid w:val="009F7345"/>
    <w:rsid w:val="00A016CF"/>
    <w:rsid w:val="00A042E6"/>
    <w:rsid w:val="00A04C11"/>
    <w:rsid w:val="00A12438"/>
    <w:rsid w:val="00A173F2"/>
    <w:rsid w:val="00A200FF"/>
    <w:rsid w:val="00A21B8F"/>
    <w:rsid w:val="00A22FB0"/>
    <w:rsid w:val="00A2351C"/>
    <w:rsid w:val="00A25E93"/>
    <w:rsid w:val="00A26710"/>
    <w:rsid w:val="00A276BA"/>
    <w:rsid w:val="00A337A0"/>
    <w:rsid w:val="00A367A9"/>
    <w:rsid w:val="00A44CD4"/>
    <w:rsid w:val="00A4707C"/>
    <w:rsid w:val="00A512CD"/>
    <w:rsid w:val="00A546C7"/>
    <w:rsid w:val="00A55B9F"/>
    <w:rsid w:val="00A62924"/>
    <w:rsid w:val="00A631F3"/>
    <w:rsid w:val="00A6396F"/>
    <w:rsid w:val="00A713AF"/>
    <w:rsid w:val="00A71F68"/>
    <w:rsid w:val="00A74432"/>
    <w:rsid w:val="00A745AD"/>
    <w:rsid w:val="00A857ED"/>
    <w:rsid w:val="00A85F12"/>
    <w:rsid w:val="00A87E14"/>
    <w:rsid w:val="00A92B7E"/>
    <w:rsid w:val="00A95F56"/>
    <w:rsid w:val="00A96371"/>
    <w:rsid w:val="00A964DD"/>
    <w:rsid w:val="00AA1474"/>
    <w:rsid w:val="00AA4D76"/>
    <w:rsid w:val="00AA695D"/>
    <w:rsid w:val="00AB652F"/>
    <w:rsid w:val="00AB78C1"/>
    <w:rsid w:val="00AC050A"/>
    <w:rsid w:val="00AC0932"/>
    <w:rsid w:val="00AC3BA8"/>
    <w:rsid w:val="00AD1EAE"/>
    <w:rsid w:val="00AE6AAF"/>
    <w:rsid w:val="00AE75A3"/>
    <w:rsid w:val="00AF3C34"/>
    <w:rsid w:val="00B00FBC"/>
    <w:rsid w:val="00B02852"/>
    <w:rsid w:val="00B04780"/>
    <w:rsid w:val="00B07BE5"/>
    <w:rsid w:val="00B1738B"/>
    <w:rsid w:val="00B2642A"/>
    <w:rsid w:val="00B30E4F"/>
    <w:rsid w:val="00B414BA"/>
    <w:rsid w:val="00B426F9"/>
    <w:rsid w:val="00B518E9"/>
    <w:rsid w:val="00B532D6"/>
    <w:rsid w:val="00B60861"/>
    <w:rsid w:val="00B6160F"/>
    <w:rsid w:val="00B61DC7"/>
    <w:rsid w:val="00B72477"/>
    <w:rsid w:val="00B76D82"/>
    <w:rsid w:val="00B82851"/>
    <w:rsid w:val="00B82C0A"/>
    <w:rsid w:val="00B84A24"/>
    <w:rsid w:val="00B856AB"/>
    <w:rsid w:val="00B86E61"/>
    <w:rsid w:val="00B9287F"/>
    <w:rsid w:val="00B934B7"/>
    <w:rsid w:val="00B9608B"/>
    <w:rsid w:val="00BA176A"/>
    <w:rsid w:val="00BA18AF"/>
    <w:rsid w:val="00BA574D"/>
    <w:rsid w:val="00BA6A8B"/>
    <w:rsid w:val="00BA7263"/>
    <w:rsid w:val="00BA75B2"/>
    <w:rsid w:val="00BB01BD"/>
    <w:rsid w:val="00BB3476"/>
    <w:rsid w:val="00BB3BA8"/>
    <w:rsid w:val="00BB6755"/>
    <w:rsid w:val="00BB6A79"/>
    <w:rsid w:val="00BD0BB3"/>
    <w:rsid w:val="00BE33F7"/>
    <w:rsid w:val="00BE3D58"/>
    <w:rsid w:val="00BE4D5E"/>
    <w:rsid w:val="00BF2E3D"/>
    <w:rsid w:val="00BF35AB"/>
    <w:rsid w:val="00BF5E48"/>
    <w:rsid w:val="00C10D7B"/>
    <w:rsid w:val="00C17963"/>
    <w:rsid w:val="00C20269"/>
    <w:rsid w:val="00C20CC5"/>
    <w:rsid w:val="00C213B7"/>
    <w:rsid w:val="00C22E0D"/>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7A7"/>
    <w:rsid w:val="00C64FB8"/>
    <w:rsid w:val="00C70E40"/>
    <w:rsid w:val="00C80CB0"/>
    <w:rsid w:val="00C81A5F"/>
    <w:rsid w:val="00C93D68"/>
    <w:rsid w:val="00C946AB"/>
    <w:rsid w:val="00CA7AA0"/>
    <w:rsid w:val="00CB653A"/>
    <w:rsid w:val="00CB6AA8"/>
    <w:rsid w:val="00CC0C28"/>
    <w:rsid w:val="00CC0D54"/>
    <w:rsid w:val="00CC3892"/>
    <w:rsid w:val="00CC4D22"/>
    <w:rsid w:val="00CD1A13"/>
    <w:rsid w:val="00CD2F91"/>
    <w:rsid w:val="00CE0E3A"/>
    <w:rsid w:val="00CE0EC8"/>
    <w:rsid w:val="00CE343A"/>
    <w:rsid w:val="00CE381D"/>
    <w:rsid w:val="00CE3F76"/>
    <w:rsid w:val="00CE59B3"/>
    <w:rsid w:val="00CE6BEF"/>
    <w:rsid w:val="00D01B87"/>
    <w:rsid w:val="00D076D4"/>
    <w:rsid w:val="00D13211"/>
    <w:rsid w:val="00D15BBB"/>
    <w:rsid w:val="00D22B75"/>
    <w:rsid w:val="00D22BC4"/>
    <w:rsid w:val="00D340C6"/>
    <w:rsid w:val="00D40286"/>
    <w:rsid w:val="00D46E61"/>
    <w:rsid w:val="00D61B14"/>
    <w:rsid w:val="00D71E4A"/>
    <w:rsid w:val="00D72C70"/>
    <w:rsid w:val="00D72E3D"/>
    <w:rsid w:val="00D74A34"/>
    <w:rsid w:val="00D7666F"/>
    <w:rsid w:val="00D81E83"/>
    <w:rsid w:val="00D81ED6"/>
    <w:rsid w:val="00D832CF"/>
    <w:rsid w:val="00D83964"/>
    <w:rsid w:val="00D83DF1"/>
    <w:rsid w:val="00D86AF2"/>
    <w:rsid w:val="00DA406C"/>
    <w:rsid w:val="00DA4240"/>
    <w:rsid w:val="00DA42A4"/>
    <w:rsid w:val="00DA5B4F"/>
    <w:rsid w:val="00DB47FB"/>
    <w:rsid w:val="00DB644F"/>
    <w:rsid w:val="00DC00B7"/>
    <w:rsid w:val="00DC0921"/>
    <w:rsid w:val="00DC1E98"/>
    <w:rsid w:val="00DC2015"/>
    <w:rsid w:val="00DC4DA9"/>
    <w:rsid w:val="00DC6871"/>
    <w:rsid w:val="00DD6359"/>
    <w:rsid w:val="00DD6C97"/>
    <w:rsid w:val="00DE1F8B"/>
    <w:rsid w:val="00DE30B3"/>
    <w:rsid w:val="00DF3B82"/>
    <w:rsid w:val="00E00E46"/>
    <w:rsid w:val="00E063D4"/>
    <w:rsid w:val="00E07512"/>
    <w:rsid w:val="00E110EF"/>
    <w:rsid w:val="00E15DB7"/>
    <w:rsid w:val="00E174D0"/>
    <w:rsid w:val="00E24A59"/>
    <w:rsid w:val="00E2595F"/>
    <w:rsid w:val="00E313E2"/>
    <w:rsid w:val="00E315C2"/>
    <w:rsid w:val="00E33E6B"/>
    <w:rsid w:val="00E420B2"/>
    <w:rsid w:val="00E43547"/>
    <w:rsid w:val="00E43625"/>
    <w:rsid w:val="00E46D0B"/>
    <w:rsid w:val="00E519FA"/>
    <w:rsid w:val="00E52060"/>
    <w:rsid w:val="00E527CD"/>
    <w:rsid w:val="00E63FFE"/>
    <w:rsid w:val="00E6636C"/>
    <w:rsid w:val="00E733E2"/>
    <w:rsid w:val="00E7353A"/>
    <w:rsid w:val="00E74E56"/>
    <w:rsid w:val="00E7757E"/>
    <w:rsid w:val="00E935A8"/>
    <w:rsid w:val="00E9377C"/>
    <w:rsid w:val="00E9565D"/>
    <w:rsid w:val="00E957C5"/>
    <w:rsid w:val="00E96A88"/>
    <w:rsid w:val="00EA22C1"/>
    <w:rsid w:val="00EA6EA0"/>
    <w:rsid w:val="00EB1057"/>
    <w:rsid w:val="00EB2274"/>
    <w:rsid w:val="00EB4FC8"/>
    <w:rsid w:val="00EC3AFA"/>
    <w:rsid w:val="00ED054C"/>
    <w:rsid w:val="00ED34DD"/>
    <w:rsid w:val="00EE3E49"/>
    <w:rsid w:val="00EE7E12"/>
    <w:rsid w:val="00F045BB"/>
    <w:rsid w:val="00F0716F"/>
    <w:rsid w:val="00F1210D"/>
    <w:rsid w:val="00F21397"/>
    <w:rsid w:val="00F25C07"/>
    <w:rsid w:val="00F26526"/>
    <w:rsid w:val="00F27F7A"/>
    <w:rsid w:val="00F30F51"/>
    <w:rsid w:val="00F44611"/>
    <w:rsid w:val="00F46423"/>
    <w:rsid w:val="00F51209"/>
    <w:rsid w:val="00F521C7"/>
    <w:rsid w:val="00F54A0B"/>
    <w:rsid w:val="00F55595"/>
    <w:rsid w:val="00F610EE"/>
    <w:rsid w:val="00F61EB6"/>
    <w:rsid w:val="00F63B61"/>
    <w:rsid w:val="00F64BE2"/>
    <w:rsid w:val="00F708E8"/>
    <w:rsid w:val="00F71FAA"/>
    <w:rsid w:val="00F8175A"/>
    <w:rsid w:val="00F9172D"/>
    <w:rsid w:val="00F91D4D"/>
    <w:rsid w:val="00F9209C"/>
    <w:rsid w:val="00F93FB3"/>
    <w:rsid w:val="00FA0878"/>
    <w:rsid w:val="00FA0B32"/>
    <w:rsid w:val="00FA0E98"/>
    <w:rsid w:val="00FB5B7F"/>
    <w:rsid w:val="00FC2CC4"/>
    <w:rsid w:val="00FC2FD5"/>
    <w:rsid w:val="00FC31CF"/>
    <w:rsid w:val="00FC5BBD"/>
    <w:rsid w:val="00FD2BC3"/>
    <w:rsid w:val="00FE2C00"/>
    <w:rsid w:val="00FE4DAA"/>
    <w:rsid w:val="00FF0103"/>
    <w:rsid w:val="00FF20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F1115467-DC32-4C8F-B12B-FD39E2CA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3836175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497787">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0520324">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4839729">
      <w:bodyDiv w:val="1"/>
      <w:marLeft w:val="0"/>
      <w:marRight w:val="0"/>
      <w:marTop w:val="0"/>
      <w:marBottom w:val="0"/>
      <w:divBdr>
        <w:top w:val="none" w:sz="0" w:space="0" w:color="auto"/>
        <w:left w:val="none" w:sz="0" w:space="0" w:color="auto"/>
        <w:bottom w:val="none" w:sz="0" w:space="0" w:color="auto"/>
        <w:right w:val="none" w:sz="0" w:space="0" w:color="auto"/>
      </w:divBdr>
      <w:divsChild>
        <w:div w:id="102237875">
          <w:marLeft w:val="0"/>
          <w:marRight w:val="0"/>
          <w:marTop w:val="0"/>
          <w:marBottom w:val="0"/>
          <w:divBdr>
            <w:top w:val="none" w:sz="0" w:space="0" w:color="auto"/>
            <w:left w:val="none" w:sz="0" w:space="0" w:color="auto"/>
            <w:bottom w:val="none" w:sz="0" w:space="0" w:color="auto"/>
            <w:right w:val="none" w:sz="0" w:space="0" w:color="auto"/>
          </w:divBdr>
          <w:divsChild>
            <w:div w:id="471564000">
              <w:marLeft w:val="0"/>
              <w:marRight w:val="0"/>
              <w:marTop w:val="0"/>
              <w:marBottom w:val="0"/>
              <w:divBdr>
                <w:top w:val="none" w:sz="0" w:space="0" w:color="auto"/>
                <w:left w:val="none" w:sz="0" w:space="0" w:color="auto"/>
                <w:bottom w:val="none" w:sz="0" w:space="0" w:color="auto"/>
                <w:right w:val="none" w:sz="0" w:space="0" w:color="auto"/>
              </w:divBdr>
            </w:div>
          </w:divsChild>
        </w:div>
        <w:div w:id="1478958300">
          <w:marLeft w:val="0"/>
          <w:marRight w:val="0"/>
          <w:marTop w:val="0"/>
          <w:marBottom w:val="0"/>
          <w:divBdr>
            <w:top w:val="none" w:sz="0" w:space="0" w:color="auto"/>
            <w:left w:val="none" w:sz="0" w:space="0" w:color="auto"/>
            <w:bottom w:val="none" w:sz="0" w:space="0" w:color="auto"/>
            <w:right w:val="none" w:sz="0" w:space="0" w:color="auto"/>
          </w:divBdr>
          <w:divsChild>
            <w:div w:id="432436525">
              <w:marLeft w:val="0"/>
              <w:marRight w:val="0"/>
              <w:marTop w:val="0"/>
              <w:marBottom w:val="0"/>
              <w:divBdr>
                <w:top w:val="none" w:sz="0" w:space="0" w:color="auto"/>
                <w:left w:val="none" w:sz="0" w:space="0" w:color="auto"/>
                <w:bottom w:val="none" w:sz="0" w:space="0" w:color="auto"/>
                <w:right w:val="none" w:sz="0" w:space="0" w:color="auto"/>
              </w:divBdr>
            </w:div>
          </w:divsChild>
        </w:div>
        <w:div w:id="1565263889">
          <w:marLeft w:val="0"/>
          <w:marRight w:val="0"/>
          <w:marTop w:val="0"/>
          <w:marBottom w:val="0"/>
          <w:divBdr>
            <w:top w:val="none" w:sz="0" w:space="0" w:color="auto"/>
            <w:left w:val="none" w:sz="0" w:space="0" w:color="auto"/>
            <w:bottom w:val="none" w:sz="0" w:space="0" w:color="auto"/>
            <w:right w:val="none" w:sz="0" w:space="0" w:color="auto"/>
          </w:divBdr>
          <w:divsChild>
            <w:div w:id="8645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1852661">
      <w:bodyDiv w:val="1"/>
      <w:marLeft w:val="0"/>
      <w:marRight w:val="0"/>
      <w:marTop w:val="0"/>
      <w:marBottom w:val="0"/>
      <w:divBdr>
        <w:top w:val="none" w:sz="0" w:space="0" w:color="auto"/>
        <w:left w:val="none" w:sz="0" w:space="0" w:color="auto"/>
        <w:bottom w:val="none" w:sz="0" w:space="0" w:color="auto"/>
        <w:right w:val="none" w:sz="0" w:space="0" w:color="auto"/>
      </w:divBdr>
    </w:div>
    <w:div w:id="73401319">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84616820">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7679350">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18181705">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56458280">
      <w:bodyDiv w:val="1"/>
      <w:marLeft w:val="0"/>
      <w:marRight w:val="0"/>
      <w:marTop w:val="0"/>
      <w:marBottom w:val="0"/>
      <w:divBdr>
        <w:top w:val="none" w:sz="0" w:space="0" w:color="auto"/>
        <w:left w:val="none" w:sz="0" w:space="0" w:color="auto"/>
        <w:bottom w:val="none" w:sz="0" w:space="0" w:color="auto"/>
        <w:right w:val="none" w:sz="0" w:space="0" w:color="auto"/>
      </w:divBdr>
    </w:div>
    <w:div w:id="166790599">
      <w:bodyDiv w:val="1"/>
      <w:marLeft w:val="0"/>
      <w:marRight w:val="0"/>
      <w:marTop w:val="0"/>
      <w:marBottom w:val="0"/>
      <w:divBdr>
        <w:top w:val="none" w:sz="0" w:space="0" w:color="auto"/>
        <w:left w:val="none" w:sz="0" w:space="0" w:color="auto"/>
        <w:bottom w:val="none" w:sz="0" w:space="0" w:color="auto"/>
        <w:right w:val="none" w:sz="0" w:space="0" w:color="auto"/>
      </w:divBdr>
    </w:div>
    <w:div w:id="179438830">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191118645">
      <w:bodyDiv w:val="1"/>
      <w:marLeft w:val="0"/>
      <w:marRight w:val="0"/>
      <w:marTop w:val="0"/>
      <w:marBottom w:val="0"/>
      <w:divBdr>
        <w:top w:val="none" w:sz="0" w:space="0" w:color="auto"/>
        <w:left w:val="none" w:sz="0" w:space="0" w:color="auto"/>
        <w:bottom w:val="none" w:sz="0" w:space="0" w:color="auto"/>
        <w:right w:val="none" w:sz="0" w:space="0" w:color="auto"/>
      </w:divBdr>
    </w:div>
    <w:div w:id="193691310">
      <w:bodyDiv w:val="1"/>
      <w:marLeft w:val="0"/>
      <w:marRight w:val="0"/>
      <w:marTop w:val="0"/>
      <w:marBottom w:val="0"/>
      <w:divBdr>
        <w:top w:val="none" w:sz="0" w:space="0" w:color="auto"/>
        <w:left w:val="none" w:sz="0" w:space="0" w:color="auto"/>
        <w:bottom w:val="none" w:sz="0" w:space="0" w:color="auto"/>
        <w:right w:val="none" w:sz="0" w:space="0" w:color="auto"/>
      </w:divBdr>
    </w:div>
    <w:div w:id="194124570">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52975957">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0649252">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287207652">
      <w:bodyDiv w:val="1"/>
      <w:marLeft w:val="0"/>
      <w:marRight w:val="0"/>
      <w:marTop w:val="0"/>
      <w:marBottom w:val="0"/>
      <w:divBdr>
        <w:top w:val="none" w:sz="0" w:space="0" w:color="auto"/>
        <w:left w:val="none" w:sz="0" w:space="0" w:color="auto"/>
        <w:bottom w:val="none" w:sz="0" w:space="0" w:color="auto"/>
        <w:right w:val="none" w:sz="0" w:space="0" w:color="auto"/>
      </w:divBdr>
    </w:div>
    <w:div w:id="308900195">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34916507">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2099400">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71925702">
      <w:bodyDiv w:val="1"/>
      <w:marLeft w:val="0"/>
      <w:marRight w:val="0"/>
      <w:marTop w:val="0"/>
      <w:marBottom w:val="0"/>
      <w:divBdr>
        <w:top w:val="none" w:sz="0" w:space="0" w:color="auto"/>
        <w:left w:val="none" w:sz="0" w:space="0" w:color="auto"/>
        <w:bottom w:val="none" w:sz="0" w:space="0" w:color="auto"/>
        <w:right w:val="none" w:sz="0" w:space="0" w:color="auto"/>
      </w:divBdr>
    </w:div>
    <w:div w:id="378089409">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6432291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5749491">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41752627">
      <w:bodyDiv w:val="1"/>
      <w:marLeft w:val="0"/>
      <w:marRight w:val="0"/>
      <w:marTop w:val="0"/>
      <w:marBottom w:val="0"/>
      <w:divBdr>
        <w:top w:val="none" w:sz="0" w:space="0" w:color="auto"/>
        <w:left w:val="none" w:sz="0" w:space="0" w:color="auto"/>
        <w:bottom w:val="none" w:sz="0" w:space="0" w:color="auto"/>
        <w:right w:val="none" w:sz="0" w:space="0" w:color="auto"/>
      </w:divBdr>
      <w:divsChild>
        <w:div w:id="1268006383">
          <w:marLeft w:val="0"/>
          <w:marRight w:val="0"/>
          <w:marTop w:val="0"/>
          <w:marBottom w:val="0"/>
          <w:divBdr>
            <w:top w:val="none" w:sz="0" w:space="0" w:color="auto"/>
            <w:left w:val="none" w:sz="0" w:space="0" w:color="auto"/>
            <w:bottom w:val="none" w:sz="0" w:space="0" w:color="auto"/>
            <w:right w:val="none" w:sz="0" w:space="0" w:color="auto"/>
          </w:divBdr>
          <w:divsChild>
            <w:div w:id="918322086">
              <w:marLeft w:val="0"/>
              <w:marRight w:val="0"/>
              <w:marTop w:val="0"/>
              <w:marBottom w:val="0"/>
              <w:divBdr>
                <w:top w:val="none" w:sz="0" w:space="0" w:color="auto"/>
                <w:left w:val="none" w:sz="0" w:space="0" w:color="auto"/>
                <w:bottom w:val="none" w:sz="0" w:space="0" w:color="auto"/>
                <w:right w:val="none" w:sz="0" w:space="0" w:color="auto"/>
              </w:divBdr>
            </w:div>
          </w:divsChild>
        </w:div>
        <w:div w:id="680352092">
          <w:marLeft w:val="0"/>
          <w:marRight w:val="0"/>
          <w:marTop w:val="0"/>
          <w:marBottom w:val="0"/>
          <w:divBdr>
            <w:top w:val="none" w:sz="0" w:space="0" w:color="auto"/>
            <w:left w:val="none" w:sz="0" w:space="0" w:color="auto"/>
            <w:bottom w:val="none" w:sz="0" w:space="0" w:color="auto"/>
            <w:right w:val="none" w:sz="0" w:space="0" w:color="auto"/>
          </w:divBdr>
          <w:divsChild>
            <w:div w:id="487598274">
              <w:marLeft w:val="0"/>
              <w:marRight w:val="0"/>
              <w:marTop w:val="0"/>
              <w:marBottom w:val="0"/>
              <w:divBdr>
                <w:top w:val="none" w:sz="0" w:space="0" w:color="auto"/>
                <w:left w:val="none" w:sz="0" w:space="0" w:color="auto"/>
                <w:bottom w:val="none" w:sz="0" w:space="0" w:color="auto"/>
                <w:right w:val="none" w:sz="0" w:space="0" w:color="auto"/>
              </w:divBdr>
            </w:div>
          </w:divsChild>
        </w:div>
        <w:div w:id="1307317356">
          <w:marLeft w:val="0"/>
          <w:marRight w:val="0"/>
          <w:marTop w:val="0"/>
          <w:marBottom w:val="0"/>
          <w:divBdr>
            <w:top w:val="none" w:sz="0" w:space="0" w:color="auto"/>
            <w:left w:val="none" w:sz="0" w:space="0" w:color="auto"/>
            <w:bottom w:val="none" w:sz="0" w:space="0" w:color="auto"/>
            <w:right w:val="none" w:sz="0" w:space="0" w:color="auto"/>
          </w:divBdr>
          <w:divsChild>
            <w:div w:id="1154417029">
              <w:marLeft w:val="0"/>
              <w:marRight w:val="0"/>
              <w:marTop w:val="0"/>
              <w:marBottom w:val="0"/>
              <w:divBdr>
                <w:top w:val="none" w:sz="0" w:space="0" w:color="auto"/>
                <w:left w:val="none" w:sz="0" w:space="0" w:color="auto"/>
                <w:bottom w:val="none" w:sz="0" w:space="0" w:color="auto"/>
                <w:right w:val="none" w:sz="0" w:space="0" w:color="auto"/>
              </w:divBdr>
            </w:div>
          </w:divsChild>
        </w:div>
        <w:div w:id="1222790078">
          <w:marLeft w:val="0"/>
          <w:marRight w:val="0"/>
          <w:marTop w:val="0"/>
          <w:marBottom w:val="0"/>
          <w:divBdr>
            <w:top w:val="none" w:sz="0" w:space="0" w:color="auto"/>
            <w:left w:val="none" w:sz="0" w:space="0" w:color="auto"/>
            <w:bottom w:val="none" w:sz="0" w:space="0" w:color="auto"/>
            <w:right w:val="none" w:sz="0" w:space="0" w:color="auto"/>
          </w:divBdr>
          <w:divsChild>
            <w:div w:id="1225064697">
              <w:marLeft w:val="0"/>
              <w:marRight w:val="0"/>
              <w:marTop w:val="0"/>
              <w:marBottom w:val="0"/>
              <w:divBdr>
                <w:top w:val="none" w:sz="0" w:space="0" w:color="auto"/>
                <w:left w:val="none" w:sz="0" w:space="0" w:color="auto"/>
                <w:bottom w:val="none" w:sz="0" w:space="0" w:color="auto"/>
                <w:right w:val="none" w:sz="0" w:space="0" w:color="auto"/>
              </w:divBdr>
            </w:div>
          </w:divsChild>
        </w:div>
        <w:div w:id="1708795555">
          <w:marLeft w:val="0"/>
          <w:marRight w:val="0"/>
          <w:marTop w:val="0"/>
          <w:marBottom w:val="0"/>
          <w:divBdr>
            <w:top w:val="none" w:sz="0" w:space="0" w:color="auto"/>
            <w:left w:val="none" w:sz="0" w:space="0" w:color="auto"/>
            <w:bottom w:val="none" w:sz="0" w:space="0" w:color="auto"/>
            <w:right w:val="none" w:sz="0" w:space="0" w:color="auto"/>
          </w:divBdr>
          <w:divsChild>
            <w:div w:id="1583025969">
              <w:marLeft w:val="0"/>
              <w:marRight w:val="0"/>
              <w:marTop w:val="0"/>
              <w:marBottom w:val="0"/>
              <w:divBdr>
                <w:top w:val="none" w:sz="0" w:space="0" w:color="auto"/>
                <w:left w:val="none" w:sz="0" w:space="0" w:color="auto"/>
                <w:bottom w:val="none" w:sz="0" w:space="0" w:color="auto"/>
                <w:right w:val="none" w:sz="0" w:space="0" w:color="auto"/>
              </w:divBdr>
            </w:div>
          </w:divsChild>
        </w:div>
        <w:div w:id="872381590">
          <w:marLeft w:val="0"/>
          <w:marRight w:val="0"/>
          <w:marTop w:val="0"/>
          <w:marBottom w:val="0"/>
          <w:divBdr>
            <w:top w:val="none" w:sz="0" w:space="0" w:color="auto"/>
            <w:left w:val="none" w:sz="0" w:space="0" w:color="auto"/>
            <w:bottom w:val="none" w:sz="0" w:space="0" w:color="auto"/>
            <w:right w:val="none" w:sz="0" w:space="0" w:color="auto"/>
          </w:divBdr>
          <w:divsChild>
            <w:div w:id="1595741654">
              <w:marLeft w:val="0"/>
              <w:marRight w:val="0"/>
              <w:marTop w:val="0"/>
              <w:marBottom w:val="0"/>
              <w:divBdr>
                <w:top w:val="none" w:sz="0" w:space="0" w:color="auto"/>
                <w:left w:val="none" w:sz="0" w:space="0" w:color="auto"/>
                <w:bottom w:val="none" w:sz="0" w:space="0" w:color="auto"/>
                <w:right w:val="none" w:sz="0" w:space="0" w:color="auto"/>
              </w:divBdr>
            </w:div>
          </w:divsChild>
        </w:div>
        <w:div w:id="889804985">
          <w:marLeft w:val="0"/>
          <w:marRight w:val="0"/>
          <w:marTop w:val="0"/>
          <w:marBottom w:val="0"/>
          <w:divBdr>
            <w:top w:val="none" w:sz="0" w:space="0" w:color="auto"/>
            <w:left w:val="none" w:sz="0" w:space="0" w:color="auto"/>
            <w:bottom w:val="none" w:sz="0" w:space="0" w:color="auto"/>
            <w:right w:val="none" w:sz="0" w:space="0" w:color="auto"/>
          </w:divBdr>
          <w:divsChild>
            <w:div w:id="1026566442">
              <w:marLeft w:val="0"/>
              <w:marRight w:val="0"/>
              <w:marTop w:val="0"/>
              <w:marBottom w:val="0"/>
              <w:divBdr>
                <w:top w:val="none" w:sz="0" w:space="0" w:color="auto"/>
                <w:left w:val="none" w:sz="0" w:space="0" w:color="auto"/>
                <w:bottom w:val="none" w:sz="0" w:space="0" w:color="auto"/>
                <w:right w:val="none" w:sz="0" w:space="0" w:color="auto"/>
              </w:divBdr>
            </w:div>
          </w:divsChild>
        </w:div>
        <w:div w:id="533660729">
          <w:marLeft w:val="0"/>
          <w:marRight w:val="0"/>
          <w:marTop w:val="0"/>
          <w:marBottom w:val="0"/>
          <w:divBdr>
            <w:top w:val="none" w:sz="0" w:space="0" w:color="auto"/>
            <w:left w:val="none" w:sz="0" w:space="0" w:color="auto"/>
            <w:bottom w:val="none" w:sz="0" w:space="0" w:color="auto"/>
            <w:right w:val="none" w:sz="0" w:space="0" w:color="auto"/>
          </w:divBdr>
          <w:divsChild>
            <w:div w:id="1131627379">
              <w:marLeft w:val="0"/>
              <w:marRight w:val="0"/>
              <w:marTop w:val="0"/>
              <w:marBottom w:val="0"/>
              <w:divBdr>
                <w:top w:val="none" w:sz="0" w:space="0" w:color="auto"/>
                <w:left w:val="none" w:sz="0" w:space="0" w:color="auto"/>
                <w:bottom w:val="none" w:sz="0" w:space="0" w:color="auto"/>
                <w:right w:val="none" w:sz="0" w:space="0" w:color="auto"/>
              </w:divBdr>
            </w:div>
          </w:divsChild>
        </w:div>
        <w:div w:id="497813399">
          <w:marLeft w:val="0"/>
          <w:marRight w:val="0"/>
          <w:marTop w:val="0"/>
          <w:marBottom w:val="0"/>
          <w:divBdr>
            <w:top w:val="none" w:sz="0" w:space="0" w:color="auto"/>
            <w:left w:val="none" w:sz="0" w:space="0" w:color="auto"/>
            <w:bottom w:val="none" w:sz="0" w:space="0" w:color="auto"/>
            <w:right w:val="none" w:sz="0" w:space="0" w:color="auto"/>
          </w:divBdr>
          <w:divsChild>
            <w:div w:id="14888230">
              <w:marLeft w:val="0"/>
              <w:marRight w:val="0"/>
              <w:marTop w:val="0"/>
              <w:marBottom w:val="0"/>
              <w:divBdr>
                <w:top w:val="none" w:sz="0" w:space="0" w:color="auto"/>
                <w:left w:val="none" w:sz="0" w:space="0" w:color="auto"/>
                <w:bottom w:val="none" w:sz="0" w:space="0" w:color="auto"/>
                <w:right w:val="none" w:sz="0" w:space="0" w:color="auto"/>
              </w:divBdr>
            </w:div>
          </w:divsChild>
        </w:div>
        <w:div w:id="1805466753">
          <w:marLeft w:val="0"/>
          <w:marRight w:val="0"/>
          <w:marTop w:val="0"/>
          <w:marBottom w:val="0"/>
          <w:divBdr>
            <w:top w:val="none" w:sz="0" w:space="0" w:color="auto"/>
            <w:left w:val="none" w:sz="0" w:space="0" w:color="auto"/>
            <w:bottom w:val="none" w:sz="0" w:space="0" w:color="auto"/>
            <w:right w:val="none" w:sz="0" w:space="0" w:color="auto"/>
          </w:divBdr>
          <w:divsChild>
            <w:div w:id="350838954">
              <w:marLeft w:val="0"/>
              <w:marRight w:val="0"/>
              <w:marTop w:val="0"/>
              <w:marBottom w:val="0"/>
              <w:divBdr>
                <w:top w:val="none" w:sz="0" w:space="0" w:color="auto"/>
                <w:left w:val="none" w:sz="0" w:space="0" w:color="auto"/>
                <w:bottom w:val="none" w:sz="0" w:space="0" w:color="auto"/>
                <w:right w:val="none" w:sz="0" w:space="0" w:color="auto"/>
              </w:divBdr>
            </w:div>
          </w:divsChild>
        </w:div>
        <w:div w:id="653072601">
          <w:marLeft w:val="0"/>
          <w:marRight w:val="0"/>
          <w:marTop w:val="0"/>
          <w:marBottom w:val="0"/>
          <w:divBdr>
            <w:top w:val="none" w:sz="0" w:space="0" w:color="auto"/>
            <w:left w:val="none" w:sz="0" w:space="0" w:color="auto"/>
            <w:bottom w:val="none" w:sz="0" w:space="0" w:color="auto"/>
            <w:right w:val="none" w:sz="0" w:space="0" w:color="auto"/>
          </w:divBdr>
          <w:divsChild>
            <w:div w:id="1283534225">
              <w:marLeft w:val="0"/>
              <w:marRight w:val="0"/>
              <w:marTop w:val="0"/>
              <w:marBottom w:val="0"/>
              <w:divBdr>
                <w:top w:val="none" w:sz="0" w:space="0" w:color="auto"/>
                <w:left w:val="none" w:sz="0" w:space="0" w:color="auto"/>
                <w:bottom w:val="none" w:sz="0" w:space="0" w:color="auto"/>
                <w:right w:val="none" w:sz="0" w:space="0" w:color="auto"/>
              </w:divBdr>
            </w:div>
          </w:divsChild>
        </w:div>
        <w:div w:id="901448545">
          <w:marLeft w:val="0"/>
          <w:marRight w:val="0"/>
          <w:marTop w:val="0"/>
          <w:marBottom w:val="0"/>
          <w:divBdr>
            <w:top w:val="none" w:sz="0" w:space="0" w:color="auto"/>
            <w:left w:val="none" w:sz="0" w:space="0" w:color="auto"/>
            <w:bottom w:val="none" w:sz="0" w:space="0" w:color="auto"/>
            <w:right w:val="none" w:sz="0" w:space="0" w:color="auto"/>
          </w:divBdr>
          <w:divsChild>
            <w:div w:id="965695142">
              <w:marLeft w:val="0"/>
              <w:marRight w:val="0"/>
              <w:marTop w:val="0"/>
              <w:marBottom w:val="0"/>
              <w:divBdr>
                <w:top w:val="none" w:sz="0" w:space="0" w:color="auto"/>
                <w:left w:val="none" w:sz="0" w:space="0" w:color="auto"/>
                <w:bottom w:val="none" w:sz="0" w:space="0" w:color="auto"/>
                <w:right w:val="none" w:sz="0" w:space="0" w:color="auto"/>
              </w:divBdr>
            </w:div>
          </w:divsChild>
        </w:div>
        <w:div w:id="4216846">
          <w:marLeft w:val="0"/>
          <w:marRight w:val="0"/>
          <w:marTop w:val="0"/>
          <w:marBottom w:val="0"/>
          <w:divBdr>
            <w:top w:val="none" w:sz="0" w:space="0" w:color="auto"/>
            <w:left w:val="none" w:sz="0" w:space="0" w:color="auto"/>
            <w:bottom w:val="none" w:sz="0" w:space="0" w:color="auto"/>
            <w:right w:val="none" w:sz="0" w:space="0" w:color="auto"/>
          </w:divBdr>
          <w:divsChild>
            <w:div w:id="405300758">
              <w:marLeft w:val="0"/>
              <w:marRight w:val="0"/>
              <w:marTop w:val="0"/>
              <w:marBottom w:val="0"/>
              <w:divBdr>
                <w:top w:val="none" w:sz="0" w:space="0" w:color="auto"/>
                <w:left w:val="none" w:sz="0" w:space="0" w:color="auto"/>
                <w:bottom w:val="none" w:sz="0" w:space="0" w:color="auto"/>
                <w:right w:val="none" w:sz="0" w:space="0" w:color="auto"/>
              </w:divBdr>
            </w:div>
          </w:divsChild>
        </w:div>
        <w:div w:id="1427727527">
          <w:marLeft w:val="0"/>
          <w:marRight w:val="0"/>
          <w:marTop w:val="0"/>
          <w:marBottom w:val="0"/>
          <w:divBdr>
            <w:top w:val="none" w:sz="0" w:space="0" w:color="auto"/>
            <w:left w:val="none" w:sz="0" w:space="0" w:color="auto"/>
            <w:bottom w:val="none" w:sz="0" w:space="0" w:color="auto"/>
            <w:right w:val="none" w:sz="0" w:space="0" w:color="auto"/>
          </w:divBdr>
          <w:divsChild>
            <w:div w:id="601301453">
              <w:marLeft w:val="0"/>
              <w:marRight w:val="0"/>
              <w:marTop w:val="0"/>
              <w:marBottom w:val="0"/>
              <w:divBdr>
                <w:top w:val="none" w:sz="0" w:space="0" w:color="auto"/>
                <w:left w:val="none" w:sz="0" w:space="0" w:color="auto"/>
                <w:bottom w:val="none" w:sz="0" w:space="0" w:color="auto"/>
                <w:right w:val="none" w:sz="0" w:space="0" w:color="auto"/>
              </w:divBdr>
            </w:div>
          </w:divsChild>
        </w:div>
        <w:div w:id="638219704">
          <w:marLeft w:val="0"/>
          <w:marRight w:val="0"/>
          <w:marTop w:val="0"/>
          <w:marBottom w:val="0"/>
          <w:divBdr>
            <w:top w:val="none" w:sz="0" w:space="0" w:color="auto"/>
            <w:left w:val="none" w:sz="0" w:space="0" w:color="auto"/>
            <w:bottom w:val="none" w:sz="0" w:space="0" w:color="auto"/>
            <w:right w:val="none" w:sz="0" w:space="0" w:color="auto"/>
          </w:divBdr>
          <w:divsChild>
            <w:div w:id="1881237652">
              <w:marLeft w:val="0"/>
              <w:marRight w:val="0"/>
              <w:marTop w:val="0"/>
              <w:marBottom w:val="0"/>
              <w:divBdr>
                <w:top w:val="none" w:sz="0" w:space="0" w:color="auto"/>
                <w:left w:val="none" w:sz="0" w:space="0" w:color="auto"/>
                <w:bottom w:val="none" w:sz="0" w:space="0" w:color="auto"/>
                <w:right w:val="none" w:sz="0" w:space="0" w:color="auto"/>
              </w:divBdr>
            </w:div>
          </w:divsChild>
        </w:div>
        <w:div w:id="283268610">
          <w:marLeft w:val="0"/>
          <w:marRight w:val="0"/>
          <w:marTop w:val="0"/>
          <w:marBottom w:val="0"/>
          <w:divBdr>
            <w:top w:val="none" w:sz="0" w:space="0" w:color="auto"/>
            <w:left w:val="none" w:sz="0" w:space="0" w:color="auto"/>
            <w:bottom w:val="none" w:sz="0" w:space="0" w:color="auto"/>
            <w:right w:val="none" w:sz="0" w:space="0" w:color="auto"/>
          </w:divBdr>
          <w:divsChild>
            <w:div w:id="911502491">
              <w:marLeft w:val="0"/>
              <w:marRight w:val="0"/>
              <w:marTop w:val="0"/>
              <w:marBottom w:val="0"/>
              <w:divBdr>
                <w:top w:val="none" w:sz="0" w:space="0" w:color="auto"/>
                <w:left w:val="none" w:sz="0" w:space="0" w:color="auto"/>
                <w:bottom w:val="none" w:sz="0" w:space="0" w:color="auto"/>
                <w:right w:val="none" w:sz="0" w:space="0" w:color="auto"/>
              </w:divBdr>
            </w:div>
          </w:divsChild>
        </w:div>
        <w:div w:id="253320948">
          <w:marLeft w:val="0"/>
          <w:marRight w:val="0"/>
          <w:marTop w:val="0"/>
          <w:marBottom w:val="0"/>
          <w:divBdr>
            <w:top w:val="none" w:sz="0" w:space="0" w:color="auto"/>
            <w:left w:val="none" w:sz="0" w:space="0" w:color="auto"/>
            <w:bottom w:val="none" w:sz="0" w:space="0" w:color="auto"/>
            <w:right w:val="none" w:sz="0" w:space="0" w:color="auto"/>
          </w:divBdr>
          <w:divsChild>
            <w:div w:id="621499492">
              <w:marLeft w:val="0"/>
              <w:marRight w:val="0"/>
              <w:marTop w:val="0"/>
              <w:marBottom w:val="0"/>
              <w:divBdr>
                <w:top w:val="none" w:sz="0" w:space="0" w:color="auto"/>
                <w:left w:val="none" w:sz="0" w:space="0" w:color="auto"/>
                <w:bottom w:val="none" w:sz="0" w:space="0" w:color="auto"/>
                <w:right w:val="none" w:sz="0" w:space="0" w:color="auto"/>
              </w:divBdr>
            </w:div>
          </w:divsChild>
        </w:div>
        <w:div w:id="1400977313">
          <w:marLeft w:val="0"/>
          <w:marRight w:val="0"/>
          <w:marTop w:val="0"/>
          <w:marBottom w:val="0"/>
          <w:divBdr>
            <w:top w:val="none" w:sz="0" w:space="0" w:color="auto"/>
            <w:left w:val="none" w:sz="0" w:space="0" w:color="auto"/>
            <w:bottom w:val="none" w:sz="0" w:space="0" w:color="auto"/>
            <w:right w:val="none" w:sz="0" w:space="0" w:color="auto"/>
          </w:divBdr>
          <w:divsChild>
            <w:div w:id="1509100110">
              <w:marLeft w:val="0"/>
              <w:marRight w:val="0"/>
              <w:marTop w:val="0"/>
              <w:marBottom w:val="0"/>
              <w:divBdr>
                <w:top w:val="none" w:sz="0" w:space="0" w:color="auto"/>
                <w:left w:val="none" w:sz="0" w:space="0" w:color="auto"/>
                <w:bottom w:val="none" w:sz="0" w:space="0" w:color="auto"/>
                <w:right w:val="none" w:sz="0" w:space="0" w:color="auto"/>
              </w:divBdr>
            </w:div>
          </w:divsChild>
        </w:div>
        <w:div w:id="1244535283">
          <w:marLeft w:val="0"/>
          <w:marRight w:val="0"/>
          <w:marTop w:val="0"/>
          <w:marBottom w:val="0"/>
          <w:divBdr>
            <w:top w:val="none" w:sz="0" w:space="0" w:color="auto"/>
            <w:left w:val="none" w:sz="0" w:space="0" w:color="auto"/>
            <w:bottom w:val="none" w:sz="0" w:space="0" w:color="auto"/>
            <w:right w:val="none" w:sz="0" w:space="0" w:color="auto"/>
          </w:divBdr>
          <w:divsChild>
            <w:div w:id="2570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9412">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0796704">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7563662">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599489989">
      <w:bodyDiv w:val="1"/>
      <w:marLeft w:val="0"/>
      <w:marRight w:val="0"/>
      <w:marTop w:val="0"/>
      <w:marBottom w:val="0"/>
      <w:divBdr>
        <w:top w:val="none" w:sz="0" w:space="0" w:color="auto"/>
        <w:left w:val="none" w:sz="0" w:space="0" w:color="auto"/>
        <w:bottom w:val="none" w:sz="0" w:space="0" w:color="auto"/>
        <w:right w:val="none" w:sz="0" w:space="0" w:color="auto"/>
      </w:divBdr>
    </w:div>
    <w:div w:id="601110009">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34812140">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93539918">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599">
      <w:bodyDiv w:val="1"/>
      <w:marLeft w:val="0"/>
      <w:marRight w:val="0"/>
      <w:marTop w:val="0"/>
      <w:marBottom w:val="0"/>
      <w:divBdr>
        <w:top w:val="none" w:sz="0" w:space="0" w:color="auto"/>
        <w:left w:val="none" w:sz="0" w:space="0" w:color="auto"/>
        <w:bottom w:val="none" w:sz="0" w:space="0" w:color="auto"/>
        <w:right w:val="none" w:sz="0" w:space="0" w:color="auto"/>
      </w:divBdr>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21613982">
      <w:bodyDiv w:val="1"/>
      <w:marLeft w:val="0"/>
      <w:marRight w:val="0"/>
      <w:marTop w:val="0"/>
      <w:marBottom w:val="0"/>
      <w:divBdr>
        <w:top w:val="none" w:sz="0" w:space="0" w:color="auto"/>
        <w:left w:val="none" w:sz="0" w:space="0" w:color="auto"/>
        <w:bottom w:val="none" w:sz="0" w:space="0" w:color="auto"/>
        <w:right w:val="none" w:sz="0" w:space="0" w:color="auto"/>
      </w:divBdr>
    </w:div>
    <w:div w:id="624120286">
      <w:bodyDiv w:val="1"/>
      <w:marLeft w:val="0"/>
      <w:marRight w:val="0"/>
      <w:marTop w:val="0"/>
      <w:marBottom w:val="0"/>
      <w:divBdr>
        <w:top w:val="none" w:sz="0" w:space="0" w:color="auto"/>
        <w:left w:val="none" w:sz="0" w:space="0" w:color="auto"/>
        <w:bottom w:val="none" w:sz="0" w:space="0" w:color="auto"/>
        <w:right w:val="none" w:sz="0" w:space="0" w:color="auto"/>
      </w:divBdr>
    </w:div>
    <w:div w:id="628976675">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346314">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34355098">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 w:id="19815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5278">
      <w:bodyDiv w:val="1"/>
      <w:marLeft w:val="0"/>
      <w:marRight w:val="0"/>
      <w:marTop w:val="0"/>
      <w:marBottom w:val="0"/>
      <w:divBdr>
        <w:top w:val="none" w:sz="0" w:space="0" w:color="auto"/>
        <w:left w:val="none" w:sz="0" w:space="0" w:color="auto"/>
        <w:bottom w:val="none" w:sz="0" w:space="0" w:color="auto"/>
        <w:right w:val="none" w:sz="0" w:space="0" w:color="auto"/>
      </w:divBdr>
    </w:div>
    <w:div w:id="643195180">
      <w:bodyDiv w:val="1"/>
      <w:marLeft w:val="0"/>
      <w:marRight w:val="0"/>
      <w:marTop w:val="0"/>
      <w:marBottom w:val="0"/>
      <w:divBdr>
        <w:top w:val="none" w:sz="0" w:space="0" w:color="auto"/>
        <w:left w:val="none" w:sz="0" w:space="0" w:color="auto"/>
        <w:bottom w:val="none" w:sz="0" w:space="0" w:color="auto"/>
        <w:right w:val="none" w:sz="0" w:space="0" w:color="auto"/>
      </w:divBdr>
    </w:div>
    <w:div w:id="644238248">
      <w:bodyDiv w:val="1"/>
      <w:marLeft w:val="0"/>
      <w:marRight w:val="0"/>
      <w:marTop w:val="0"/>
      <w:marBottom w:val="0"/>
      <w:divBdr>
        <w:top w:val="none" w:sz="0" w:space="0" w:color="auto"/>
        <w:left w:val="none" w:sz="0" w:space="0" w:color="auto"/>
        <w:bottom w:val="none" w:sz="0" w:space="0" w:color="auto"/>
        <w:right w:val="none" w:sz="0" w:space="0" w:color="auto"/>
      </w:divBdr>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2292744">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1565714">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952003">
      <w:bodyDiv w:val="1"/>
      <w:marLeft w:val="0"/>
      <w:marRight w:val="0"/>
      <w:marTop w:val="0"/>
      <w:marBottom w:val="0"/>
      <w:divBdr>
        <w:top w:val="none" w:sz="0" w:space="0" w:color="auto"/>
        <w:left w:val="none" w:sz="0" w:space="0" w:color="auto"/>
        <w:bottom w:val="none" w:sz="0" w:space="0" w:color="auto"/>
        <w:right w:val="none" w:sz="0" w:space="0" w:color="auto"/>
      </w:divBdr>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5833">
      <w:bodyDiv w:val="1"/>
      <w:marLeft w:val="0"/>
      <w:marRight w:val="0"/>
      <w:marTop w:val="0"/>
      <w:marBottom w:val="0"/>
      <w:divBdr>
        <w:top w:val="none" w:sz="0" w:space="0" w:color="auto"/>
        <w:left w:val="none" w:sz="0" w:space="0" w:color="auto"/>
        <w:bottom w:val="none" w:sz="0" w:space="0" w:color="auto"/>
        <w:right w:val="none" w:sz="0" w:space="0" w:color="auto"/>
      </w:divBdr>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852793">
      <w:bodyDiv w:val="1"/>
      <w:marLeft w:val="0"/>
      <w:marRight w:val="0"/>
      <w:marTop w:val="0"/>
      <w:marBottom w:val="0"/>
      <w:divBdr>
        <w:top w:val="none" w:sz="0" w:space="0" w:color="auto"/>
        <w:left w:val="none" w:sz="0" w:space="0" w:color="auto"/>
        <w:bottom w:val="none" w:sz="0" w:space="0" w:color="auto"/>
        <w:right w:val="none" w:sz="0" w:space="0" w:color="auto"/>
      </w:divBdr>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47504029">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62146396">
      <w:bodyDiv w:val="1"/>
      <w:marLeft w:val="0"/>
      <w:marRight w:val="0"/>
      <w:marTop w:val="0"/>
      <w:marBottom w:val="0"/>
      <w:divBdr>
        <w:top w:val="none" w:sz="0" w:space="0" w:color="auto"/>
        <w:left w:val="none" w:sz="0" w:space="0" w:color="auto"/>
        <w:bottom w:val="none" w:sz="0" w:space="0" w:color="auto"/>
        <w:right w:val="none" w:sz="0" w:space="0" w:color="auto"/>
      </w:divBdr>
    </w:div>
    <w:div w:id="76973676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89740106">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129543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36725878">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856890989">
      <w:bodyDiv w:val="1"/>
      <w:marLeft w:val="0"/>
      <w:marRight w:val="0"/>
      <w:marTop w:val="0"/>
      <w:marBottom w:val="0"/>
      <w:divBdr>
        <w:top w:val="none" w:sz="0" w:space="0" w:color="auto"/>
        <w:left w:val="none" w:sz="0" w:space="0" w:color="auto"/>
        <w:bottom w:val="none" w:sz="0" w:space="0" w:color="auto"/>
        <w:right w:val="none" w:sz="0" w:space="0" w:color="auto"/>
      </w:divBdr>
    </w:div>
    <w:div w:id="877819645">
      <w:bodyDiv w:val="1"/>
      <w:marLeft w:val="0"/>
      <w:marRight w:val="0"/>
      <w:marTop w:val="0"/>
      <w:marBottom w:val="0"/>
      <w:divBdr>
        <w:top w:val="none" w:sz="0" w:space="0" w:color="auto"/>
        <w:left w:val="none" w:sz="0" w:space="0" w:color="auto"/>
        <w:bottom w:val="none" w:sz="0" w:space="0" w:color="auto"/>
        <w:right w:val="none" w:sz="0" w:space="0" w:color="auto"/>
      </w:divBdr>
    </w:div>
    <w:div w:id="902371236">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042024">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7011263">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77034471">
      <w:bodyDiv w:val="1"/>
      <w:marLeft w:val="0"/>
      <w:marRight w:val="0"/>
      <w:marTop w:val="0"/>
      <w:marBottom w:val="0"/>
      <w:divBdr>
        <w:top w:val="none" w:sz="0" w:space="0" w:color="auto"/>
        <w:left w:val="none" w:sz="0" w:space="0" w:color="auto"/>
        <w:bottom w:val="none" w:sz="0" w:space="0" w:color="auto"/>
        <w:right w:val="none" w:sz="0" w:space="0" w:color="auto"/>
      </w:divBdr>
      <w:divsChild>
        <w:div w:id="729185960">
          <w:marLeft w:val="0"/>
          <w:marRight w:val="0"/>
          <w:marTop w:val="0"/>
          <w:marBottom w:val="0"/>
          <w:divBdr>
            <w:top w:val="none" w:sz="0" w:space="0" w:color="auto"/>
            <w:left w:val="none" w:sz="0" w:space="0" w:color="auto"/>
            <w:bottom w:val="none" w:sz="0" w:space="0" w:color="auto"/>
            <w:right w:val="none" w:sz="0" w:space="0" w:color="auto"/>
          </w:divBdr>
          <w:divsChild>
            <w:div w:id="1622960683">
              <w:marLeft w:val="0"/>
              <w:marRight w:val="0"/>
              <w:marTop w:val="0"/>
              <w:marBottom w:val="0"/>
              <w:divBdr>
                <w:top w:val="none" w:sz="0" w:space="0" w:color="auto"/>
                <w:left w:val="none" w:sz="0" w:space="0" w:color="auto"/>
                <w:bottom w:val="none" w:sz="0" w:space="0" w:color="auto"/>
                <w:right w:val="none" w:sz="0" w:space="0" w:color="auto"/>
              </w:divBdr>
            </w:div>
          </w:divsChild>
        </w:div>
        <w:div w:id="1658536224">
          <w:marLeft w:val="0"/>
          <w:marRight w:val="0"/>
          <w:marTop w:val="0"/>
          <w:marBottom w:val="0"/>
          <w:divBdr>
            <w:top w:val="none" w:sz="0" w:space="0" w:color="auto"/>
            <w:left w:val="none" w:sz="0" w:space="0" w:color="auto"/>
            <w:bottom w:val="none" w:sz="0" w:space="0" w:color="auto"/>
            <w:right w:val="none" w:sz="0" w:space="0" w:color="auto"/>
          </w:divBdr>
          <w:divsChild>
            <w:div w:id="428893013">
              <w:marLeft w:val="0"/>
              <w:marRight w:val="0"/>
              <w:marTop w:val="0"/>
              <w:marBottom w:val="0"/>
              <w:divBdr>
                <w:top w:val="none" w:sz="0" w:space="0" w:color="auto"/>
                <w:left w:val="none" w:sz="0" w:space="0" w:color="auto"/>
                <w:bottom w:val="none" w:sz="0" w:space="0" w:color="auto"/>
                <w:right w:val="none" w:sz="0" w:space="0" w:color="auto"/>
              </w:divBdr>
            </w:div>
          </w:divsChild>
        </w:div>
        <w:div w:id="68429908">
          <w:marLeft w:val="0"/>
          <w:marRight w:val="0"/>
          <w:marTop w:val="0"/>
          <w:marBottom w:val="0"/>
          <w:divBdr>
            <w:top w:val="none" w:sz="0" w:space="0" w:color="auto"/>
            <w:left w:val="none" w:sz="0" w:space="0" w:color="auto"/>
            <w:bottom w:val="none" w:sz="0" w:space="0" w:color="auto"/>
            <w:right w:val="none" w:sz="0" w:space="0" w:color="auto"/>
          </w:divBdr>
          <w:divsChild>
            <w:div w:id="20823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75">
      <w:bodyDiv w:val="1"/>
      <w:marLeft w:val="0"/>
      <w:marRight w:val="0"/>
      <w:marTop w:val="0"/>
      <w:marBottom w:val="0"/>
      <w:divBdr>
        <w:top w:val="none" w:sz="0" w:space="0" w:color="auto"/>
        <w:left w:val="none" w:sz="0" w:space="0" w:color="auto"/>
        <w:bottom w:val="none" w:sz="0" w:space="0" w:color="auto"/>
        <w:right w:val="none" w:sz="0" w:space="0" w:color="auto"/>
      </w:divBdr>
    </w:div>
    <w:div w:id="990062627">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1257712">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01547869">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0423353">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087073009">
      <w:bodyDiv w:val="1"/>
      <w:marLeft w:val="0"/>
      <w:marRight w:val="0"/>
      <w:marTop w:val="0"/>
      <w:marBottom w:val="0"/>
      <w:divBdr>
        <w:top w:val="none" w:sz="0" w:space="0" w:color="auto"/>
        <w:left w:val="none" w:sz="0" w:space="0" w:color="auto"/>
        <w:bottom w:val="none" w:sz="0" w:space="0" w:color="auto"/>
        <w:right w:val="none" w:sz="0" w:space="0" w:color="auto"/>
      </w:divBdr>
    </w:div>
    <w:div w:id="1103569826">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32986704">
      <w:bodyDiv w:val="1"/>
      <w:marLeft w:val="0"/>
      <w:marRight w:val="0"/>
      <w:marTop w:val="0"/>
      <w:marBottom w:val="0"/>
      <w:divBdr>
        <w:top w:val="none" w:sz="0" w:space="0" w:color="auto"/>
        <w:left w:val="none" w:sz="0" w:space="0" w:color="auto"/>
        <w:bottom w:val="none" w:sz="0" w:space="0" w:color="auto"/>
        <w:right w:val="none" w:sz="0" w:space="0" w:color="auto"/>
      </w:divBdr>
    </w:div>
    <w:div w:id="1133014522">
      <w:bodyDiv w:val="1"/>
      <w:marLeft w:val="0"/>
      <w:marRight w:val="0"/>
      <w:marTop w:val="0"/>
      <w:marBottom w:val="0"/>
      <w:divBdr>
        <w:top w:val="none" w:sz="0" w:space="0" w:color="auto"/>
        <w:left w:val="none" w:sz="0" w:space="0" w:color="auto"/>
        <w:bottom w:val="none" w:sz="0" w:space="0" w:color="auto"/>
        <w:right w:val="none" w:sz="0" w:space="0" w:color="auto"/>
      </w:divBdr>
    </w:div>
    <w:div w:id="1152066972">
      <w:bodyDiv w:val="1"/>
      <w:marLeft w:val="0"/>
      <w:marRight w:val="0"/>
      <w:marTop w:val="0"/>
      <w:marBottom w:val="0"/>
      <w:divBdr>
        <w:top w:val="none" w:sz="0" w:space="0" w:color="auto"/>
        <w:left w:val="none" w:sz="0" w:space="0" w:color="auto"/>
        <w:bottom w:val="none" w:sz="0" w:space="0" w:color="auto"/>
        <w:right w:val="none" w:sz="0" w:space="0" w:color="auto"/>
      </w:divBdr>
    </w:div>
    <w:div w:id="1153791888">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179150694">
      <w:bodyDiv w:val="1"/>
      <w:marLeft w:val="0"/>
      <w:marRight w:val="0"/>
      <w:marTop w:val="0"/>
      <w:marBottom w:val="0"/>
      <w:divBdr>
        <w:top w:val="none" w:sz="0" w:space="0" w:color="auto"/>
        <w:left w:val="none" w:sz="0" w:space="0" w:color="auto"/>
        <w:bottom w:val="none" w:sz="0" w:space="0" w:color="auto"/>
        <w:right w:val="none" w:sz="0" w:space="0" w:color="auto"/>
      </w:divBdr>
    </w:div>
    <w:div w:id="1181823391">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0144531">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0744088">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26641432">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52007606">
      <w:bodyDiv w:val="1"/>
      <w:marLeft w:val="0"/>
      <w:marRight w:val="0"/>
      <w:marTop w:val="0"/>
      <w:marBottom w:val="0"/>
      <w:divBdr>
        <w:top w:val="none" w:sz="0" w:space="0" w:color="auto"/>
        <w:left w:val="none" w:sz="0" w:space="0" w:color="auto"/>
        <w:bottom w:val="none" w:sz="0" w:space="0" w:color="auto"/>
        <w:right w:val="none" w:sz="0" w:space="0" w:color="auto"/>
      </w:divBdr>
    </w:div>
    <w:div w:id="1257131105">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64190261">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908915">
      <w:bodyDiv w:val="1"/>
      <w:marLeft w:val="0"/>
      <w:marRight w:val="0"/>
      <w:marTop w:val="0"/>
      <w:marBottom w:val="0"/>
      <w:divBdr>
        <w:top w:val="none" w:sz="0" w:space="0" w:color="auto"/>
        <w:left w:val="none" w:sz="0" w:space="0" w:color="auto"/>
        <w:bottom w:val="none" w:sz="0" w:space="0" w:color="auto"/>
        <w:right w:val="none" w:sz="0" w:space="0" w:color="auto"/>
      </w:divBdr>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3005515">
      <w:bodyDiv w:val="1"/>
      <w:marLeft w:val="0"/>
      <w:marRight w:val="0"/>
      <w:marTop w:val="0"/>
      <w:marBottom w:val="0"/>
      <w:divBdr>
        <w:top w:val="none" w:sz="0" w:space="0" w:color="auto"/>
        <w:left w:val="none" w:sz="0" w:space="0" w:color="auto"/>
        <w:bottom w:val="none" w:sz="0" w:space="0" w:color="auto"/>
        <w:right w:val="none" w:sz="0" w:space="0" w:color="auto"/>
      </w:divBdr>
    </w:div>
    <w:div w:id="1304892535">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273738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2098110">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49024774">
      <w:bodyDiv w:val="1"/>
      <w:marLeft w:val="0"/>
      <w:marRight w:val="0"/>
      <w:marTop w:val="0"/>
      <w:marBottom w:val="0"/>
      <w:divBdr>
        <w:top w:val="none" w:sz="0" w:space="0" w:color="auto"/>
        <w:left w:val="none" w:sz="0" w:space="0" w:color="auto"/>
        <w:bottom w:val="none" w:sz="0" w:space="0" w:color="auto"/>
        <w:right w:val="none" w:sz="0" w:space="0" w:color="auto"/>
      </w:divBdr>
      <w:divsChild>
        <w:div w:id="634678368">
          <w:marLeft w:val="0"/>
          <w:marRight w:val="0"/>
          <w:marTop w:val="0"/>
          <w:marBottom w:val="0"/>
          <w:divBdr>
            <w:top w:val="none" w:sz="0" w:space="0" w:color="auto"/>
            <w:left w:val="none" w:sz="0" w:space="0" w:color="auto"/>
            <w:bottom w:val="none" w:sz="0" w:space="0" w:color="auto"/>
            <w:right w:val="none" w:sz="0" w:space="0" w:color="auto"/>
          </w:divBdr>
          <w:divsChild>
            <w:div w:id="1242330770">
              <w:marLeft w:val="0"/>
              <w:marRight w:val="0"/>
              <w:marTop w:val="0"/>
              <w:marBottom w:val="0"/>
              <w:divBdr>
                <w:top w:val="none" w:sz="0" w:space="0" w:color="auto"/>
                <w:left w:val="none" w:sz="0" w:space="0" w:color="auto"/>
                <w:bottom w:val="none" w:sz="0" w:space="0" w:color="auto"/>
                <w:right w:val="none" w:sz="0" w:space="0" w:color="auto"/>
              </w:divBdr>
            </w:div>
            <w:div w:id="1635717624">
              <w:marLeft w:val="0"/>
              <w:marRight w:val="0"/>
              <w:marTop w:val="0"/>
              <w:marBottom w:val="0"/>
              <w:divBdr>
                <w:top w:val="none" w:sz="0" w:space="0" w:color="auto"/>
                <w:left w:val="none" w:sz="0" w:space="0" w:color="auto"/>
                <w:bottom w:val="none" w:sz="0" w:space="0" w:color="auto"/>
                <w:right w:val="none" w:sz="0" w:space="0" w:color="auto"/>
              </w:divBdr>
            </w:div>
            <w:div w:id="1761246711">
              <w:marLeft w:val="0"/>
              <w:marRight w:val="0"/>
              <w:marTop w:val="0"/>
              <w:marBottom w:val="0"/>
              <w:divBdr>
                <w:top w:val="none" w:sz="0" w:space="0" w:color="auto"/>
                <w:left w:val="none" w:sz="0" w:space="0" w:color="auto"/>
                <w:bottom w:val="none" w:sz="0" w:space="0" w:color="auto"/>
                <w:right w:val="none" w:sz="0" w:space="0" w:color="auto"/>
              </w:divBdr>
            </w:div>
            <w:div w:id="468396903">
              <w:marLeft w:val="0"/>
              <w:marRight w:val="0"/>
              <w:marTop w:val="0"/>
              <w:marBottom w:val="0"/>
              <w:divBdr>
                <w:top w:val="none" w:sz="0" w:space="0" w:color="auto"/>
                <w:left w:val="none" w:sz="0" w:space="0" w:color="auto"/>
                <w:bottom w:val="none" w:sz="0" w:space="0" w:color="auto"/>
                <w:right w:val="none" w:sz="0" w:space="0" w:color="auto"/>
              </w:divBdr>
            </w:div>
            <w:div w:id="716902052">
              <w:marLeft w:val="0"/>
              <w:marRight w:val="0"/>
              <w:marTop w:val="0"/>
              <w:marBottom w:val="0"/>
              <w:divBdr>
                <w:top w:val="none" w:sz="0" w:space="0" w:color="auto"/>
                <w:left w:val="none" w:sz="0" w:space="0" w:color="auto"/>
                <w:bottom w:val="none" w:sz="0" w:space="0" w:color="auto"/>
                <w:right w:val="none" w:sz="0" w:space="0" w:color="auto"/>
              </w:divBdr>
            </w:div>
            <w:div w:id="686323240">
              <w:marLeft w:val="0"/>
              <w:marRight w:val="0"/>
              <w:marTop w:val="0"/>
              <w:marBottom w:val="0"/>
              <w:divBdr>
                <w:top w:val="none" w:sz="0" w:space="0" w:color="auto"/>
                <w:left w:val="none" w:sz="0" w:space="0" w:color="auto"/>
                <w:bottom w:val="none" w:sz="0" w:space="0" w:color="auto"/>
                <w:right w:val="none" w:sz="0" w:space="0" w:color="auto"/>
              </w:divBdr>
            </w:div>
            <w:div w:id="2141142007">
              <w:marLeft w:val="0"/>
              <w:marRight w:val="0"/>
              <w:marTop w:val="0"/>
              <w:marBottom w:val="0"/>
              <w:divBdr>
                <w:top w:val="none" w:sz="0" w:space="0" w:color="auto"/>
                <w:left w:val="none" w:sz="0" w:space="0" w:color="auto"/>
                <w:bottom w:val="none" w:sz="0" w:space="0" w:color="auto"/>
                <w:right w:val="none" w:sz="0" w:space="0" w:color="auto"/>
              </w:divBdr>
            </w:div>
            <w:div w:id="387994620">
              <w:marLeft w:val="0"/>
              <w:marRight w:val="0"/>
              <w:marTop w:val="0"/>
              <w:marBottom w:val="0"/>
              <w:divBdr>
                <w:top w:val="none" w:sz="0" w:space="0" w:color="auto"/>
                <w:left w:val="none" w:sz="0" w:space="0" w:color="auto"/>
                <w:bottom w:val="none" w:sz="0" w:space="0" w:color="auto"/>
                <w:right w:val="none" w:sz="0" w:space="0" w:color="auto"/>
              </w:divBdr>
            </w:div>
            <w:div w:id="228031029">
              <w:marLeft w:val="0"/>
              <w:marRight w:val="0"/>
              <w:marTop w:val="0"/>
              <w:marBottom w:val="0"/>
              <w:divBdr>
                <w:top w:val="none" w:sz="0" w:space="0" w:color="auto"/>
                <w:left w:val="none" w:sz="0" w:space="0" w:color="auto"/>
                <w:bottom w:val="none" w:sz="0" w:space="0" w:color="auto"/>
                <w:right w:val="none" w:sz="0" w:space="0" w:color="auto"/>
              </w:divBdr>
            </w:div>
            <w:div w:id="2057003619">
              <w:marLeft w:val="0"/>
              <w:marRight w:val="0"/>
              <w:marTop w:val="0"/>
              <w:marBottom w:val="0"/>
              <w:divBdr>
                <w:top w:val="none" w:sz="0" w:space="0" w:color="auto"/>
                <w:left w:val="none" w:sz="0" w:space="0" w:color="auto"/>
                <w:bottom w:val="none" w:sz="0" w:space="0" w:color="auto"/>
                <w:right w:val="none" w:sz="0" w:space="0" w:color="auto"/>
              </w:divBdr>
            </w:div>
            <w:div w:id="584655162">
              <w:marLeft w:val="0"/>
              <w:marRight w:val="0"/>
              <w:marTop w:val="0"/>
              <w:marBottom w:val="0"/>
              <w:divBdr>
                <w:top w:val="none" w:sz="0" w:space="0" w:color="auto"/>
                <w:left w:val="none" w:sz="0" w:space="0" w:color="auto"/>
                <w:bottom w:val="none" w:sz="0" w:space="0" w:color="auto"/>
                <w:right w:val="none" w:sz="0" w:space="0" w:color="auto"/>
              </w:divBdr>
            </w:div>
            <w:div w:id="1255867816">
              <w:marLeft w:val="0"/>
              <w:marRight w:val="0"/>
              <w:marTop w:val="0"/>
              <w:marBottom w:val="0"/>
              <w:divBdr>
                <w:top w:val="none" w:sz="0" w:space="0" w:color="auto"/>
                <w:left w:val="none" w:sz="0" w:space="0" w:color="auto"/>
                <w:bottom w:val="none" w:sz="0" w:space="0" w:color="auto"/>
                <w:right w:val="none" w:sz="0" w:space="0" w:color="auto"/>
              </w:divBdr>
            </w:div>
            <w:div w:id="1953244267">
              <w:marLeft w:val="0"/>
              <w:marRight w:val="0"/>
              <w:marTop w:val="0"/>
              <w:marBottom w:val="0"/>
              <w:divBdr>
                <w:top w:val="none" w:sz="0" w:space="0" w:color="auto"/>
                <w:left w:val="none" w:sz="0" w:space="0" w:color="auto"/>
                <w:bottom w:val="none" w:sz="0" w:space="0" w:color="auto"/>
                <w:right w:val="none" w:sz="0" w:space="0" w:color="auto"/>
              </w:divBdr>
            </w:div>
            <w:div w:id="708726361">
              <w:marLeft w:val="0"/>
              <w:marRight w:val="0"/>
              <w:marTop w:val="0"/>
              <w:marBottom w:val="0"/>
              <w:divBdr>
                <w:top w:val="none" w:sz="0" w:space="0" w:color="auto"/>
                <w:left w:val="none" w:sz="0" w:space="0" w:color="auto"/>
                <w:bottom w:val="none" w:sz="0" w:space="0" w:color="auto"/>
                <w:right w:val="none" w:sz="0" w:space="0" w:color="auto"/>
              </w:divBdr>
            </w:div>
            <w:div w:id="1071463632">
              <w:marLeft w:val="0"/>
              <w:marRight w:val="0"/>
              <w:marTop w:val="0"/>
              <w:marBottom w:val="0"/>
              <w:divBdr>
                <w:top w:val="none" w:sz="0" w:space="0" w:color="auto"/>
                <w:left w:val="none" w:sz="0" w:space="0" w:color="auto"/>
                <w:bottom w:val="none" w:sz="0" w:space="0" w:color="auto"/>
                <w:right w:val="none" w:sz="0" w:space="0" w:color="auto"/>
              </w:divBdr>
            </w:div>
            <w:div w:id="275408625">
              <w:marLeft w:val="0"/>
              <w:marRight w:val="0"/>
              <w:marTop w:val="0"/>
              <w:marBottom w:val="0"/>
              <w:divBdr>
                <w:top w:val="none" w:sz="0" w:space="0" w:color="auto"/>
                <w:left w:val="none" w:sz="0" w:space="0" w:color="auto"/>
                <w:bottom w:val="none" w:sz="0" w:space="0" w:color="auto"/>
                <w:right w:val="none" w:sz="0" w:space="0" w:color="auto"/>
              </w:divBdr>
            </w:div>
            <w:div w:id="1317150879">
              <w:marLeft w:val="0"/>
              <w:marRight w:val="0"/>
              <w:marTop w:val="0"/>
              <w:marBottom w:val="0"/>
              <w:divBdr>
                <w:top w:val="none" w:sz="0" w:space="0" w:color="auto"/>
                <w:left w:val="none" w:sz="0" w:space="0" w:color="auto"/>
                <w:bottom w:val="none" w:sz="0" w:space="0" w:color="auto"/>
                <w:right w:val="none" w:sz="0" w:space="0" w:color="auto"/>
              </w:divBdr>
            </w:div>
            <w:div w:id="2134247821">
              <w:marLeft w:val="0"/>
              <w:marRight w:val="0"/>
              <w:marTop w:val="0"/>
              <w:marBottom w:val="0"/>
              <w:divBdr>
                <w:top w:val="none" w:sz="0" w:space="0" w:color="auto"/>
                <w:left w:val="none" w:sz="0" w:space="0" w:color="auto"/>
                <w:bottom w:val="none" w:sz="0" w:space="0" w:color="auto"/>
                <w:right w:val="none" w:sz="0" w:space="0" w:color="auto"/>
              </w:divBdr>
            </w:div>
            <w:div w:id="17852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8123">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051863">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2822560">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394231559">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17941481">
      <w:bodyDiv w:val="1"/>
      <w:marLeft w:val="0"/>
      <w:marRight w:val="0"/>
      <w:marTop w:val="0"/>
      <w:marBottom w:val="0"/>
      <w:divBdr>
        <w:top w:val="none" w:sz="0" w:space="0" w:color="auto"/>
        <w:left w:val="none" w:sz="0" w:space="0" w:color="auto"/>
        <w:bottom w:val="none" w:sz="0" w:space="0" w:color="auto"/>
        <w:right w:val="none" w:sz="0" w:space="0" w:color="auto"/>
      </w:divBdr>
    </w:div>
    <w:div w:id="1418362578">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70642">
      <w:bodyDiv w:val="1"/>
      <w:marLeft w:val="0"/>
      <w:marRight w:val="0"/>
      <w:marTop w:val="0"/>
      <w:marBottom w:val="0"/>
      <w:divBdr>
        <w:top w:val="none" w:sz="0" w:space="0" w:color="auto"/>
        <w:left w:val="none" w:sz="0" w:space="0" w:color="auto"/>
        <w:bottom w:val="none" w:sz="0" w:space="0" w:color="auto"/>
        <w:right w:val="none" w:sz="0" w:space="0" w:color="auto"/>
      </w:divBdr>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553403">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86822813">
      <w:bodyDiv w:val="1"/>
      <w:marLeft w:val="0"/>
      <w:marRight w:val="0"/>
      <w:marTop w:val="0"/>
      <w:marBottom w:val="0"/>
      <w:divBdr>
        <w:top w:val="none" w:sz="0" w:space="0" w:color="auto"/>
        <w:left w:val="none" w:sz="0" w:space="0" w:color="auto"/>
        <w:bottom w:val="none" w:sz="0" w:space="0" w:color="auto"/>
        <w:right w:val="none" w:sz="0" w:space="0" w:color="auto"/>
      </w:divBdr>
    </w:div>
    <w:div w:id="1487430102">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4494425">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4661611">
      <w:bodyDiv w:val="1"/>
      <w:marLeft w:val="0"/>
      <w:marRight w:val="0"/>
      <w:marTop w:val="0"/>
      <w:marBottom w:val="0"/>
      <w:divBdr>
        <w:top w:val="none" w:sz="0" w:space="0" w:color="auto"/>
        <w:left w:val="none" w:sz="0" w:space="0" w:color="auto"/>
        <w:bottom w:val="none" w:sz="0" w:space="0" w:color="auto"/>
        <w:right w:val="none" w:sz="0" w:space="0" w:color="auto"/>
      </w:divBdr>
    </w:div>
    <w:div w:id="1505240585">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568720">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23740133">
      <w:bodyDiv w:val="1"/>
      <w:marLeft w:val="0"/>
      <w:marRight w:val="0"/>
      <w:marTop w:val="0"/>
      <w:marBottom w:val="0"/>
      <w:divBdr>
        <w:top w:val="none" w:sz="0" w:space="0" w:color="auto"/>
        <w:left w:val="none" w:sz="0" w:space="0" w:color="auto"/>
        <w:bottom w:val="none" w:sz="0" w:space="0" w:color="auto"/>
        <w:right w:val="none" w:sz="0" w:space="0" w:color="auto"/>
      </w:divBdr>
    </w:div>
    <w:div w:id="1536114044">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75314054">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332280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597858129">
      <w:bodyDiv w:val="1"/>
      <w:marLeft w:val="0"/>
      <w:marRight w:val="0"/>
      <w:marTop w:val="0"/>
      <w:marBottom w:val="0"/>
      <w:divBdr>
        <w:top w:val="none" w:sz="0" w:space="0" w:color="auto"/>
        <w:left w:val="none" w:sz="0" w:space="0" w:color="auto"/>
        <w:bottom w:val="none" w:sz="0" w:space="0" w:color="auto"/>
        <w:right w:val="none" w:sz="0" w:space="0" w:color="auto"/>
      </w:divBdr>
    </w:div>
    <w:div w:id="1604412804">
      <w:bodyDiv w:val="1"/>
      <w:marLeft w:val="0"/>
      <w:marRight w:val="0"/>
      <w:marTop w:val="0"/>
      <w:marBottom w:val="0"/>
      <w:divBdr>
        <w:top w:val="none" w:sz="0" w:space="0" w:color="auto"/>
        <w:left w:val="none" w:sz="0" w:space="0" w:color="auto"/>
        <w:bottom w:val="none" w:sz="0" w:space="0" w:color="auto"/>
        <w:right w:val="none" w:sz="0" w:space="0" w:color="auto"/>
      </w:divBdr>
    </w:div>
    <w:div w:id="16084675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34098828">
      <w:bodyDiv w:val="1"/>
      <w:marLeft w:val="0"/>
      <w:marRight w:val="0"/>
      <w:marTop w:val="0"/>
      <w:marBottom w:val="0"/>
      <w:divBdr>
        <w:top w:val="none" w:sz="0" w:space="0" w:color="auto"/>
        <w:left w:val="none" w:sz="0" w:space="0" w:color="auto"/>
        <w:bottom w:val="none" w:sz="0" w:space="0" w:color="auto"/>
        <w:right w:val="none" w:sz="0" w:space="0" w:color="auto"/>
      </w:divBdr>
    </w:div>
    <w:div w:id="16369052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0281492">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55454653">
      <w:bodyDiv w:val="1"/>
      <w:marLeft w:val="0"/>
      <w:marRight w:val="0"/>
      <w:marTop w:val="0"/>
      <w:marBottom w:val="0"/>
      <w:divBdr>
        <w:top w:val="none" w:sz="0" w:space="0" w:color="auto"/>
        <w:left w:val="none" w:sz="0" w:space="0" w:color="auto"/>
        <w:bottom w:val="none" w:sz="0" w:space="0" w:color="auto"/>
        <w:right w:val="none" w:sz="0" w:space="0" w:color="auto"/>
      </w:divBdr>
    </w:div>
    <w:div w:id="1657568051">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4143409">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698503336">
      <w:bodyDiv w:val="1"/>
      <w:marLeft w:val="0"/>
      <w:marRight w:val="0"/>
      <w:marTop w:val="0"/>
      <w:marBottom w:val="0"/>
      <w:divBdr>
        <w:top w:val="none" w:sz="0" w:space="0" w:color="auto"/>
        <w:left w:val="none" w:sz="0" w:space="0" w:color="auto"/>
        <w:bottom w:val="none" w:sz="0" w:space="0" w:color="auto"/>
        <w:right w:val="none" w:sz="0" w:space="0" w:color="auto"/>
      </w:divBdr>
      <w:divsChild>
        <w:div w:id="927084130">
          <w:marLeft w:val="0"/>
          <w:marRight w:val="0"/>
          <w:marTop w:val="0"/>
          <w:marBottom w:val="0"/>
          <w:divBdr>
            <w:top w:val="none" w:sz="0" w:space="0" w:color="auto"/>
            <w:left w:val="none" w:sz="0" w:space="0" w:color="auto"/>
            <w:bottom w:val="none" w:sz="0" w:space="0" w:color="auto"/>
            <w:right w:val="none" w:sz="0" w:space="0" w:color="auto"/>
          </w:divBdr>
          <w:divsChild>
            <w:div w:id="663165121">
              <w:marLeft w:val="0"/>
              <w:marRight w:val="0"/>
              <w:marTop w:val="0"/>
              <w:marBottom w:val="0"/>
              <w:divBdr>
                <w:top w:val="none" w:sz="0" w:space="0" w:color="auto"/>
                <w:left w:val="none" w:sz="0" w:space="0" w:color="auto"/>
                <w:bottom w:val="none" w:sz="0" w:space="0" w:color="auto"/>
                <w:right w:val="none" w:sz="0" w:space="0" w:color="auto"/>
              </w:divBdr>
            </w:div>
          </w:divsChild>
        </w:div>
        <w:div w:id="829248974">
          <w:marLeft w:val="0"/>
          <w:marRight w:val="0"/>
          <w:marTop w:val="0"/>
          <w:marBottom w:val="0"/>
          <w:divBdr>
            <w:top w:val="none" w:sz="0" w:space="0" w:color="auto"/>
            <w:left w:val="none" w:sz="0" w:space="0" w:color="auto"/>
            <w:bottom w:val="none" w:sz="0" w:space="0" w:color="auto"/>
            <w:right w:val="none" w:sz="0" w:space="0" w:color="auto"/>
          </w:divBdr>
          <w:divsChild>
            <w:div w:id="41100455">
              <w:marLeft w:val="0"/>
              <w:marRight w:val="0"/>
              <w:marTop w:val="0"/>
              <w:marBottom w:val="0"/>
              <w:divBdr>
                <w:top w:val="none" w:sz="0" w:space="0" w:color="auto"/>
                <w:left w:val="none" w:sz="0" w:space="0" w:color="auto"/>
                <w:bottom w:val="none" w:sz="0" w:space="0" w:color="auto"/>
                <w:right w:val="none" w:sz="0" w:space="0" w:color="auto"/>
              </w:divBdr>
            </w:div>
          </w:divsChild>
        </w:div>
        <w:div w:id="669410687">
          <w:marLeft w:val="0"/>
          <w:marRight w:val="0"/>
          <w:marTop w:val="0"/>
          <w:marBottom w:val="0"/>
          <w:divBdr>
            <w:top w:val="none" w:sz="0" w:space="0" w:color="auto"/>
            <w:left w:val="none" w:sz="0" w:space="0" w:color="auto"/>
            <w:bottom w:val="none" w:sz="0" w:space="0" w:color="auto"/>
            <w:right w:val="none" w:sz="0" w:space="0" w:color="auto"/>
          </w:divBdr>
          <w:divsChild>
            <w:div w:id="17563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054">
      <w:bodyDiv w:val="1"/>
      <w:marLeft w:val="0"/>
      <w:marRight w:val="0"/>
      <w:marTop w:val="0"/>
      <w:marBottom w:val="0"/>
      <w:divBdr>
        <w:top w:val="none" w:sz="0" w:space="0" w:color="auto"/>
        <w:left w:val="none" w:sz="0" w:space="0" w:color="auto"/>
        <w:bottom w:val="none" w:sz="0" w:space="0" w:color="auto"/>
        <w:right w:val="none" w:sz="0" w:space="0" w:color="auto"/>
      </w:divBdr>
    </w:div>
    <w:div w:id="1720473979">
      <w:bodyDiv w:val="1"/>
      <w:marLeft w:val="0"/>
      <w:marRight w:val="0"/>
      <w:marTop w:val="0"/>
      <w:marBottom w:val="0"/>
      <w:divBdr>
        <w:top w:val="none" w:sz="0" w:space="0" w:color="auto"/>
        <w:left w:val="none" w:sz="0" w:space="0" w:color="auto"/>
        <w:bottom w:val="none" w:sz="0" w:space="0" w:color="auto"/>
        <w:right w:val="none" w:sz="0" w:space="0" w:color="auto"/>
      </w:divBdr>
    </w:div>
    <w:div w:id="1725062683">
      <w:bodyDiv w:val="1"/>
      <w:marLeft w:val="0"/>
      <w:marRight w:val="0"/>
      <w:marTop w:val="0"/>
      <w:marBottom w:val="0"/>
      <w:divBdr>
        <w:top w:val="none" w:sz="0" w:space="0" w:color="auto"/>
        <w:left w:val="none" w:sz="0" w:space="0" w:color="auto"/>
        <w:bottom w:val="none" w:sz="0" w:space="0" w:color="auto"/>
        <w:right w:val="none" w:sz="0" w:space="0" w:color="auto"/>
      </w:divBdr>
    </w:div>
    <w:div w:id="1726565323">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44569266">
      <w:bodyDiv w:val="1"/>
      <w:marLeft w:val="0"/>
      <w:marRight w:val="0"/>
      <w:marTop w:val="0"/>
      <w:marBottom w:val="0"/>
      <w:divBdr>
        <w:top w:val="none" w:sz="0" w:space="0" w:color="auto"/>
        <w:left w:val="none" w:sz="0" w:space="0" w:color="auto"/>
        <w:bottom w:val="none" w:sz="0" w:space="0" w:color="auto"/>
        <w:right w:val="none" w:sz="0" w:space="0" w:color="auto"/>
      </w:divBdr>
    </w:div>
    <w:div w:id="1752777463">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66533296">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03233591">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30362401">
      <w:bodyDiv w:val="1"/>
      <w:marLeft w:val="0"/>
      <w:marRight w:val="0"/>
      <w:marTop w:val="0"/>
      <w:marBottom w:val="0"/>
      <w:divBdr>
        <w:top w:val="none" w:sz="0" w:space="0" w:color="auto"/>
        <w:left w:val="none" w:sz="0" w:space="0" w:color="auto"/>
        <w:bottom w:val="none" w:sz="0" w:space="0" w:color="auto"/>
        <w:right w:val="none" w:sz="0" w:space="0" w:color="auto"/>
      </w:divBdr>
    </w:div>
    <w:div w:id="1846090041">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1916829">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2552544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850920396">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91375">
      <w:bodyDiv w:val="1"/>
      <w:marLeft w:val="0"/>
      <w:marRight w:val="0"/>
      <w:marTop w:val="0"/>
      <w:marBottom w:val="0"/>
      <w:divBdr>
        <w:top w:val="none" w:sz="0" w:space="0" w:color="auto"/>
        <w:left w:val="none" w:sz="0" w:space="0" w:color="auto"/>
        <w:bottom w:val="none" w:sz="0" w:space="0" w:color="auto"/>
        <w:right w:val="none" w:sz="0" w:space="0" w:color="auto"/>
      </w:divBdr>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894584355">
      <w:bodyDiv w:val="1"/>
      <w:marLeft w:val="0"/>
      <w:marRight w:val="0"/>
      <w:marTop w:val="0"/>
      <w:marBottom w:val="0"/>
      <w:divBdr>
        <w:top w:val="none" w:sz="0" w:space="0" w:color="auto"/>
        <w:left w:val="none" w:sz="0" w:space="0" w:color="auto"/>
        <w:bottom w:val="none" w:sz="0" w:space="0" w:color="auto"/>
        <w:right w:val="none" w:sz="0" w:space="0" w:color="auto"/>
      </w:divBdr>
    </w:div>
    <w:div w:id="1900747262">
      <w:bodyDiv w:val="1"/>
      <w:marLeft w:val="0"/>
      <w:marRight w:val="0"/>
      <w:marTop w:val="0"/>
      <w:marBottom w:val="0"/>
      <w:divBdr>
        <w:top w:val="none" w:sz="0" w:space="0" w:color="auto"/>
        <w:left w:val="none" w:sz="0" w:space="0" w:color="auto"/>
        <w:bottom w:val="none" w:sz="0" w:space="0" w:color="auto"/>
        <w:right w:val="none" w:sz="0" w:space="0" w:color="auto"/>
      </w:divBdr>
    </w:div>
    <w:div w:id="1906530853">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15553307">
      <w:bodyDiv w:val="1"/>
      <w:marLeft w:val="0"/>
      <w:marRight w:val="0"/>
      <w:marTop w:val="0"/>
      <w:marBottom w:val="0"/>
      <w:divBdr>
        <w:top w:val="none" w:sz="0" w:space="0" w:color="auto"/>
        <w:left w:val="none" w:sz="0" w:space="0" w:color="auto"/>
        <w:bottom w:val="none" w:sz="0" w:space="0" w:color="auto"/>
        <w:right w:val="none" w:sz="0" w:space="0" w:color="auto"/>
      </w:divBdr>
    </w:div>
    <w:div w:id="1918898860">
      <w:bodyDiv w:val="1"/>
      <w:marLeft w:val="0"/>
      <w:marRight w:val="0"/>
      <w:marTop w:val="0"/>
      <w:marBottom w:val="0"/>
      <w:divBdr>
        <w:top w:val="none" w:sz="0" w:space="0" w:color="auto"/>
        <w:left w:val="none" w:sz="0" w:space="0" w:color="auto"/>
        <w:bottom w:val="none" w:sz="0" w:space="0" w:color="auto"/>
        <w:right w:val="none" w:sz="0" w:space="0" w:color="auto"/>
      </w:divBdr>
    </w:div>
    <w:div w:id="1923642165">
      <w:bodyDiv w:val="1"/>
      <w:marLeft w:val="0"/>
      <w:marRight w:val="0"/>
      <w:marTop w:val="0"/>
      <w:marBottom w:val="0"/>
      <w:divBdr>
        <w:top w:val="none" w:sz="0" w:space="0" w:color="auto"/>
        <w:left w:val="none" w:sz="0" w:space="0" w:color="auto"/>
        <w:bottom w:val="none" w:sz="0" w:space="0" w:color="auto"/>
        <w:right w:val="none" w:sz="0" w:space="0" w:color="auto"/>
      </w:divBdr>
      <w:divsChild>
        <w:div w:id="460347542">
          <w:marLeft w:val="0"/>
          <w:marRight w:val="0"/>
          <w:marTop w:val="0"/>
          <w:marBottom w:val="0"/>
          <w:divBdr>
            <w:top w:val="none" w:sz="0" w:space="0" w:color="auto"/>
            <w:left w:val="none" w:sz="0" w:space="0" w:color="auto"/>
            <w:bottom w:val="none" w:sz="0" w:space="0" w:color="auto"/>
            <w:right w:val="none" w:sz="0" w:space="0" w:color="auto"/>
          </w:divBdr>
          <w:divsChild>
            <w:div w:id="848640552">
              <w:marLeft w:val="0"/>
              <w:marRight w:val="0"/>
              <w:marTop w:val="0"/>
              <w:marBottom w:val="0"/>
              <w:divBdr>
                <w:top w:val="none" w:sz="0" w:space="0" w:color="auto"/>
                <w:left w:val="none" w:sz="0" w:space="0" w:color="auto"/>
                <w:bottom w:val="none" w:sz="0" w:space="0" w:color="auto"/>
                <w:right w:val="none" w:sz="0" w:space="0" w:color="auto"/>
              </w:divBdr>
            </w:div>
          </w:divsChild>
        </w:div>
        <w:div w:id="3477310">
          <w:marLeft w:val="0"/>
          <w:marRight w:val="0"/>
          <w:marTop w:val="0"/>
          <w:marBottom w:val="0"/>
          <w:divBdr>
            <w:top w:val="none" w:sz="0" w:space="0" w:color="auto"/>
            <w:left w:val="none" w:sz="0" w:space="0" w:color="auto"/>
            <w:bottom w:val="none" w:sz="0" w:space="0" w:color="auto"/>
            <w:right w:val="none" w:sz="0" w:space="0" w:color="auto"/>
          </w:divBdr>
          <w:divsChild>
            <w:div w:id="596404204">
              <w:marLeft w:val="0"/>
              <w:marRight w:val="0"/>
              <w:marTop w:val="0"/>
              <w:marBottom w:val="0"/>
              <w:divBdr>
                <w:top w:val="none" w:sz="0" w:space="0" w:color="auto"/>
                <w:left w:val="none" w:sz="0" w:space="0" w:color="auto"/>
                <w:bottom w:val="none" w:sz="0" w:space="0" w:color="auto"/>
                <w:right w:val="none" w:sz="0" w:space="0" w:color="auto"/>
              </w:divBdr>
            </w:div>
          </w:divsChild>
        </w:div>
        <w:div w:id="1239444681">
          <w:marLeft w:val="0"/>
          <w:marRight w:val="0"/>
          <w:marTop w:val="0"/>
          <w:marBottom w:val="0"/>
          <w:divBdr>
            <w:top w:val="none" w:sz="0" w:space="0" w:color="auto"/>
            <w:left w:val="none" w:sz="0" w:space="0" w:color="auto"/>
            <w:bottom w:val="none" w:sz="0" w:space="0" w:color="auto"/>
            <w:right w:val="none" w:sz="0" w:space="0" w:color="auto"/>
          </w:divBdr>
          <w:divsChild>
            <w:div w:id="1333989165">
              <w:marLeft w:val="0"/>
              <w:marRight w:val="0"/>
              <w:marTop w:val="0"/>
              <w:marBottom w:val="0"/>
              <w:divBdr>
                <w:top w:val="none" w:sz="0" w:space="0" w:color="auto"/>
                <w:left w:val="none" w:sz="0" w:space="0" w:color="auto"/>
                <w:bottom w:val="none" w:sz="0" w:space="0" w:color="auto"/>
                <w:right w:val="none" w:sz="0" w:space="0" w:color="auto"/>
              </w:divBdr>
            </w:div>
          </w:divsChild>
        </w:div>
        <w:div w:id="412750234">
          <w:marLeft w:val="0"/>
          <w:marRight w:val="0"/>
          <w:marTop w:val="0"/>
          <w:marBottom w:val="0"/>
          <w:divBdr>
            <w:top w:val="none" w:sz="0" w:space="0" w:color="auto"/>
            <w:left w:val="none" w:sz="0" w:space="0" w:color="auto"/>
            <w:bottom w:val="none" w:sz="0" w:space="0" w:color="auto"/>
            <w:right w:val="none" w:sz="0" w:space="0" w:color="auto"/>
          </w:divBdr>
          <w:divsChild>
            <w:div w:id="65345655">
              <w:marLeft w:val="0"/>
              <w:marRight w:val="0"/>
              <w:marTop w:val="0"/>
              <w:marBottom w:val="0"/>
              <w:divBdr>
                <w:top w:val="none" w:sz="0" w:space="0" w:color="auto"/>
                <w:left w:val="none" w:sz="0" w:space="0" w:color="auto"/>
                <w:bottom w:val="none" w:sz="0" w:space="0" w:color="auto"/>
                <w:right w:val="none" w:sz="0" w:space="0" w:color="auto"/>
              </w:divBdr>
            </w:div>
          </w:divsChild>
        </w:div>
        <w:div w:id="1027145762">
          <w:marLeft w:val="0"/>
          <w:marRight w:val="0"/>
          <w:marTop w:val="0"/>
          <w:marBottom w:val="0"/>
          <w:divBdr>
            <w:top w:val="none" w:sz="0" w:space="0" w:color="auto"/>
            <w:left w:val="none" w:sz="0" w:space="0" w:color="auto"/>
            <w:bottom w:val="none" w:sz="0" w:space="0" w:color="auto"/>
            <w:right w:val="none" w:sz="0" w:space="0" w:color="auto"/>
          </w:divBdr>
          <w:divsChild>
            <w:div w:id="1602101846">
              <w:marLeft w:val="0"/>
              <w:marRight w:val="0"/>
              <w:marTop w:val="0"/>
              <w:marBottom w:val="0"/>
              <w:divBdr>
                <w:top w:val="none" w:sz="0" w:space="0" w:color="auto"/>
                <w:left w:val="none" w:sz="0" w:space="0" w:color="auto"/>
                <w:bottom w:val="none" w:sz="0" w:space="0" w:color="auto"/>
                <w:right w:val="none" w:sz="0" w:space="0" w:color="auto"/>
              </w:divBdr>
            </w:div>
          </w:divsChild>
        </w:div>
        <w:div w:id="1353607904">
          <w:marLeft w:val="0"/>
          <w:marRight w:val="0"/>
          <w:marTop w:val="0"/>
          <w:marBottom w:val="0"/>
          <w:divBdr>
            <w:top w:val="none" w:sz="0" w:space="0" w:color="auto"/>
            <w:left w:val="none" w:sz="0" w:space="0" w:color="auto"/>
            <w:bottom w:val="none" w:sz="0" w:space="0" w:color="auto"/>
            <w:right w:val="none" w:sz="0" w:space="0" w:color="auto"/>
          </w:divBdr>
          <w:divsChild>
            <w:div w:id="404839773">
              <w:marLeft w:val="0"/>
              <w:marRight w:val="0"/>
              <w:marTop w:val="0"/>
              <w:marBottom w:val="0"/>
              <w:divBdr>
                <w:top w:val="none" w:sz="0" w:space="0" w:color="auto"/>
                <w:left w:val="none" w:sz="0" w:space="0" w:color="auto"/>
                <w:bottom w:val="none" w:sz="0" w:space="0" w:color="auto"/>
                <w:right w:val="none" w:sz="0" w:space="0" w:color="auto"/>
              </w:divBdr>
            </w:div>
          </w:divsChild>
        </w:div>
        <w:div w:id="1199009201">
          <w:marLeft w:val="0"/>
          <w:marRight w:val="0"/>
          <w:marTop w:val="0"/>
          <w:marBottom w:val="0"/>
          <w:divBdr>
            <w:top w:val="none" w:sz="0" w:space="0" w:color="auto"/>
            <w:left w:val="none" w:sz="0" w:space="0" w:color="auto"/>
            <w:bottom w:val="none" w:sz="0" w:space="0" w:color="auto"/>
            <w:right w:val="none" w:sz="0" w:space="0" w:color="auto"/>
          </w:divBdr>
          <w:divsChild>
            <w:div w:id="1255825780">
              <w:marLeft w:val="0"/>
              <w:marRight w:val="0"/>
              <w:marTop w:val="0"/>
              <w:marBottom w:val="0"/>
              <w:divBdr>
                <w:top w:val="none" w:sz="0" w:space="0" w:color="auto"/>
                <w:left w:val="none" w:sz="0" w:space="0" w:color="auto"/>
                <w:bottom w:val="none" w:sz="0" w:space="0" w:color="auto"/>
                <w:right w:val="none" w:sz="0" w:space="0" w:color="auto"/>
              </w:divBdr>
            </w:div>
          </w:divsChild>
        </w:div>
        <w:div w:id="72825895">
          <w:marLeft w:val="0"/>
          <w:marRight w:val="0"/>
          <w:marTop w:val="0"/>
          <w:marBottom w:val="0"/>
          <w:divBdr>
            <w:top w:val="none" w:sz="0" w:space="0" w:color="auto"/>
            <w:left w:val="none" w:sz="0" w:space="0" w:color="auto"/>
            <w:bottom w:val="none" w:sz="0" w:space="0" w:color="auto"/>
            <w:right w:val="none" w:sz="0" w:space="0" w:color="auto"/>
          </w:divBdr>
          <w:divsChild>
            <w:div w:id="1325010151">
              <w:marLeft w:val="0"/>
              <w:marRight w:val="0"/>
              <w:marTop w:val="0"/>
              <w:marBottom w:val="0"/>
              <w:divBdr>
                <w:top w:val="none" w:sz="0" w:space="0" w:color="auto"/>
                <w:left w:val="none" w:sz="0" w:space="0" w:color="auto"/>
                <w:bottom w:val="none" w:sz="0" w:space="0" w:color="auto"/>
                <w:right w:val="none" w:sz="0" w:space="0" w:color="auto"/>
              </w:divBdr>
            </w:div>
          </w:divsChild>
        </w:div>
        <w:div w:id="815074882">
          <w:marLeft w:val="0"/>
          <w:marRight w:val="0"/>
          <w:marTop w:val="0"/>
          <w:marBottom w:val="0"/>
          <w:divBdr>
            <w:top w:val="none" w:sz="0" w:space="0" w:color="auto"/>
            <w:left w:val="none" w:sz="0" w:space="0" w:color="auto"/>
            <w:bottom w:val="none" w:sz="0" w:space="0" w:color="auto"/>
            <w:right w:val="none" w:sz="0" w:space="0" w:color="auto"/>
          </w:divBdr>
          <w:divsChild>
            <w:div w:id="1191184466">
              <w:marLeft w:val="0"/>
              <w:marRight w:val="0"/>
              <w:marTop w:val="0"/>
              <w:marBottom w:val="0"/>
              <w:divBdr>
                <w:top w:val="none" w:sz="0" w:space="0" w:color="auto"/>
                <w:left w:val="none" w:sz="0" w:space="0" w:color="auto"/>
                <w:bottom w:val="none" w:sz="0" w:space="0" w:color="auto"/>
                <w:right w:val="none" w:sz="0" w:space="0" w:color="auto"/>
              </w:divBdr>
            </w:div>
          </w:divsChild>
        </w:div>
        <w:div w:id="2022972697">
          <w:marLeft w:val="0"/>
          <w:marRight w:val="0"/>
          <w:marTop w:val="0"/>
          <w:marBottom w:val="0"/>
          <w:divBdr>
            <w:top w:val="none" w:sz="0" w:space="0" w:color="auto"/>
            <w:left w:val="none" w:sz="0" w:space="0" w:color="auto"/>
            <w:bottom w:val="none" w:sz="0" w:space="0" w:color="auto"/>
            <w:right w:val="none" w:sz="0" w:space="0" w:color="auto"/>
          </w:divBdr>
          <w:divsChild>
            <w:div w:id="1976450242">
              <w:marLeft w:val="0"/>
              <w:marRight w:val="0"/>
              <w:marTop w:val="0"/>
              <w:marBottom w:val="0"/>
              <w:divBdr>
                <w:top w:val="none" w:sz="0" w:space="0" w:color="auto"/>
                <w:left w:val="none" w:sz="0" w:space="0" w:color="auto"/>
                <w:bottom w:val="none" w:sz="0" w:space="0" w:color="auto"/>
                <w:right w:val="none" w:sz="0" w:space="0" w:color="auto"/>
              </w:divBdr>
            </w:div>
          </w:divsChild>
        </w:div>
        <w:div w:id="1081025784">
          <w:marLeft w:val="0"/>
          <w:marRight w:val="0"/>
          <w:marTop w:val="0"/>
          <w:marBottom w:val="0"/>
          <w:divBdr>
            <w:top w:val="none" w:sz="0" w:space="0" w:color="auto"/>
            <w:left w:val="none" w:sz="0" w:space="0" w:color="auto"/>
            <w:bottom w:val="none" w:sz="0" w:space="0" w:color="auto"/>
            <w:right w:val="none" w:sz="0" w:space="0" w:color="auto"/>
          </w:divBdr>
          <w:divsChild>
            <w:div w:id="1545754802">
              <w:marLeft w:val="0"/>
              <w:marRight w:val="0"/>
              <w:marTop w:val="0"/>
              <w:marBottom w:val="0"/>
              <w:divBdr>
                <w:top w:val="none" w:sz="0" w:space="0" w:color="auto"/>
                <w:left w:val="none" w:sz="0" w:space="0" w:color="auto"/>
                <w:bottom w:val="none" w:sz="0" w:space="0" w:color="auto"/>
                <w:right w:val="none" w:sz="0" w:space="0" w:color="auto"/>
              </w:divBdr>
            </w:div>
          </w:divsChild>
        </w:div>
        <w:div w:id="1997608471">
          <w:marLeft w:val="0"/>
          <w:marRight w:val="0"/>
          <w:marTop w:val="0"/>
          <w:marBottom w:val="0"/>
          <w:divBdr>
            <w:top w:val="none" w:sz="0" w:space="0" w:color="auto"/>
            <w:left w:val="none" w:sz="0" w:space="0" w:color="auto"/>
            <w:bottom w:val="none" w:sz="0" w:space="0" w:color="auto"/>
            <w:right w:val="none" w:sz="0" w:space="0" w:color="auto"/>
          </w:divBdr>
          <w:divsChild>
            <w:div w:id="1494491461">
              <w:marLeft w:val="0"/>
              <w:marRight w:val="0"/>
              <w:marTop w:val="0"/>
              <w:marBottom w:val="0"/>
              <w:divBdr>
                <w:top w:val="none" w:sz="0" w:space="0" w:color="auto"/>
                <w:left w:val="none" w:sz="0" w:space="0" w:color="auto"/>
                <w:bottom w:val="none" w:sz="0" w:space="0" w:color="auto"/>
                <w:right w:val="none" w:sz="0" w:space="0" w:color="auto"/>
              </w:divBdr>
            </w:div>
          </w:divsChild>
        </w:div>
        <w:div w:id="336200392">
          <w:marLeft w:val="0"/>
          <w:marRight w:val="0"/>
          <w:marTop w:val="0"/>
          <w:marBottom w:val="0"/>
          <w:divBdr>
            <w:top w:val="none" w:sz="0" w:space="0" w:color="auto"/>
            <w:left w:val="none" w:sz="0" w:space="0" w:color="auto"/>
            <w:bottom w:val="none" w:sz="0" w:space="0" w:color="auto"/>
            <w:right w:val="none" w:sz="0" w:space="0" w:color="auto"/>
          </w:divBdr>
          <w:divsChild>
            <w:div w:id="274405058">
              <w:marLeft w:val="0"/>
              <w:marRight w:val="0"/>
              <w:marTop w:val="0"/>
              <w:marBottom w:val="0"/>
              <w:divBdr>
                <w:top w:val="none" w:sz="0" w:space="0" w:color="auto"/>
                <w:left w:val="none" w:sz="0" w:space="0" w:color="auto"/>
                <w:bottom w:val="none" w:sz="0" w:space="0" w:color="auto"/>
                <w:right w:val="none" w:sz="0" w:space="0" w:color="auto"/>
              </w:divBdr>
            </w:div>
          </w:divsChild>
        </w:div>
        <w:div w:id="884828812">
          <w:marLeft w:val="0"/>
          <w:marRight w:val="0"/>
          <w:marTop w:val="0"/>
          <w:marBottom w:val="0"/>
          <w:divBdr>
            <w:top w:val="none" w:sz="0" w:space="0" w:color="auto"/>
            <w:left w:val="none" w:sz="0" w:space="0" w:color="auto"/>
            <w:bottom w:val="none" w:sz="0" w:space="0" w:color="auto"/>
            <w:right w:val="none" w:sz="0" w:space="0" w:color="auto"/>
          </w:divBdr>
          <w:divsChild>
            <w:div w:id="755858245">
              <w:marLeft w:val="0"/>
              <w:marRight w:val="0"/>
              <w:marTop w:val="0"/>
              <w:marBottom w:val="0"/>
              <w:divBdr>
                <w:top w:val="none" w:sz="0" w:space="0" w:color="auto"/>
                <w:left w:val="none" w:sz="0" w:space="0" w:color="auto"/>
                <w:bottom w:val="none" w:sz="0" w:space="0" w:color="auto"/>
                <w:right w:val="none" w:sz="0" w:space="0" w:color="auto"/>
              </w:divBdr>
            </w:div>
          </w:divsChild>
        </w:div>
        <w:div w:id="1105349404">
          <w:marLeft w:val="0"/>
          <w:marRight w:val="0"/>
          <w:marTop w:val="0"/>
          <w:marBottom w:val="0"/>
          <w:divBdr>
            <w:top w:val="none" w:sz="0" w:space="0" w:color="auto"/>
            <w:left w:val="none" w:sz="0" w:space="0" w:color="auto"/>
            <w:bottom w:val="none" w:sz="0" w:space="0" w:color="auto"/>
            <w:right w:val="none" w:sz="0" w:space="0" w:color="auto"/>
          </w:divBdr>
          <w:divsChild>
            <w:div w:id="849023956">
              <w:marLeft w:val="0"/>
              <w:marRight w:val="0"/>
              <w:marTop w:val="0"/>
              <w:marBottom w:val="0"/>
              <w:divBdr>
                <w:top w:val="none" w:sz="0" w:space="0" w:color="auto"/>
                <w:left w:val="none" w:sz="0" w:space="0" w:color="auto"/>
                <w:bottom w:val="none" w:sz="0" w:space="0" w:color="auto"/>
                <w:right w:val="none" w:sz="0" w:space="0" w:color="auto"/>
              </w:divBdr>
            </w:div>
          </w:divsChild>
        </w:div>
        <w:div w:id="1308899970">
          <w:marLeft w:val="0"/>
          <w:marRight w:val="0"/>
          <w:marTop w:val="0"/>
          <w:marBottom w:val="0"/>
          <w:divBdr>
            <w:top w:val="none" w:sz="0" w:space="0" w:color="auto"/>
            <w:left w:val="none" w:sz="0" w:space="0" w:color="auto"/>
            <w:bottom w:val="none" w:sz="0" w:space="0" w:color="auto"/>
            <w:right w:val="none" w:sz="0" w:space="0" w:color="auto"/>
          </w:divBdr>
          <w:divsChild>
            <w:div w:id="205725643">
              <w:marLeft w:val="0"/>
              <w:marRight w:val="0"/>
              <w:marTop w:val="0"/>
              <w:marBottom w:val="0"/>
              <w:divBdr>
                <w:top w:val="none" w:sz="0" w:space="0" w:color="auto"/>
                <w:left w:val="none" w:sz="0" w:space="0" w:color="auto"/>
                <w:bottom w:val="none" w:sz="0" w:space="0" w:color="auto"/>
                <w:right w:val="none" w:sz="0" w:space="0" w:color="auto"/>
              </w:divBdr>
            </w:div>
          </w:divsChild>
        </w:div>
        <w:div w:id="1111047776">
          <w:marLeft w:val="0"/>
          <w:marRight w:val="0"/>
          <w:marTop w:val="0"/>
          <w:marBottom w:val="0"/>
          <w:divBdr>
            <w:top w:val="none" w:sz="0" w:space="0" w:color="auto"/>
            <w:left w:val="none" w:sz="0" w:space="0" w:color="auto"/>
            <w:bottom w:val="none" w:sz="0" w:space="0" w:color="auto"/>
            <w:right w:val="none" w:sz="0" w:space="0" w:color="auto"/>
          </w:divBdr>
          <w:divsChild>
            <w:div w:id="838689293">
              <w:marLeft w:val="0"/>
              <w:marRight w:val="0"/>
              <w:marTop w:val="0"/>
              <w:marBottom w:val="0"/>
              <w:divBdr>
                <w:top w:val="none" w:sz="0" w:space="0" w:color="auto"/>
                <w:left w:val="none" w:sz="0" w:space="0" w:color="auto"/>
                <w:bottom w:val="none" w:sz="0" w:space="0" w:color="auto"/>
                <w:right w:val="none" w:sz="0" w:space="0" w:color="auto"/>
              </w:divBdr>
            </w:div>
          </w:divsChild>
        </w:div>
        <w:div w:id="982349488">
          <w:marLeft w:val="0"/>
          <w:marRight w:val="0"/>
          <w:marTop w:val="0"/>
          <w:marBottom w:val="0"/>
          <w:divBdr>
            <w:top w:val="none" w:sz="0" w:space="0" w:color="auto"/>
            <w:left w:val="none" w:sz="0" w:space="0" w:color="auto"/>
            <w:bottom w:val="none" w:sz="0" w:space="0" w:color="auto"/>
            <w:right w:val="none" w:sz="0" w:space="0" w:color="auto"/>
          </w:divBdr>
          <w:divsChild>
            <w:div w:id="2146392405">
              <w:marLeft w:val="0"/>
              <w:marRight w:val="0"/>
              <w:marTop w:val="0"/>
              <w:marBottom w:val="0"/>
              <w:divBdr>
                <w:top w:val="none" w:sz="0" w:space="0" w:color="auto"/>
                <w:left w:val="none" w:sz="0" w:space="0" w:color="auto"/>
                <w:bottom w:val="none" w:sz="0" w:space="0" w:color="auto"/>
                <w:right w:val="none" w:sz="0" w:space="0" w:color="auto"/>
              </w:divBdr>
            </w:div>
          </w:divsChild>
        </w:div>
        <w:div w:id="761267930">
          <w:marLeft w:val="0"/>
          <w:marRight w:val="0"/>
          <w:marTop w:val="0"/>
          <w:marBottom w:val="0"/>
          <w:divBdr>
            <w:top w:val="none" w:sz="0" w:space="0" w:color="auto"/>
            <w:left w:val="none" w:sz="0" w:space="0" w:color="auto"/>
            <w:bottom w:val="none" w:sz="0" w:space="0" w:color="auto"/>
            <w:right w:val="none" w:sz="0" w:space="0" w:color="auto"/>
          </w:divBdr>
          <w:divsChild>
            <w:div w:id="18659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4550291">
      <w:bodyDiv w:val="1"/>
      <w:marLeft w:val="0"/>
      <w:marRight w:val="0"/>
      <w:marTop w:val="0"/>
      <w:marBottom w:val="0"/>
      <w:divBdr>
        <w:top w:val="none" w:sz="0" w:space="0" w:color="auto"/>
        <w:left w:val="none" w:sz="0" w:space="0" w:color="auto"/>
        <w:bottom w:val="none" w:sz="0" w:space="0" w:color="auto"/>
        <w:right w:val="none" w:sz="0" w:space="0" w:color="auto"/>
      </w:divBdr>
    </w:div>
    <w:div w:id="1955015047">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1975525551">
      <w:bodyDiv w:val="1"/>
      <w:marLeft w:val="0"/>
      <w:marRight w:val="0"/>
      <w:marTop w:val="0"/>
      <w:marBottom w:val="0"/>
      <w:divBdr>
        <w:top w:val="none" w:sz="0" w:space="0" w:color="auto"/>
        <w:left w:val="none" w:sz="0" w:space="0" w:color="auto"/>
        <w:bottom w:val="none" w:sz="0" w:space="0" w:color="auto"/>
        <w:right w:val="none" w:sz="0" w:space="0" w:color="auto"/>
      </w:divBdr>
    </w:div>
    <w:div w:id="1976174312">
      <w:bodyDiv w:val="1"/>
      <w:marLeft w:val="0"/>
      <w:marRight w:val="0"/>
      <w:marTop w:val="0"/>
      <w:marBottom w:val="0"/>
      <w:divBdr>
        <w:top w:val="none" w:sz="0" w:space="0" w:color="auto"/>
        <w:left w:val="none" w:sz="0" w:space="0" w:color="auto"/>
        <w:bottom w:val="none" w:sz="0" w:space="0" w:color="auto"/>
        <w:right w:val="none" w:sz="0" w:space="0" w:color="auto"/>
      </w:divBdr>
    </w:div>
    <w:div w:id="1986353275">
      <w:bodyDiv w:val="1"/>
      <w:marLeft w:val="0"/>
      <w:marRight w:val="0"/>
      <w:marTop w:val="0"/>
      <w:marBottom w:val="0"/>
      <w:divBdr>
        <w:top w:val="none" w:sz="0" w:space="0" w:color="auto"/>
        <w:left w:val="none" w:sz="0" w:space="0" w:color="auto"/>
        <w:bottom w:val="none" w:sz="0" w:space="0" w:color="auto"/>
        <w:right w:val="none" w:sz="0" w:space="0" w:color="auto"/>
      </w:divBdr>
    </w:div>
    <w:div w:id="1986662274">
      <w:bodyDiv w:val="1"/>
      <w:marLeft w:val="0"/>
      <w:marRight w:val="0"/>
      <w:marTop w:val="0"/>
      <w:marBottom w:val="0"/>
      <w:divBdr>
        <w:top w:val="none" w:sz="0" w:space="0" w:color="auto"/>
        <w:left w:val="none" w:sz="0" w:space="0" w:color="auto"/>
        <w:bottom w:val="none" w:sz="0" w:space="0" w:color="auto"/>
        <w:right w:val="none" w:sz="0" w:space="0" w:color="auto"/>
      </w:divBdr>
    </w:div>
    <w:div w:id="1989285497">
      <w:bodyDiv w:val="1"/>
      <w:marLeft w:val="0"/>
      <w:marRight w:val="0"/>
      <w:marTop w:val="0"/>
      <w:marBottom w:val="0"/>
      <w:divBdr>
        <w:top w:val="none" w:sz="0" w:space="0" w:color="auto"/>
        <w:left w:val="none" w:sz="0" w:space="0" w:color="auto"/>
        <w:bottom w:val="none" w:sz="0" w:space="0" w:color="auto"/>
        <w:right w:val="none" w:sz="0" w:space="0" w:color="auto"/>
      </w:divBdr>
    </w:div>
    <w:div w:id="1990354624">
      <w:bodyDiv w:val="1"/>
      <w:marLeft w:val="0"/>
      <w:marRight w:val="0"/>
      <w:marTop w:val="0"/>
      <w:marBottom w:val="0"/>
      <w:divBdr>
        <w:top w:val="none" w:sz="0" w:space="0" w:color="auto"/>
        <w:left w:val="none" w:sz="0" w:space="0" w:color="auto"/>
        <w:bottom w:val="none" w:sz="0" w:space="0" w:color="auto"/>
        <w:right w:val="none" w:sz="0" w:space="0" w:color="auto"/>
      </w:divBdr>
    </w:div>
    <w:div w:id="1997495918">
      <w:bodyDiv w:val="1"/>
      <w:marLeft w:val="0"/>
      <w:marRight w:val="0"/>
      <w:marTop w:val="0"/>
      <w:marBottom w:val="0"/>
      <w:divBdr>
        <w:top w:val="none" w:sz="0" w:space="0" w:color="auto"/>
        <w:left w:val="none" w:sz="0" w:space="0" w:color="auto"/>
        <w:bottom w:val="none" w:sz="0" w:space="0" w:color="auto"/>
        <w:right w:val="none" w:sz="0" w:space="0" w:color="auto"/>
      </w:divBdr>
    </w:div>
    <w:div w:id="1999770854">
      <w:bodyDiv w:val="1"/>
      <w:marLeft w:val="0"/>
      <w:marRight w:val="0"/>
      <w:marTop w:val="0"/>
      <w:marBottom w:val="0"/>
      <w:divBdr>
        <w:top w:val="none" w:sz="0" w:space="0" w:color="auto"/>
        <w:left w:val="none" w:sz="0" w:space="0" w:color="auto"/>
        <w:bottom w:val="none" w:sz="0" w:space="0" w:color="auto"/>
        <w:right w:val="none" w:sz="0" w:space="0" w:color="auto"/>
      </w:divBdr>
    </w:div>
    <w:div w:id="2013986988">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36148040">
      <w:bodyDiv w:val="1"/>
      <w:marLeft w:val="0"/>
      <w:marRight w:val="0"/>
      <w:marTop w:val="0"/>
      <w:marBottom w:val="0"/>
      <w:divBdr>
        <w:top w:val="none" w:sz="0" w:space="0" w:color="auto"/>
        <w:left w:val="none" w:sz="0" w:space="0" w:color="auto"/>
        <w:bottom w:val="none" w:sz="0" w:space="0" w:color="auto"/>
        <w:right w:val="none" w:sz="0" w:space="0" w:color="auto"/>
      </w:divBdr>
    </w:div>
    <w:div w:id="2046901286">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6760380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09034163">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25148763">
      <w:bodyDiv w:val="1"/>
      <w:marLeft w:val="0"/>
      <w:marRight w:val="0"/>
      <w:marTop w:val="0"/>
      <w:marBottom w:val="0"/>
      <w:divBdr>
        <w:top w:val="none" w:sz="0" w:space="0" w:color="auto"/>
        <w:left w:val="none" w:sz="0" w:space="0" w:color="auto"/>
        <w:bottom w:val="none" w:sz="0" w:space="0" w:color="auto"/>
        <w:right w:val="none" w:sz="0" w:space="0" w:color="auto"/>
      </w:divBdr>
    </w:div>
    <w:div w:id="2144152674">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hyperlink" Target="https://refactoring.guru/es/design-patterns/decorator"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footer" Target="footer1.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hyperlink" Target="https://refactoring.guru/design-patterns/facade"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hyperlink" Target="https://refactoring.guru/design-patterns/composite" TargetMode="Externa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theme" Target="theme/theme1.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hyperlink" Target="https://refactoring.guru/es/design-patterns/proxy" TargetMode="External"/><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hyperlink" Target="https://www.staff.ces.funai.edu.ng/textbook-solutions/Resources/HomePages/Head_First_Design_Patterns_Eric_Freeman.pdf"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hyperlink" Target="https://refactoring.guru/es/design-patterns/flyweight" TargetMode="External"/><Relationship Id="rId190" Type="http://schemas.openxmlformats.org/officeDocument/2006/relationships/image" Target="media/image183.png"/><Relationship Id="rId204" Type="http://schemas.openxmlformats.org/officeDocument/2006/relationships/hyperlink" Target="https://refactoring.guru/es/design-patterns/bridge"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hyperlink" Target="https://refactoring.guru/design-patterns/observer" TargetMode="External"/><Relationship Id="rId215" Type="http://schemas.openxmlformats.org/officeDocument/2006/relationships/header" Target="header1.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hyperlink" Target="https://refactoring.guru/es/design-patterns/singleton" TargetMode="External"/><Relationship Id="rId200" Type="http://schemas.openxmlformats.org/officeDocument/2006/relationships/hyperlink" Target="https://refactoring.guru/design-patterns/builder"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hyperlink" Target="https://refactoring.guru/es/design-patterns/state"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hyperlink" Target="https://refactoring.guru/es/design-patterns/factory-method" TargetMode="External"/><Relationship Id="rId201" Type="http://schemas.openxmlformats.org/officeDocument/2006/relationships/hyperlink" Target="https://refactoring.guru/es/design-patterns/prototype"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hyperlink" Target="https://refactoring.guru/design-patterns/strategy"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hyperlink" Target="https://sourcemaking.com/design_patterns/factory_method" TargetMode="External"/><Relationship Id="rId202" Type="http://schemas.openxmlformats.org/officeDocument/2006/relationships/hyperlink" Target="https://refactoring.guru/design-patterns/creational-patterns"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hyperlink" Target="http://www.cse.hcmut.edu.vn/~thai/books/Design_Patterns_Elements_of_Reusable_Object-Oriented_Software.pdf" TargetMode="Externa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hyperlink" Target="https://refactoring.guru/design-patterns/abstract-factory" TargetMode="External"/><Relationship Id="rId203" Type="http://schemas.openxmlformats.org/officeDocument/2006/relationships/hyperlink" Target="https://refactoring.guru/es/design-patterns/adapter" TargetMode="External"/><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EF1F1-EB31-423C-8659-C9C1C5371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32116</Words>
  <Characters>176639</Characters>
  <Application>Microsoft Office Word</Application>
  <DocSecurity>0</DocSecurity>
  <Lines>1471</Lines>
  <Paragraphs>416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4</cp:revision>
  <cp:lastPrinted>2026-05-20T16:18:00Z</cp:lastPrinted>
  <dcterms:created xsi:type="dcterms:W3CDTF">2026-05-20T16:18:00Z</dcterms:created>
  <dcterms:modified xsi:type="dcterms:W3CDTF">2026-05-20T16:20:00Z</dcterms:modified>
</cp:coreProperties>
</file>