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2B365" w14:textId="3DB5465A" w:rsidR="00CF6776" w:rsidRPr="00E249CA" w:rsidRDefault="0075112B">
      <w:r w:rsidRPr="00E249CA">
        <w:t>Desde la tragedia de la Talidomida en los ’50</w:t>
      </w:r>
      <w:r w:rsidR="00A71FC9">
        <w:fldChar w:fldCharType="begin"/>
      </w:r>
      <w:r w:rsidR="00A71FC9">
        <w:instrText xml:space="preserve"> ADDIN ZOTERO_ITEM CSL_CITATION {"citationID":"10kcedhlhu","properties":{"formattedCitation":"{\\rtf \\super [1]\\nosupersub{}}","plainCitation":"[1]"},"citationItems":[{"id":7544,"uris":["http://zotero.org/users/533212/items/DXAS7GDF"],"uri":["http://zotero.org/users/533212/items/DXAS7GDF"],"itemData":{"id":7544,"type":"article-journal","title":"THALIDOMIDE AND CONGENITAL ABNORMALITIES","container-title":"The Lancet","page":"1358","volume":"278","issue":"7216","source":"ScienceDirect","DOI":"10.1016/S0140-6736(61)90927-8","ISSN":"0140-6736","journalAbbreviation":"The Lancet","author":[{"family":"Mcbride","given":"W.G."}],"issued":{"date-parts":[["1961"]],"season":"Diciembre"},"accessed":{"date-parts":[["2013",11,2]]}}}],"schema":"https://github.com/citation-style-language/schema/raw/master/csl-citation.json"} </w:instrText>
      </w:r>
      <w:r w:rsidR="00A71FC9">
        <w:fldChar w:fldCharType="separate"/>
      </w:r>
      <w:r w:rsidR="00A71FC9" w:rsidRPr="00A71FC9">
        <w:rPr>
          <w:rFonts w:ascii="Cambria"/>
          <w:vertAlign w:val="superscript"/>
          <w:lang w:val="en-US"/>
        </w:rPr>
        <w:t>[1]</w:t>
      </w:r>
      <w:r w:rsidR="00A71FC9">
        <w:fldChar w:fldCharType="end"/>
      </w:r>
      <w:r w:rsidRPr="00E249CA">
        <w:t>, la comunidad científica y los países desarrollaron varias estrategias con la finalidad de aumentar el nivel de alerta sobre y el poder de detección de los efectos adversos de los medicamentos</w:t>
      </w:r>
      <w:r w:rsidR="00A71FC9">
        <w:fldChar w:fldCharType="begin"/>
      </w:r>
      <w:r w:rsidR="00296068">
        <w:instrText xml:space="preserve"> ADDIN ZOTERO_ITEM CSL_CITATION {"citationID":"WVLZfE3n","properties":{"formattedCitation":"{\\rtf \\super [2\\uc0\\u8211{}7]\\nosupersub{}}","plainCitation":"[2–7]"},"citationItems":[{"id":3629,"uris":["http://zotero.org/users/533212/items/RQ3WMF7C"],"uri":["http://zotero.org/users/533212/items/RQ3WMF7C"],"itemData":{"id":3629,"type":"article-journal","title":"Adverse drug reactions: Part I","container-title":"Southern Medical Journal","page":"1025-1028; quiz 1029","volume":"103","issue":"10","source":"NCBI PubMed","abstract":"Pharmacovigilance is the process of identifying, monitoring, and effectively reducing adverse drug reactions. Adverse drug reactions (ADRs) are an important consideration when assessing a patient's health. The proliferation of new pharmaceuticals means that the incidence of ADRs is increasing. The goal for all health care providers must be to minimize the risk of ADRs as much as possible. Steps to achieve this include understanding the pharmacology for all drugs prescribed and proactively assessing and monitoring those patients at greatest risk for developing an ADR. Groups at greatest risk for developing ADRs include the elderly, children, and pregnant patients, as well as others. Pharmacovigilance must effectively be practiced by all health providers in order to avoid ADRs.","DOI":"10.1097/SMJ.0b013e3181f0c866","ISSN":"1541-8243","note":"PMID: 20818299","shortTitle":"Adverse drug reactions","journalAbbreviation":"South. Med. J","author":[{"family":"Wooten","given":"James M"}],"issued":{"date-parts":[["2010",10]]},"accessed":{"date-parts":[["2011",1,17]],"season":"18:30:01"},"PMID":"20818299"}},{"id":2543,"uris":["http://zotero.org/users/533212/items/IJ5GIAHK"],"uri":["http://zotero.org/users/533212/items/IJ5GIAHK"],"itemData":{"id":2543,"type":"article-journal","title":"Adverse drug reactions: part II","container-title":"Southern Medical Journal","page":"1138-1145; quiz 1146-1147","volume":"103","issue":"11","source":"NCBI PubMed","abstract":"Pharmacovigilance is the process of identifying, monitoring, and effectively reducing adverse drug reactions. Adverse drug reactions (ADRs) are an important consideration when assessing a patient's health. The proliferation of new pharmaceuticals means that the incidence of ADRs is increasing. The goal for all health care providers must be to minimize the risk of ADRs as much as possible. Steps to achieve this include understanding the pharmacology for all drugs prescribed and proactively assessing and monitoring those patients at greatest risk for developing an ADR. Groups at greatest risk for developing ADRs include the elderly, children, and pregnant patients, as well as others. Pharmacovigilance must be effectively practiced by all health care providers in order to avoid ADRs.","DOI":"10.1097/SMJ.0b013e3181f5ecb5","ISSN":"1541-8243","note":"PMID: 20890249","shortTitle":"Adverse drug reactions","journalAbbreviation":"South. Med. J","author":[{"family":"Wooten","given":"James M"}],"issued":{"date-parts":[["2010",11]]},"accessed":{"date-parts":[["2011",7,20]]},"PMID":"20890249"}},{"id":5913,"uris":["http://zotero.org/users/533212/items/5VTPCMDV"],"uri":["http://zotero.org/users/533212/items/5VTPCMDV"],"itemData":{"id":5913,"type":"article-journal","title":"Extending the methods used to screen the WHO drug safety database towards analysis of complex associations and improved accuracy for rare events","container-title":"Statistics in Medicine","page":"3740–3757","volume":"25","issue":"21","source":"Wiley Online Library","abstract":"Post-marketing drug safety data sets are often massive, and entail problems with heterogeneity and selection bias. Nevertheless, quantitative methods have proven a very useful aid to help clinical experts in screening for previously unknown associations in these data sets. The WHO international drug safety database is the world's largest data set of its kind with over three million reports on suspected adverse drug reaction incidents. Since 1998, an exploratory data analysis method has been in routine use to screen for quantitative associations in this data set. This method was originally based on large sample approximations and limited to pairwise associations, but in this article we propose more accurate credibility interval estimates and extend the method to allow for the analysis of more complex quantitative associations. The accuracy of the proposed credibility intervals is evaluated through comparison to precise Monte Carlo simulations. In addition, we propose a Mantel–Haenszel-type adjustment to control for suspected confounders. Copyright © 2005 John Wiley &amp; Sons, Ltd.","DOI":"10.1002/sim.2473","ISSN":"1097-0258","language":"en","author":[{"family":"Norén","given":"G. Niklas"},{"family":"Bate","given":"Andrew"},{"family":"Orre","given":"Roland"},{"family":"Edwards","given":"I. Ralph"}],"issued":{"date-parts":[["2006"]]},"accessed":{"date-parts":[["2013",1,22]],"season":"19:04:38"}}},{"id":6843,"uris":["http://zotero.org/users/533212/items/FRE5A69P"],"uri":["http://zotero.org/users/533212/items/FRE5A69P"],"itemData":{"id":6843,"type":"book","title":"Textbook of Pharmacoepidemiology","publisher":"John Wiley &amp; Sons","number-of-pages":"519","source":"Google Books","abstract":"The Textbook of Pharmacoepidemiology provides a streamlined text for evaluating the safety and effectiveness of medicines. It includes a brief introduction to pharmacoepidemiology as well as sections on data sources, methodology and applications. Each chapter includes key points, case studies and essential references. One-step resource to gain understanding of the subject of pharmacoepidemiology at an affordable priceGives a perspective on the subject from academia, pharmaceutical industry and regulatory agenciesDesigned for students with basic knowledge of epidemiology and public healthIncludes many case studies to illustrate pharmacoepidemiology in real clinical setting","ISBN":"9780470056967","language":"en","author":[{"family":"Strom","given":"Brian L."},{"family":"Kimmel","given":"Stephen E."}],"issued":{"date-parts":[["2007",4,30]]}}},{"id":6219,"uris":["http://zotero.org/users/533212/items/IG2BNQ3F"],"uri":["http://zotero.org/users/533212/items/IG2BNQ3F"],"itemData":{"id":6219,"type":"webpage","title":"WHO | The safety of medicines in public health programmes","container-title":"WHO","URL":"http://www.who.int/hiv/pub/pharmacovigilance/safety/en/index.html","accessed":{"date-parts":[["2013",1,22]],"season":"22:23:47"}}},{"id":3532,"uris":["http://zotero.org/users/533212/items/R53GJRA4"],"uri":["http://zotero.org/users/533212/items/R53GJRA4"],"itemData":{"id":3532,"type":"book","title":"An Introduction to Pharmacovigilance","publisher":"Wiley-Blackwell","author":[{"family":"Waller","given":"Patrick"}],"issued":{"date-parts":[["2009"]]}}}],"schema":"https://github.com/citation-style-language/schema/raw/master/csl-citation.json"} </w:instrText>
      </w:r>
      <w:r w:rsidR="00A71FC9">
        <w:fldChar w:fldCharType="separate"/>
      </w:r>
      <w:r w:rsidR="00296068" w:rsidRPr="00296068">
        <w:rPr>
          <w:rFonts w:ascii="Cambria"/>
          <w:vertAlign w:val="superscript"/>
          <w:lang w:val="en-US"/>
        </w:rPr>
        <w:t>[2–7]</w:t>
      </w:r>
      <w:r w:rsidR="00A71FC9">
        <w:fldChar w:fldCharType="end"/>
      </w:r>
      <w:r w:rsidRPr="00E249CA">
        <w:t>.</w:t>
      </w:r>
    </w:p>
    <w:p w14:paraId="039863B9" w14:textId="77777777" w:rsidR="00FE0D87" w:rsidRPr="00E249CA" w:rsidRDefault="00CB381B">
      <w:r w:rsidRPr="00E249CA">
        <w:t>Se trata de una problemática compleja ya que requiere la detección de eventos de baja frecuencia en la población general, recibiendo poca información desde la misma.</w:t>
      </w:r>
    </w:p>
    <w:p w14:paraId="1238D8AD" w14:textId="29DD1DA5" w:rsidR="00E249CA" w:rsidRPr="00E249CA" w:rsidRDefault="00FE0D87">
      <w:r w:rsidRPr="00E249CA">
        <w:t xml:space="preserve">Los eventos a ser detectados muchas veces no son aparentes en la etapa de experimentación previa a la aprobación de un producto para su comercialización en el mercado, ya que los estudios mayores necesariamente no superan las decenas de miles de pacientes y se desea </w:t>
      </w:r>
      <w:r w:rsidR="009064AA" w:rsidRPr="00E249CA">
        <w:t xml:space="preserve">incluir las </w:t>
      </w:r>
      <w:r w:rsidRPr="00E249CA">
        <w:t>manifestaciones</w:t>
      </w:r>
      <w:r w:rsidR="00EF135F" w:rsidRPr="00E249CA">
        <w:t xml:space="preserve"> que podrían </w:t>
      </w:r>
      <w:r w:rsidR="009064AA" w:rsidRPr="00E249CA">
        <w:t>ocurrir</w:t>
      </w:r>
      <w:r w:rsidR="00EF135F" w:rsidRPr="00E249CA">
        <w:t xml:space="preserve"> </w:t>
      </w:r>
      <w:r w:rsidR="009064AA" w:rsidRPr="00E249CA">
        <w:t>en el</w:t>
      </w:r>
      <w:r w:rsidR="00EF135F" w:rsidRPr="00E249CA">
        <w:t xml:space="preserve"> orden de 1/10</w:t>
      </w:r>
      <w:r w:rsidR="00EF135F" w:rsidRPr="00E249CA">
        <w:rPr>
          <w:vertAlign w:val="superscript"/>
        </w:rPr>
        <w:t>6</w:t>
      </w:r>
      <w:r w:rsidR="00EF135F" w:rsidRPr="00E249CA">
        <w:t>.</w:t>
      </w:r>
    </w:p>
    <w:p w14:paraId="22C710A5" w14:textId="0A8D21B5" w:rsidR="00E249CA" w:rsidRDefault="00D02BD9">
      <w:r>
        <w:t>Además</w:t>
      </w:r>
      <w:r w:rsidR="00E249CA" w:rsidRPr="00E249CA">
        <w:t xml:space="preserve">, </w:t>
      </w:r>
      <w:r w:rsidR="004A0BEE">
        <w:t>no se conoce toda la población que consume un medicamento en un momento dado y tampoco la magnitud del subgrupo que experimenta eventos potencialmente relacionados al consumo del mismo. En general, sólo es posible acceder a la información sobre los eventos que son notificados a alguno de los efectores del sistema.</w:t>
      </w:r>
    </w:p>
    <w:p w14:paraId="6602065F" w14:textId="3B4DA06A" w:rsidR="008C1CC9" w:rsidRDefault="004A0BEE">
      <w:r>
        <w:t>La estrategia más fuerte para lidiar con esta situación fue la creación de grandes repositorios de datos de nivel nacional y supranacional que concentran la información notificada en múltiples sitios del mundo. En ellos se recolectan millones de registros indicando pares de atributos que contienen una sustancia sospechosa y una manifestación candidata (en adelante llamados par Droga – Evento o DE)</w:t>
      </w:r>
      <w:r w:rsidR="008C1CC9">
        <w:t xml:space="preserve">. Para analizar esta información se emplean métodos relacionados a los tests de independencia en tablas de contingencia, denominados globalmente “análisis de desproporcionalidad”. En la mayoría de los casos, las características de </w:t>
      </w:r>
      <w:r w:rsidR="00F4590B">
        <w:t>esos</w:t>
      </w:r>
      <w:r w:rsidR="008C1CC9">
        <w:t xml:space="preserve"> datos requieren la utilización</w:t>
      </w:r>
      <w:r w:rsidR="00A510D9">
        <w:t xml:space="preserve"> de técnicas del campo del Data-</w:t>
      </w:r>
      <w:r w:rsidR="008C1CC9">
        <w:t>Mining publicadas ampliamente</w:t>
      </w:r>
      <w:r w:rsidR="004E6BA6">
        <w:fldChar w:fldCharType="begin"/>
      </w:r>
      <w:r w:rsidR="00296068">
        <w:instrText xml:space="preserve"> ADDIN ZOTERO_ITEM CSL_CITATION {"citationID":"I7RryP3h","properties":{"formattedCitation":"{\\rtf \\super [4,8\\uc0\\u8211{}24]\\nosupersub{}}","plainCitation":"[4,8–24]"},"citationItems":[{"id":234,"uris":["http://zotero.org/users/533212/items/3JRSTND7"],"uri":["http://zotero.org/users/533212/items/3JRSTND7"],"itemData":{"id":234,"type":"article-journal","title":"Novel statistical tools for monitoring the safety of marketed drugs","container-title":"Clinical Pharmacology and Therapeutics","page":"157-166","volume":"82","issue":"2","source":"NCBI PubMed","abstract":"Robust tools for monitoring the safety of marketed therapeutic products are of paramount importance to public health. In recent years, innovative statistical approaches have been developed to screen large post-marketing safety databases for adverse events (AEs) that occur with disproportionate frequency. These methods, known variously as quantitative signal detection, disproportionality analysis, or safety data mining, facilitate the identification of new safety issues or possible harmful effects of a product. In this article, we describe the statistical concepts behind these methods, as well as their practical application to monitoring the safety of pharmaceutical products using spontaneous AE reports. We also provide examples of how these tools can be used to identify novel drug interactions and demographic risk factors for adverse drug reactions. Challenges, controversies, and frontiers for future research are discussed.","DOI":"10.1038/sj.clpt.6100258","ISSN":"0009-9236","note":"PMID: 17538548","journalAbbreviation":"Clin. Pharmacol. Ther","author":[{"family":"Almenoff","given":"J S"},{"family":"Pattishall","given":"E N"},{"family":"Gibbs","given":"T G"},{"family":"DuMouchel","given":"W"},{"family":"Evans","given":"S J W"},{"family":"Yuen","given":"N"}],"issued":{"date-parts":[["2007",8]]},"accessed":{"date-parts":[["2011",7,20]]},"PMID":"17538548"}},{"id":2409,"uris":["http://zotero.org/users/533212/items/6JR5QBMR"],"uri":["http://zotero.org/users/533212/items/6JR5QBMR"],"itemData":{"id":2409,"type":"article-journal","title":"Comparative performance of two quantitative safety signalling methods: implications for use in a pharmacovigilance department","container-title":"Drug safety: an international journal of medical toxicology and drug experience","page":"875-887","volume":"29","issue":"10","source":"NCBI PubMed","abstract":"BACKGROUND AND OBJECTIVES: There is increasing interest in using disproportionality-based signal detection methods to support postmarketing safety surveillance activities. Two commonly used methods, empirical Bayes multi-item gamma Poisson shrinker (MGPS) and proportional reporting ratio (PRR), perform differently with respect to the number and types of signals detected. The goal of this study was to compare and analyse the performance characteristics of these two methods, to understand why they differ and to consider the practical implications of these differences for a large, industry-based pharmacovigilance department.\nMETHODS: We compared the numbers and types of signals of disproportionate reporting (SDRs) obtained with MGPS and PRR using two postmarketing safety databases and a simulated database. We recorded signal counts and performed a qualitative comparison of the drug-event combinations signalled by the two methods as well as a sensitivity analysis to better understand how the thresholds commonly used for these methods impact their performance.\nRESULTS: PRR detected more SDRs than MGPS. We observed that MGPS is less subject to confounding by demographic factors because it employs stratification and is more stable than PRR when report counts are low. Simulation experiments performed using published empirical thresholds demonstrated that PRR detected false-positive signals at a rate of 1.1%, while MGPS did not detect any statistical false positives. In an attempt to separate the effect of choice of signal threshold from more fundamental methodological differences, we performed a series of experiments in which we modified the conventional threshold values for each method so that each method detected the same number of SDRs for the example drugs studied. This analysis, which provided quantitative examples of the relationship between the published thresholds for the two methods, demonstrates that the signalling criterion published for PRR has a higher signalling frequency than that published for MGPS.\nDISCUSSION AND CONCLUSION: The performance differences between the PRR and MGPS methods are related to (i) greater confounding by demographic factors with PRR; (ii) a higher tendency of PRR to detect false-positive signals when the number of reports is small; and (iii) the conventional thresholds that have been adapted for each method. PRR tends to be more 'sensitive' and less 'specific' than MGPS. A high-specificity disproportionality method, when used in conjunction with medical triage and investigation of critical medical events, may provide an efficient and robust approach to applying quantitative methods in routine postmarketing pharmacovigilance.","ISSN":"0114-5916","note":"PMID: 16970511","shortTitle":"Comparative performance of two quantitative safety signalling methods","journalAbbreviation":"Drug Saf","language":"eng","author":[{"family":"Almenoff","given":"June S"},{"family":"LaCroix","given":"Karol K"},{"family":"Yuen","given":"Nancy A"},{"family":"Fram","given":"David"},{"family":"DuMouchel","given":"William"}],"issued":{"date-parts":[["2006"]]},"PMID":"16970511"}},{"id":1796,"uris":["http://zotero.org/users/533212/items/DQ45MJE6"],"uri":["http://zotero.org/users/533212/items/DQ45MJE6"],"itemData":{"id":1796,"type":"article-journal","title":"Bayesian Data Mining in Large Frequency Tables, with an Application to the FDA Spontaneous Reporting System","container-title":"The American Statistician","page":"177-190","volume":"53","issue":"3","source":"JSTOR","abstract":"A common data mining task is the search for associations in large databases. Here we consider the search for \"interestingly large\" counts in a large frequency table, having millions of cells, most of which have an observed frequency of 0 or 1. We first construct a baseline or null hypothesis expected frequency for each cell, and then suggest and compare screening criteria for ranking the cell deviations of observed from expected count. A criterion based on the results of fitting an empirical Bayes model to the cell counts is recommended. An example compares these criteria for searching the FDA Spontaneous Reporting System database maintained by the Division of Pharmacovigilance and Epidemiology. In the example, each cell count is the number of reports combining one of 1,398 drugs with one of 952 adverse events (total of cell counts = 4.9 million), and the problem is to screen the drug-event combinations for possible further investigation.","DOI":"10.2307/2686093","ISSN":"0003-1305","note":"ArticleType: research-article / Full publication date: Aug., 1999 / Copyright © 1999 American Statistical Association","author":[{"family":"DuMouchel","given":"William"}],"issued":{"date-parts":[["1999"]]},"accessed":{"date-parts":[["2011",10,11]]}}},{"id":4241,"uris":["http://zotero.org/users/533212/items/UV43TT8P"],"uri":["http://zotero.org/users/533212/items/UV43TT8P"],"itemData":{"id":4241,"type":"paper-conference","title":"Statistical issues in the analysis of spontaneous report databases","container-title":"Speaker presentation at the Institute of Medicine Workshop on Emerging Safety Science","source":"Google Scholar","author":[{"family":"DuMouchel","given":"W."}],"issued":{"date-parts":[["2007"]]}}},{"id":4730,"uris":["http://zotero.org/users/533212/items/7T73AWPD"],"uri":["http://zotero.org/users/533212/items/7T73AWPD"],"itemData":{"id":4730,"type":"speech","title":"Bayesian Measurement of Associations in Adverse Drug Reaction Databases","author":[{"family":"DuMouchel","given":"W"}],"issued":{"date-parts":[["2002"]]}}},{"id":1659,"uris":["http://zotero.org/users/533212/items/CUVHR5X9"],"uri":["http://zotero.org/users/533212/items/CUVHR5X9"],"itemData":{"id":1659,"type":"article-journal","title":"Signal detection methodologies to support effective safety management","container-title":"Expert Opinion on Drug Safety","page":"451-464","volume":"6","issue":"4","source":"NCBI PubMed","abstract":"The increased focus on the safety of medical products, as well as the growing volume of available safety information, has created a need for objective quantitative approaches to supplement the medical review of individual case safety reports. Statistical algorithms can be used to identify trends and relationships in both clinical and postmarketing safety databases in support of safety signal detection. Powerful data visualization tools facilitate the medical review of the complex information generated by these methods. In addition, all these approaches need to be integrated into the daily practice of clinical safety and postmarketing pharmacovigilance.","DOI":"10.1517/14740338.6.4.451","ISSN":"1744-764X","note":"PMID: 17688389","journalAbbreviation":"Expert Opin Drug Saf","author":[{"family":"van Manen","given":"Robbert P"},{"family":"Fram","given":"David"},{"family":"DuMouchel","given":"William"}],"issued":{"date-parts":[["2007",7]]},"accessed":{"date-parts":[["2011",7,20]]},"PMID":"17688389"}},{"id":2782,"uris":["http://zotero.org/users/533212/items/K7R52IHP"],"uri":["http://zotero.org/users/533212/items/K7R52IHP"],"itemData":{"id":2782,"type":"article-journal","title":"Bayesian pharmacovigilance signal detection methods revisited in a multiple comparison setting","container-title":"Statistics in Medicine","page":"1774-1792","volume":"28","source":"CrossRef","DOI":"10.1002/sim.3586","ISSN":"02776715, 10970258","author":[{"family":"Ahmed","given":"Ismaïl"},{"family":"Haramburu","given":"Françoise"},{"family":"Fourrier-Réglat","given":"Annie"},{"family":"Thiessard","given":"Frantz"},{"family":"Kreft-Jais","given":"Carmen"},{"family":"Miremont-Salamé","given":"Ghada"},{"family":"Bégaud","given":"Bernard"},{"family":"Tubert-Bitter","given":"Pascale"}],"issued":{"date-parts":[["2009",6,15]]},"accessed":{"date-parts":[["2011",10,14]]}}},{"id":3495,"uris":["http://zotero.org/users/533212/items/QUCP8KGT"],"uri":["http://zotero.org/users/533212/items/QUCP8KGT"],"itemData":{"id":3495,"type":"article-journal","title":"Pharmacovigilance Data Mining With Methods Based on False Discovery Rates: A Comparative Simulation Study","container-title":"Clinical Pharmacology &amp; Therapeutics","page":"492-498","volume":"88","issue":"4","DOI":"10.1038/clpt.2010.111","ISSN":"0009-9236","journalAbbreviation":"Clin Pharmacol Ther","author":[{"family":"Ahmed","given":"I"},{"family":"Thiessard","given":"F"},{"family":"Miremont-Salamé","given":"G"},{"family":"Bégaud","given":"B"},{"family":"Tubert-Bitter","given":"P"}],"issued":{"date-parts":[["2010",9]]}}},{"id":3646,"uris":["http://zotero.org/users/533212/items/RTKGTS5C"],"uri":["http://zotero.org/users/533212/items/RTKGTS5C"],"itemData":{"id":3646,"type":"article-journal","title":"False discovery rate estimation for frequentist pharmacovigilance signal detection methods","container-title":"Biometrics","page":"301–309","volume":"66","issue":"1","source":"Google Scholar","author":[{"family":"Ahmed","given":"I."},{"family":"Dalmasso","given":"C."},{"family":"Haramburu","given":"F."},{"family":"Thiessard","given":"F."},{"family":"Broet","given":"P."},{"family":"Tubert-Bitter","given":"P."}],"issued":{"date-parts":[["2010"]]}}},{"id":4176,"uris":["http://zotero.org/users/533212/items/UEQFK9ZT"],"uri":["http://zotero.org/users/533212/items/UEQFK9ZT"],"itemData":{"id":4176,"type":"article-journal","title":"Data-mining analyses of pharmacovigilance signals in relation to relevant comparison drugs","container-title":"European Journal of Clinical Pharmacology","page":"483-490","volume":"58","source":"CrossRef","DOI":"10.1007/s00228-002-0484-z","ISSN":"0031-6970, 1432-1041","author":[{"family":"Bate","given":"A."},{"family":"Lindquist","given":"M."},{"family":"Orre","given":"R."},{"family":"Edwards","given":"I."},{"family":"Meyboom","given":"R."}],"issued":{"date-parts":[["2002",10,1]]},"accessed":{"date-parts":[["2011",10,18]]}}},{"id":1022,"uris":["http://zotero.org/users/533212/items/8MIU6TBC"],"uri":["http://zotero.org/users/533212/items/8MIU6TBC"],"itemData":{"id":1022,"type":"article-journal","title":"A Bayesian neural network method for adverse drug reaction signal generation","container-title":"European Journal of Clinical Pharmacology","page":"315–321","volume":"54","issue":"4","source":"Google Scholar","author":[{"family":"Bate","given":"A."},{"family":"Lindquist","given":"M."},{"family":"Edwards","given":"IR"},{"family":"Olsson","given":"S."},{"family":"Orre","given":"R."},{"family":"Lansner","given":"A."},{"family":"De Freitas","given":"RM"}],"issued":{"date-parts":[["1998"]]}}},{"id":4296,"uris":["http://zotero.org/users/533212/items/QCW9KUIS"],"uri":["http://zotero.org/users/533212/items/QCW9KUIS"],"itemData":{"id":4296,"type":"article-journal","title":"Implemented data mining and signal management systems on spontaneous reporting systems' databases and their availability to the scientific community - a systematic review","container-title":"Current drug safety","page":"170-175","volume":"7","issue":"2","source":"NCBI PubMed","abstract":"Adverse drug reactions' spontaneous reporting systems are an important element in worldwide pharmacovigilance, gathering potentially useful information for post-marketing drug safety surveillance. Data mining and signal management systems, providing the capability of reading and interpreting these systems' raw data (data that has not been subjected to processing or any other manipulation), improve its analysis process. In order for this analysis to be possible, both data mining and signal management systems and raw data should be available to researchers and the scientific community. The purpose of this work was to provide an overview of the spontaneous reporting systems databases reported in literature as having implemented a data mining and signal management system and the implementation itself, evidencing their availability to researchers. A systematic review was carried out, concluding that they are freely provided to researchers within institutions responsible for maintaining the spontaneous reporting systems, but not to most researchers within the scientific community.","ISSN":"2212-3911","note":"PMID: 22873501","journalAbbreviation":"Curr Drug Saf","language":"eng","author":[{"family":"de Almeida Vieira Lima","given":"Luis Miguel"},{"family":"Nunes","given":"Nuno Goncalo Sales Craveiro"},{"family":"da Silva Dias","given":"Pedro Goncalo Pires"},{"family":"Marques","given":"Francisco Jorge Batel"}],"issued":{"date-parts":[["2012",4]]},"PMID":"22873501"}},{"id":3303,"uris":["http://zotero.org/users/533212/items/PPHGV875"],"uri":["http://zotero.org/users/533212/items/PPHGV875"],"itemData":{"id":3303,"type":"article-journal","title":"Decision support methods for the detection of adverse events in post-marketing data","container-title":"Drug Discovery Today","page":"343-357","volume":"14","issue":"7-8","source":"NCBI PubMed","abstract":"Spontaneous reporting is a crucial component of post-marketing drug safety surveillance despite its significant limitations. The size and complexity of some spontaneous reporting system databases represent a challenge for drug safety professionals who traditionally have relied heavily on the scientific and clinical acumen of the prepared mind. Computer algorithms that calculate statistical measures of reporting frequency for huge numbers of drug-event combinations are increasingly used to support pharamcovigilance analysts screening large spontaneous reporting system databases. After an overview of pharmacovigilance and spontaneous reporting systems, we discuss the theory and application of contemporary computer algorithms in regular use, those under development, and the practical considerations involved in the implementation of computer algorithms within a comprehensive and holistic drug safety signal detection program.","DOI":"10.1016/j.drudis.2008.12.012","ISSN":"1878-5832","note":"PMID: 19187799","journalAbbreviation":"Drug Discov. Today","author":[{"family":"Hauben","given":"M"},{"family":"Bate","given":"A"}],"issued":{"date-parts":[["2009",4]]},"accessed":{"date-parts":[["2011",7,20]]},"PMID":"19187799"}},{"id":1030,"uris":["http://zotero.org/users/533212/items/8QTPCWI8"],"uri":["http://zotero.org/users/533212/items/8QTPCWI8"],"itemData":{"id":1030,"type":"paper-conference","title":"A hit-miss model for duplicate detection in the WHO drug safety database","publisher":"ACM Press","page":"459","source":"CrossRef","URL":"http://portal.acm.org/citation.cfm?doid=1081870.1081923","DOI":"10.1145/1081870.1081923","ISBN":"159593135X","author":[{"family":"Norén","given":"G. Niklas"},{"family":"Orre","given":"Roland"},{"family":"Bate","given":"Andrew"}],"issued":{"date-parts":[["2005"]]},"accessed":{"date-parts":[["2011",10,19]]}}},{"id":5913,"uris":["http://zotero.org/users/533212/items/5VTPCMDV"],"uri":["http://zotero.org/users/533212/items/5VTPCMDV"],"itemData":{"id":5913,"type":"article-journal","title":"Extending the methods used to screen the WHO drug safety database towards analysis of complex associations and improved accuracy for rare events","container-title":"Statistics in Medicine","page":"3740–3757","volume":"25","issue":"21","source":"Wiley Online Library","abstract":"Post-marketing drug safety data sets are often massive, and entail problems with heterogeneity and selection bias. Nevertheless, quantitative methods have proven a very useful aid to help clinical experts in screening for previously unknown associations in these data sets. The WHO international drug safety database is the world's largest data set of its kind with over three million reports on suspected adverse drug reaction incidents. Since 1998, an exploratory data analysis method has been in routine use to screen for quantitative associations in this data set. This method was originally based on large sample approximations and limited to pairwise associations, but in this article we propose more accurate credibility interval estimates and extend the method to allow for the analysis of more complex quantitative associations. The accuracy of the proposed credibility intervals is evaluated through comparison to precise Monte Carlo simulations. In addition, we propose a Mantel–Haenszel-type adjustment to control for suspected confounders. Copyright © 2005 John Wiley &amp; Sons, Ltd.","DOI":"10.1002/sim.2473","ISSN":"1097-0258","language":"en","author":[{"family":"Norén","given":"G. Niklas"},{"family":"Bate","given":"Andrew"},{"family":"Orre","given":"Roland"},{"family":"Edwards","given":"I. Ralph"}],"issued":{"date-parts":[["2006"]]},"accessed":{"date-parts":[["2013",1,22]],"season":"19:04:38"}}},{"id":37,"uris":["http://zotero.org/users/533212/items/IGHKJG45"],"uri":["http://zotero.org/users/533212/items/IGHKJG45"],"itemData":{"id":37,"type":"article","title":"A BAYESIAN RECURRENT NEURAL NETWORK FOR UNSUPERVISED PATTERN RECOGNITION IN LARGE INCOMPLETE DATA SETS","author":[{"family":"Orre","given":"Roland"},{"family":"Bate","given":"Andrew"},{"family":"Noren","given":"Niklas"},{"family":"Swahn","given":"Erik"},{"family":"Arnborg","given":"Stefan"},{"family":"Edwards","given":"Ralph"}]}},{"id":4128,"uris":["http://zotero.org/users/533212/items/U2XTXPFP"],"uri":["http://zotero.org/users/533212/items/U2XTXPFP"],"itemData":{"id":4128,"type":"article-journal","title":"Bayesian neural networks with confidence estimations applied to data mining","container-title":"Computational Statistics &amp; Data Analysis","page":"473–493","volume":"34","issue":"4","source":"Google Scholar","author":[{"family":"Orre","given":"R."},{"family":"Lansner","given":"A."},{"family":"Bate","given":"A."},{"family":"Lindquist","given":"M."}],"issued":{"date-parts":[["2000"]]}}},{"id":2546,"uris":["http://zotero.org/users/533212/items/IK7ATF8S"],"uri":["http://zotero.org/users/533212/items/IK7ATF8S"],"itemData":{"id":2546,"type":"article-journal","title":"A comparison of measures of disproportionality for signal detection in spontaneous reporting systems for adverse drug reactions","container-title":"Pharmacoepidemiology and Drug Safety","page":"3-10","volume":"11","source":"CrossRef","DOI":"10.1002/pds.668","ISSN":"1053-8569, 1099-1557","author":[{"family":"van Puijenbroek","given":"Eug</w:instrText>
      </w:r>
      <w:r w:rsidR="00296068">
        <w:rPr>
          <w:rFonts w:ascii="Lucida Grande" w:hAnsi="Lucida Grande" w:cs="Lucida Grande"/>
        </w:rPr>
        <w:instrText>�</w:instrText>
      </w:r>
      <w:r w:rsidR="00296068">
        <w:instrText xml:space="preserve">ne P."},{"family":"Bate","given":"Andrew"},{"family":"Leufkens","given":"Hubert G. M."},{"family":"Lindquist","given":"Marie"},{"family":"Orre","given":"Roland"},{"family":"Egberts","given":"Antoine C. G."}],"issued":{"date-parts":[["2002",1]]},"accessed":{"date-parts":[["2011",10,14]]}}}],"schema":"https://github.com/citation-style-language/schema/raw/master/csl-citation.json"} </w:instrText>
      </w:r>
      <w:r w:rsidR="004E6BA6">
        <w:fldChar w:fldCharType="separate"/>
      </w:r>
      <w:r w:rsidR="00296068" w:rsidRPr="00296068">
        <w:rPr>
          <w:rFonts w:ascii="Cambria"/>
          <w:vertAlign w:val="superscript"/>
          <w:lang w:val="en-US"/>
        </w:rPr>
        <w:t>[4,8–24]</w:t>
      </w:r>
      <w:r w:rsidR="004E6BA6">
        <w:fldChar w:fldCharType="end"/>
      </w:r>
      <w:r w:rsidR="008C1CC9">
        <w:t>.</w:t>
      </w:r>
    </w:p>
    <w:p w14:paraId="40D3B764" w14:textId="35868837" w:rsidR="00F4590B" w:rsidRDefault="003845C3">
      <w:r>
        <w:t>Por otra parte, en contraste con la escasez de información de primera mano sobre la ocurrencia de eventos asociados al consumo de medicamentos, existen múltiples fuentes de información textual potencialmente útil para la búsqueda de menciones que indiquen la presencia de un Evento</w:t>
      </w:r>
      <w:r w:rsidR="00984B4D">
        <w:t xml:space="preserve"> en relación al consumo de un Medicamento</w:t>
      </w:r>
      <w:r>
        <w:t>.</w:t>
      </w:r>
      <w:r w:rsidR="00A15F07">
        <w:t xml:space="preserve"> En una de las áreas en que podría haber datos de mayor calidad es la de las publicaciones biomédicas, ya que es esperable que los diferentes agentes de salud</w:t>
      </w:r>
      <w:r w:rsidR="000F7450">
        <w:t xml:space="preserve"> muestren interés en publicar sus hallazgos y que esta tendencia sea más fuerte cuanto más inesperados sean éstos</w:t>
      </w:r>
      <w:r w:rsidR="008C73AE">
        <w:fldChar w:fldCharType="begin"/>
      </w:r>
      <w:r w:rsidR="008C73AE">
        <w:instrText xml:space="preserve"> ADDIN ZOTERO_ITEM CSL_CITATION {"citationID":"2bv90p8vv3","properties":{"formattedCitation":"{\\rtf \\super [25]\\nosupersub{}}","plainCitation":"[25]"},"citationItems":[{"id":1780,"uris":["http://zotero.org/users/533212/items/VBQMPEM7"],"uri":["http://zotero.org/users/533212/items/VBQMPEM7"],"itemData":{"id":1780,"type":"article-journal","title":"Information about ADRs explored by pharmacovigilance approaches: a qualitative review of studies on antibiotics, SSRIs and NSAIDs","container-title":"BMC Clinical Pharmacology","page":"4","volume":"9","source":"PubMed Central","abstract":"Background\nDespite surveillance efforts, unexpected and serious adverse drug reactions (ADRs) repeatedly occur after marketing. The aim of this article is to analyse ADRs reported by available ADR signal detection approaches and to explore which information about new and unexpected ADRs these approaches have detected.\n\nMethods\nWe selected three therapeutic cases for the review: antibiotics for systemic use, non-steroidal anti-inflammatory medicines (NSAID) and selective serotonin re-uptake inhibitors (SSRI). These groups are widely used and represent different therapeutic classes of medicines. The ADR studies were identified through literature search in Medline and Embase. The search was conducted in July 2007. For each therapeutic case, we analysed the time of publication, the strengths of the evidence of safety in the different approaches, reported ADRs and whether the studies have produced new information about ADRs compared to the information available at the time of marketing.\n\nResults\n79 studies were eligible for inclusion in the analysis: 23 antibiotics studies, 35 NSAID studies, 20 SSRI studies. Studies were mainly published from the end of the 1990s and onwards. Although the drugs were launched in different decades, both analytical and observational approaches to ADR studies were similar for all three therapeutic cases: antibiotics, NSAIDs and SSRIs. The studies primarily dealt with analyses of ADRs of the type A and B and to a lesser extent C and D, cf. Rawlins' classification system. The therapeutic cases provided similar results with regard to detecting information about new ADRs despite different time periods and organs attacked. Approaches ranging higher in the evidence hierarchy provided information about risks of already known or expected ADRs, while information about new and previously unknown ADRs was only detected by case reports, the lowest ranking approach in the evidence hierarchy.\n\nConclusion\nAlthough the medicines were launched in different decades, approaches to the ADR studies were similar for all three therapeutic cases: antibiotics, NSAIDs and SSRIs. Both descriptive and analytical designs were applied. Despite the fact that analytical studies rank higher in the evidence hierarchy, only the lower ranking descriptive case reports/spontaneous reports provided information about new and previously undetected ADRs. This review underscores the importance of systems for spontaneous reporting of ADRs. Therefore, spontaneous reporting should be encouraged further and the information in ADR databases should continuously be subjected to systematic analysis.","DOI":"10.1186/1472-6904-9-4","ISSN":"1472-6904","note":"PMID: 19254390\nPMCID: PMC2656469","shortTitle":"Information about ADRs explored by pharmacovigilance approaches","journalAbbreviation":"BMC Clin Pharmacol","author":[{"family":"Aagaard","given":"Lise"},{"family":"Hansen","given":"Ebba Holme"}],"issued":{"date-parts":[["2009",3,3]]},"accessed":{"date-parts":[["2013",9,26]]},"PMID":"19254390"}}],"schema":"https://github.com/citation-style-language/schema/raw/master/csl-citation.json"} </w:instrText>
      </w:r>
      <w:r w:rsidR="008C73AE">
        <w:fldChar w:fldCharType="separate"/>
      </w:r>
      <w:r w:rsidR="008C73AE" w:rsidRPr="008C73AE">
        <w:rPr>
          <w:rFonts w:ascii="Cambria"/>
          <w:vertAlign w:val="superscript"/>
          <w:lang w:val="en-US"/>
        </w:rPr>
        <w:t>[25]</w:t>
      </w:r>
      <w:r w:rsidR="008C73AE">
        <w:fldChar w:fldCharType="end"/>
      </w:r>
      <w:r w:rsidR="000F7450">
        <w:t xml:space="preserve">, aún cuando no los reporten al sistema </w:t>
      </w:r>
      <w:r w:rsidR="009901F3">
        <w:t>de vigilancia de eventos adversos.</w:t>
      </w:r>
    </w:p>
    <w:p w14:paraId="052474A9" w14:textId="77777777" w:rsidR="008C73AE" w:rsidRDefault="008C73AE"/>
    <w:p w14:paraId="629C203B" w14:textId="77777777" w:rsidR="008C73AE" w:rsidRDefault="008C73AE"/>
    <w:p w14:paraId="7D3B915B" w14:textId="77777777" w:rsidR="008C73AE" w:rsidRDefault="008C73AE">
      <w:r>
        <w:br w:type="page"/>
      </w:r>
    </w:p>
    <w:p w14:paraId="1A8D510D" w14:textId="3A30CD2A" w:rsidR="008C73AE" w:rsidRDefault="008C73AE">
      <w:r>
        <w:lastRenderedPageBreak/>
        <w:t>BIBLIOGRAFIA</w:t>
      </w:r>
    </w:p>
    <w:p w14:paraId="71444CBD" w14:textId="77777777" w:rsidR="008C73AE" w:rsidRDefault="008C73AE"/>
    <w:p w14:paraId="4617A3AB" w14:textId="77777777" w:rsidR="008C73AE" w:rsidRPr="008C73AE" w:rsidRDefault="008C73AE" w:rsidP="008C73AE">
      <w:pPr>
        <w:pStyle w:val="Bibliography"/>
        <w:rPr>
          <w:rFonts w:ascii="Cambria"/>
          <w:lang w:val="en-US"/>
        </w:rPr>
      </w:pPr>
      <w:r>
        <w:fldChar w:fldCharType="begin"/>
      </w:r>
      <w:r>
        <w:instrText xml:space="preserve"> ADDIN ZOTERO_BIBL {"custom":[]} CSL_BIBLIOGRAPHY </w:instrText>
      </w:r>
      <w:r>
        <w:fldChar w:fldCharType="separate"/>
      </w:r>
      <w:r w:rsidRPr="008C73AE">
        <w:rPr>
          <w:rFonts w:ascii="Cambria"/>
          <w:lang w:val="en-US"/>
        </w:rPr>
        <w:t xml:space="preserve">1. </w:t>
      </w:r>
      <w:r w:rsidRPr="008C73AE">
        <w:rPr>
          <w:rFonts w:ascii="Cambria"/>
          <w:lang w:val="en-US"/>
        </w:rPr>
        <w:tab/>
        <w:t xml:space="preserve">Mcbride WG. THALIDOMIDE AND CONGENITAL ABNORMALITIES. The Lancet 1961;278(7216):1358. </w:t>
      </w:r>
    </w:p>
    <w:p w14:paraId="13EE9ED5" w14:textId="77777777" w:rsidR="008C73AE" w:rsidRPr="008C73AE" w:rsidRDefault="008C73AE" w:rsidP="008C73AE">
      <w:pPr>
        <w:pStyle w:val="Bibliography"/>
        <w:rPr>
          <w:rFonts w:ascii="Cambria"/>
          <w:lang w:val="en-US"/>
        </w:rPr>
      </w:pPr>
      <w:r w:rsidRPr="008C73AE">
        <w:rPr>
          <w:rFonts w:ascii="Cambria"/>
          <w:lang w:val="en-US"/>
        </w:rPr>
        <w:t xml:space="preserve">2. </w:t>
      </w:r>
      <w:r w:rsidRPr="008C73AE">
        <w:rPr>
          <w:rFonts w:ascii="Cambria"/>
          <w:lang w:val="en-US"/>
        </w:rPr>
        <w:tab/>
        <w:t xml:space="preserve">Wooten JM. Adverse drug reactions: Part I. South Med J 2010;103(10):1025–1028; quiz 1029. </w:t>
      </w:r>
    </w:p>
    <w:p w14:paraId="444FFE56" w14:textId="77777777" w:rsidR="008C73AE" w:rsidRPr="008C73AE" w:rsidRDefault="008C73AE" w:rsidP="008C73AE">
      <w:pPr>
        <w:pStyle w:val="Bibliography"/>
        <w:rPr>
          <w:rFonts w:ascii="Cambria"/>
          <w:lang w:val="en-US"/>
        </w:rPr>
      </w:pPr>
      <w:r w:rsidRPr="008C73AE">
        <w:rPr>
          <w:rFonts w:ascii="Cambria"/>
          <w:lang w:val="en-US"/>
        </w:rPr>
        <w:t xml:space="preserve">3. </w:t>
      </w:r>
      <w:r w:rsidRPr="008C73AE">
        <w:rPr>
          <w:rFonts w:ascii="Cambria"/>
          <w:lang w:val="en-US"/>
        </w:rPr>
        <w:tab/>
        <w:t xml:space="preserve">Wooten JM. Adverse drug reactions: part II. South Med J 2010;103(11):1138–1145; quiz 1146–1147. </w:t>
      </w:r>
    </w:p>
    <w:p w14:paraId="4BDD027B" w14:textId="77777777" w:rsidR="008C73AE" w:rsidRPr="008C73AE" w:rsidRDefault="008C73AE" w:rsidP="008C73AE">
      <w:pPr>
        <w:pStyle w:val="Bibliography"/>
        <w:rPr>
          <w:rFonts w:ascii="Cambria"/>
          <w:lang w:val="en-US"/>
        </w:rPr>
      </w:pPr>
      <w:r w:rsidRPr="008C73AE">
        <w:rPr>
          <w:rFonts w:ascii="Cambria"/>
          <w:lang w:val="en-US"/>
        </w:rPr>
        <w:t xml:space="preserve">4. </w:t>
      </w:r>
      <w:r w:rsidRPr="008C73AE">
        <w:rPr>
          <w:rFonts w:ascii="Cambria"/>
          <w:lang w:val="en-US"/>
        </w:rPr>
        <w:tab/>
        <w:t xml:space="preserve">Norén GN, Bate A, Orre R, Edwards IR. Extending the methods used to screen the WHO drug safety database towards analysis of complex associations and improved accuracy for rare events. Stat Med 2006;25(21):3740–57. </w:t>
      </w:r>
    </w:p>
    <w:p w14:paraId="78B50F55" w14:textId="77777777" w:rsidR="008C73AE" w:rsidRPr="008C73AE" w:rsidRDefault="008C73AE" w:rsidP="008C73AE">
      <w:pPr>
        <w:pStyle w:val="Bibliography"/>
        <w:rPr>
          <w:rFonts w:ascii="Cambria"/>
          <w:lang w:val="en-US"/>
        </w:rPr>
      </w:pPr>
      <w:r w:rsidRPr="008C73AE">
        <w:rPr>
          <w:rFonts w:ascii="Cambria"/>
          <w:lang w:val="en-US"/>
        </w:rPr>
        <w:t xml:space="preserve">5. </w:t>
      </w:r>
      <w:r w:rsidRPr="008C73AE">
        <w:rPr>
          <w:rFonts w:ascii="Cambria"/>
          <w:lang w:val="en-US"/>
        </w:rPr>
        <w:tab/>
        <w:t xml:space="preserve">Strom BL, Kimmel SE. Textbook of Pharmacoepidemiology. John Wiley &amp; Sons; 2007. </w:t>
      </w:r>
    </w:p>
    <w:p w14:paraId="551A2A3C" w14:textId="77777777" w:rsidR="008C73AE" w:rsidRPr="008C73AE" w:rsidRDefault="008C73AE" w:rsidP="008C73AE">
      <w:pPr>
        <w:pStyle w:val="Bibliography"/>
        <w:rPr>
          <w:rFonts w:ascii="Cambria"/>
          <w:lang w:val="en-US"/>
        </w:rPr>
      </w:pPr>
      <w:r w:rsidRPr="008C73AE">
        <w:rPr>
          <w:rFonts w:ascii="Cambria"/>
          <w:lang w:val="en-US"/>
        </w:rPr>
        <w:t xml:space="preserve">6. </w:t>
      </w:r>
      <w:r w:rsidRPr="008C73AE">
        <w:rPr>
          <w:rFonts w:ascii="Cambria"/>
          <w:lang w:val="en-US"/>
        </w:rPr>
        <w:tab/>
        <w:t>WHO | The safety of medicines in public health programmes [Internet]. WHO [cited 2013 Jan 22];Available from: http://www.who.int/hiv/pub/pharmacovigilance/safety/en/index.html</w:t>
      </w:r>
    </w:p>
    <w:p w14:paraId="67D33176" w14:textId="77777777" w:rsidR="008C73AE" w:rsidRPr="008C73AE" w:rsidRDefault="008C73AE" w:rsidP="008C73AE">
      <w:pPr>
        <w:pStyle w:val="Bibliography"/>
        <w:rPr>
          <w:rFonts w:ascii="Cambria"/>
          <w:lang w:val="en-US"/>
        </w:rPr>
      </w:pPr>
      <w:r w:rsidRPr="008C73AE">
        <w:rPr>
          <w:rFonts w:ascii="Cambria"/>
          <w:lang w:val="en-US"/>
        </w:rPr>
        <w:t xml:space="preserve">7. </w:t>
      </w:r>
      <w:r w:rsidRPr="008C73AE">
        <w:rPr>
          <w:rFonts w:ascii="Cambria"/>
          <w:lang w:val="en-US"/>
        </w:rPr>
        <w:tab/>
        <w:t xml:space="preserve">Waller P. An Introduction to Pharmacovigilance. Wiley-Blackwell; 2009. </w:t>
      </w:r>
    </w:p>
    <w:p w14:paraId="2C1D6AC3" w14:textId="77777777" w:rsidR="008C73AE" w:rsidRPr="008C73AE" w:rsidRDefault="008C73AE" w:rsidP="008C73AE">
      <w:pPr>
        <w:pStyle w:val="Bibliography"/>
        <w:rPr>
          <w:rFonts w:ascii="Cambria"/>
          <w:lang w:val="en-US"/>
        </w:rPr>
      </w:pPr>
      <w:r w:rsidRPr="008C73AE">
        <w:rPr>
          <w:rFonts w:ascii="Cambria"/>
          <w:lang w:val="en-US"/>
        </w:rPr>
        <w:t xml:space="preserve">8. </w:t>
      </w:r>
      <w:r w:rsidRPr="008C73AE">
        <w:rPr>
          <w:rFonts w:ascii="Cambria"/>
          <w:lang w:val="en-US"/>
        </w:rPr>
        <w:tab/>
        <w:t xml:space="preserve">Almenoff JS, Pattishall EN, Gibbs TG, DuMouchel W, Evans SJW, Yuen N. Novel statistical tools for monitoring the safety of marketed drugs. Clin Pharmacol Ther 2007;82(2):157–66. </w:t>
      </w:r>
    </w:p>
    <w:p w14:paraId="7F958E15" w14:textId="77777777" w:rsidR="008C73AE" w:rsidRPr="008C73AE" w:rsidRDefault="008C73AE" w:rsidP="008C73AE">
      <w:pPr>
        <w:pStyle w:val="Bibliography"/>
        <w:rPr>
          <w:rFonts w:ascii="Cambria"/>
          <w:lang w:val="en-US"/>
        </w:rPr>
      </w:pPr>
      <w:r w:rsidRPr="008C73AE">
        <w:rPr>
          <w:rFonts w:ascii="Cambria"/>
          <w:lang w:val="en-US"/>
        </w:rPr>
        <w:t xml:space="preserve">9. </w:t>
      </w:r>
      <w:r w:rsidRPr="008C73AE">
        <w:rPr>
          <w:rFonts w:ascii="Cambria"/>
          <w:lang w:val="en-US"/>
        </w:rPr>
        <w:tab/>
        <w:t xml:space="preserve">Almenoff JS, LaCroix KK, Yuen NA, Fram D, DuMouchel W. Comparative performance of two quantitative safety signalling methods: implications for use in a pharmacovigilance department. Drug Saf Int J Med Toxicol Drug Exp 2006;29(10):875–87. </w:t>
      </w:r>
    </w:p>
    <w:p w14:paraId="2778B444" w14:textId="77777777" w:rsidR="008C73AE" w:rsidRPr="008C73AE" w:rsidRDefault="008C73AE" w:rsidP="008C73AE">
      <w:pPr>
        <w:pStyle w:val="Bibliography"/>
        <w:rPr>
          <w:rFonts w:ascii="Cambria"/>
          <w:lang w:val="en-US"/>
        </w:rPr>
      </w:pPr>
      <w:r w:rsidRPr="008C73AE">
        <w:rPr>
          <w:rFonts w:ascii="Cambria"/>
          <w:lang w:val="en-US"/>
        </w:rPr>
        <w:t xml:space="preserve">10. </w:t>
      </w:r>
      <w:r w:rsidRPr="008C73AE">
        <w:rPr>
          <w:rFonts w:ascii="Cambria"/>
          <w:lang w:val="en-US"/>
        </w:rPr>
        <w:tab/>
        <w:t xml:space="preserve">DuMouchel W. Bayesian Data Mining in Large Frequency Tables, with an Application to the FDA Spontaneous Reporting System. Am Stat 1999;53(3):177–90. </w:t>
      </w:r>
    </w:p>
    <w:p w14:paraId="5CA85943" w14:textId="77777777" w:rsidR="008C73AE" w:rsidRPr="008C73AE" w:rsidRDefault="008C73AE" w:rsidP="008C73AE">
      <w:pPr>
        <w:pStyle w:val="Bibliography"/>
        <w:rPr>
          <w:rFonts w:ascii="Cambria"/>
          <w:lang w:val="en-US"/>
        </w:rPr>
      </w:pPr>
      <w:r w:rsidRPr="008C73AE">
        <w:rPr>
          <w:rFonts w:ascii="Cambria"/>
          <w:lang w:val="en-US"/>
        </w:rPr>
        <w:t xml:space="preserve">11. </w:t>
      </w:r>
      <w:r w:rsidRPr="008C73AE">
        <w:rPr>
          <w:rFonts w:ascii="Cambria"/>
          <w:lang w:val="en-US"/>
        </w:rPr>
        <w:tab/>
        <w:t xml:space="preserve">DuMouchel W. Statistical issues in the analysis of spontaneous report databases. In: Speaker presentation at the Institute of Medicine Workshop on Emerging Safety Science. 2007. </w:t>
      </w:r>
    </w:p>
    <w:p w14:paraId="417540E6" w14:textId="77777777" w:rsidR="008C73AE" w:rsidRPr="008C73AE" w:rsidRDefault="008C73AE" w:rsidP="008C73AE">
      <w:pPr>
        <w:pStyle w:val="Bibliography"/>
        <w:rPr>
          <w:rFonts w:ascii="Cambria"/>
          <w:lang w:val="en-US"/>
        </w:rPr>
      </w:pPr>
      <w:r w:rsidRPr="008C73AE">
        <w:rPr>
          <w:rFonts w:ascii="Cambria"/>
          <w:lang w:val="en-US"/>
        </w:rPr>
        <w:t xml:space="preserve">12. </w:t>
      </w:r>
      <w:r w:rsidRPr="008C73AE">
        <w:rPr>
          <w:rFonts w:ascii="Cambria"/>
          <w:lang w:val="en-US"/>
        </w:rPr>
        <w:tab/>
        <w:t>DuMouchel W. Bayesian Measurement of Associations in Adverse Drug Reaction Databases. 2002;</w:t>
      </w:r>
    </w:p>
    <w:p w14:paraId="4A477E10" w14:textId="77777777" w:rsidR="008C73AE" w:rsidRPr="008C73AE" w:rsidRDefault="008C73AE" w:rsidP="008C73AE">
      <w:pPr>
        <w:pStyle w:val="Bibliography"/>
        <w:rPr>
          <w:rFonts w:ascii="Cambria"/>
          <w:lang w:val="en-US"/>
        </w:rPr>
      </w:pPr>
      <w:r w:rsidRPr="008C73AE">
        <w:rPr>
          <w:rFonts w:ascii="Cambria"/>
          <w:lang w:val="en-US"/>
        </w:rPr>
        <w:t xml:space="preserve">13. </w:t>
      </w:r>
      <w:r w:rsidRPr="008C73AE">
        <w:rPr>
          <w:rFonts w:ascii="Cambria"/>
          <w:lang w:val="en-US"/>
        </w:rPr>
        <w:tab/>
        <w:t xml:space="preserve">Van Manen RP, Fram D, DuMouchel W. Signal detection methodologies to support effective safety management. Expert Opin Drug Saf 2007;6(4):451–64. </w:t>
      </w:r>
    </w:p>
    <w:p w14:paraId="33BC02BB" w14:textId="77777777" w:rsidR="008C73AE" w:rsidRPr="008C73AE" w:rsidRDefault="008C73AE" w:rsidP="008C73AE">
      <w:pPr>
        <w:pStyle w:val="Bibliography"/>
        <w:rPr>
          <w:rFonts w:ascii="Cambria"/>
          <w:lang w:val="en-US"/>
        </w:rPr>
      </w:pPr>
      <w:r w:rsidRPr="008C73AE">
        <w:rPr>
          <w:rFonts w:ascii="Cambria"/>
          <w:lang w:val="en-US"/>
        </w:rPr>
        <w:t xml:space="preserve">14. </w:t>
      </w:r>
      <w:r w:rsidRPr="008C73AE">
        <w:rPr>
          <w:rFonts w:ascii="Cambria"/>
          <w:lang w:val="en-US"/>
        </w:rPr>
        <w:tab/>
        <w:t xml:space="preserve">Ahmed I, Haramburu F, Fourrier-Réglat A, Thiessard F, Kreft-Jais C, Miremont-Salamé G, et al. Bayesian pharmacovigilance signal detection </w:t>
      </w:r>
      <w:r w:rsidRPr="008C73AE">
        <w:rPr>
          <w:rFonts w:ascii="Cambria"/>
          <w:lang w:val="en-US"/>
        </w:rPr>
        <w:lastRenderedPageBreak/>
        <w:t xml:space="preserve">methods revisited in a multiple comparison setting. Stat Med 2009;28:1774–92. </w:t>
      </w:r>
    </w:p>
    <w:p w14:paraId="4EC18E62" w14:textId="77777777" w:rsidR="008C73AE" w:rsidRPr="008C73AE" w:rsidRDefault="008C73AE" w:rsidP="008C73AE">
      <w:pPr>
        <w:pStyle w:val="Bibliography"/>
        <w:rPr>
          <w:rFonts w:ascii="Cambria"/>
          <w:lang w:val="en-US"/>
        </w:rPr>
      </w:pPr>
      <w:r w:rsidRPr="008C73AE">
        <w:rPr>
          <w:rFonts w:ascii="Cambria"/>
          <w:lang w:val="en-US"/>
        </w:rPr>
        <w:t xml:space="preserve">15. </w:t>
      </w:r>
      <w:r w:rsidRPr="008C73AE">
        <w:rPr>
          <w:rFonts w:ascii="Cambria"/>
          <w:lang w:val="en-US"/>
        </w:rPr>
        <w:tab/>
        <w:t xml:space="preserve">Ahmed I, Thiessard F, Miremont-Salamé G, Bégaud B, Tubert-Bitter P. Pharmacovigilance Data Mining With Methods Based on False Discovery Rates: A Comparative Simulation Study. Clin Pharmacol Ther 2010;88(4):492–8. </w:t>
      </w:r>
    </w:p>
    <w:p w14:paraId="72802642" w14:textId="77777777" w:rsidR="008C73AE" w:rsidRPr="008C73AE" w:rsidRDefault="008C73AE" w:rsidP="008C73AE">
      <w:pPr>
        <w:pStyle w:val="Bibliography"/>
        <w:rPr>
          <w:rFonts w:ascii="Cambria"/>
          <w:lang w:val="en-US"/>
        </w:rPr>
      </w:pPr>
      <w:r w:rsidRPr="008C73AE">
        <w:rPr>
          <w:rFonts w:ascii="Cambria"/>
          <w:lang w:val="en-US"/>
        </w:rPr>
        <w:t xml:space="preserve">16. </w:t>
      </w:r>
      <w:r w:rsidRPr="008C73AE">
        <w:rPr>
          <w:rFonts w:ascii="Cambria"/>
          <w:lang w:val="en-US"/>
        </w:rPr>
        <w:tab/>
        <w:t xml:space="preserve">Ahmed I, Dalmasso C, Haramburu F, Thiessard F, Broet P, Tubert-Bitter P. False discovery rate estimation for frequentist pharmacovigilance signal detection methods. Biometrics 2010;66(1):301–9. </w:t>
      </w:r>
    </w:p>
    <w:p w14:paraId="394897F4" w14:textId="77777777" w:rsidR="008C73AE" w:rsidRPr="008C73AE" w:rsidRDefault="008C73AE" w:rsidP="008C73AE">
      <w:pPr>
        <w:pStyle w:val="Bibliography"/>
        <w:rPr>
          <w:rFonts w:ascii="Cambria"/>
          <w:lang w:val="en-US"/>
        </w:rPr>
      </w:pPr>
      <w:r w:rsidRPr="008C73AE">
        <w:rPr>
          <w:rFonts w:ascii="Cambria"/>
          <w:lang w:val="en-US"/>
        </w:rPr>
        <w:t xml:space="preserve">17. </w:t>
      </w:r>
      <w:r w:rsidRPr="008C73AE">
        <w:rPr>
          <w:rFonts w:ascii="Cambria"/>
          <w:lang w:val="en-US"/>
        </w:rPr>
        <w:tab/>
        <w:t xml:space="preserve">Bate A, Lindquist M, Orre R, Edwards I, Meyboom R. Data-mining analyses of pharmacovigilance signals in relation to relevant comparison drugs. Eur J Clin Pharmacol 2002;58:483–90. </w:t>
      </w:r>
    </w:p>
    <w:p w14:paraId="30FA4DB9" w14:textId="77777777" w:rsidR="008C73AE" w:rsidRPr="008C73AE" w:rsidRDefault="008C73AE" w:rsidP="008C73AE">
      <w:pPr>
        <w:pStyle w:val="Bibliography"/>
        <w:rPr>
          <w:rFonts w:ascii="Cambria"/>
          <w:lang w:val="en-US"/>
        </w:rPr>
      </w:pPr>
      <w:r w:rsidRPr="008C73AE">
        <w:rPr>
          <w:rFonts w:ascii="Cambria"/>
          <w:lang w:val="en-US"/>
        </w:rPr>
        <w:t xml:space="preserve">18. </w:t>
      </w:r>
      <w:r w:rsidRPr="008C73AE">
        <w:rPr>
          <w:rFonts w:ascii="Cambria"/>
          <w:lang w:val="en-US"/>
        </w:rPr>
        <w:tab/>
        <w:t xml:space="preserve">Bate A, Lindquist M, Edwards I, Olsson S, Orre R, Lansner A, et al. A Bayesian neural network method for adverse drug reaction signal generation. Eur J Clin Pharmacol 1998;54(4):315–21. </w:t>
      </w:r>
    </w:p>
    <w:p w14:paraId="0D848322" w14:textId="77777777" w:rsidR="008C73AE" w:rsidRPr="008C73AE" w:rsidRDefault="008C73AE" w:rsidP="008C73AE">
      <w:pPr>
        <w:pStyle w:val="Bibliography"/>
        <w:rPr>
          <w:rFonts w:ascii="Cambria"/>
          <w:lang w:val="en-US"/>
        </w:rPr>
      </w:pPr>
      <w:r w:rsidRPr="008C73AE">
        <w:rPr>
          <w:rFonts w:ascii="Cambria"/>
          <w:lang w:val="en-US"/>
        </w:rPr>
        <w:t xml:space="preserve">19. </w:t>
      </w:r>
      <w:r w:rsidRPr="008C73AE">
        <w:rPr>
          <w:rFonts w:ascii="Cambria"/>
          <w:lang w:val="en-US"/>
        </w:rPr>
        <w:tab/>
        <w:t xml:space="preserve">De Almeida Vieira Lima LM, Nunes NGSC, da Silva Dias PGP, Marques FJB. Implemented data mining and signal management systems on spontaneous reporting systems’ databases and their availability to the scientific community - a systematic review. Curr Drug Saf 2012;7(2):170–5. </w:t>
      </w:r>
    </w:p>
    <w:p w14:paraId="2FA7696C" w14:textId="77777777" w:rsidR="008C73AE" w:rsidRPr="008C73AE" w:rsidRDefault="008C73AE" w:rsidP="008C73AE">
      <w:pPr>
        <w:pStyle w:val="Bibliography"/>
        <w:rPr>
          <w:rFonts w:ascii="Cambria"/>
          <w:lang w:val="en-US"/>
        </w:rPr>
      </w:pPr>
      <w:r w:rsidRPr="008C73AE">
        <w:rPr>
          <w:rFonts w:ascii="Cambria"/>
          <w:lang w:val="en-US"/>
        </w:rPr>
        <w:t xml:space="preserve">20. </w:t>
      </w:r>
      <w:r w:rsidRPr="008C73AE">
        <w:rPr>
          <w:rFonts w:ascii="Cambria"/>
          <w:lang w:val="en-US"/>
        </w:rPr>
        <w:tab/>
        <w:t xml:space="preserve">Hauben M, Bate A. Decision support methods for the detection of adverse events in post-marketing data. Drug Discov Today 2009;14(7-8):343–57. </w:t>
      </w:r>
    </w:p>
    <w:p w14:paraId="4484254F" w14:textId="77777777" w:rsidR="008C73AE" w:rsidRPr="008C73AE" w:rsidRDefault="008C73AE" w:rsidP="008C73AE">
      <w:pPr>
        <w:pStyle w:val="Bibliography"/>
        <w:rPr>
          <w:rFonts w:ascii="Cambria"/>
          <w:lang w:val="en-US"/>
        </w:rPr>
      </w:pPr>
      <w:r w:rsidRPr="008C73AE">
        <w:rPr>
          <w:rFonts w:ascii="Cambria"/>
          <w:lang w:val="en-US"/>
        </w:rPr>
        <w:t xml:space="preserve">21. </w:t>
      </w:r>
      <w:r w:rsidRPr="008C73AE">
        <w:rPr>
          <w:rFonts w:ascii="Cambria"/>
          <w:lang w:val="en-US"/>
        </w:rPr>
        <w:tab/>
        <w:t>Norén GN, Orre R, Bate A. A hit-miss model for duplicate detection in the WHO drug safety database [Internet]. ACM Press; 2005 [cited 2011 Oct 19].  page 459.Available from: http://portal.acm.org/citation.cfm?doid=1081870.1081923</w:t>
      </w:r>
    </w:p>
    <w:p w14:paraId="1C980FB5" w14:textId="77777777" w:rsidR="008C73AE" w:rsidRPr="008C73AE" w:rsidRDefault="008C73AE" w:rsidP="008C73AE">
      <w:pPr>
        <w:pStyle w:val="Bibliography"/>
        <w:rPr>
          <w:rFonts w:ascii="Cambria"/>
          <w:lang w:val="en-US"/>
        </w:rPr>
      </w:pPr>
      <w:r w:rsidRPr="008C73AE">
        <w:rPr>
          <w:rFonts w:ascii="Cambria"/>
          <w:lang w:val="en-US"/>
        </w:rPr>
        <w:t xml:space="preserve">22. </w:t>
      </w:r>
      <w:r w:rsidRPr="008C73AE">
        <w:rPr>
          <w:rFonts w:ascii="Cambria"/>
          <w:lang w:val="en-US"/>
        </w:rPr>
        <w:tab/>
        <w:t xml:space="preserve">Orre R, Bate A, Noren N, Swahn E, Arnborg S, Edwards R. A BAYESIAN RECURRENT NEURAL NETWORK FOR UNSUPERVISED PATTERN RECOGNITION IN LARGE INCOMPLETE DATA SETS. </w:t>
      </w:r>
    </w:p>
    <w:p w14:paraId="109F5B96" w14:textId="77777777" w:rsidR="008C73AE" w:rsidRPr="008C73AE" w:rsidRDefault="008C73AE" w:rsidP="008C73AE">
      <w:pPr>
        <w:pStyle w:val="Bibliography"/>
        <w:rPr>
          <w:rFonts w:ascii="Cambria"/>
          <w:lang w:val="en-US"/>
        </w:rPr>
      </w:pPr>
      <w:r w:rsidRPr="008C73AE">
        <w:rPr>
          <w:rFonts w:ascii="Cambria"/>
          <w:lang w:val="en-US"/>
        </w:rPr>
        <w:t xml:space="preserve">23. </w:t>
      </w:r>
      <w:r w:rsidRPr="008C73AE">
        <w:rPr>
          <w:rFonts w:ascii="Cambria"/>
          <w:lang w:val="en-US"/>
        </w:rPr>
        <w:tab/>
        <w:t xml:space="preserve">Orre R, Lansner A, Bate A, Lindquist M. Bayesian neural networks with confidence estimations applied to data mining. Comput Stat Data Anal 2000;34(4):473–93. </w:t>
      </w:r>
    </w:p>
    <w:p w14:paraId="4C89523F" w14:textId="77777777" w:rsidR="008C73AE" w:rsidRPr="008C73AE" w:rsidRDefault="008C73AE" w:rsidP="008C73AE">
      <w:pPr>
        <w:pStyle w:val="Bibliography"/>
        <w:rPr>
          <w:rFonts w:ascii="Cambria"/>
          <w:lang w:val="en-US"/>
        </w:rPr>
      </w:pPr>
      <w:r w:rsidRPr="008C73AE">
        <w:rPr>
          <w:rFonts w:ascii="Cambria"/>
          <w:lang w:val="en-US"/>
        </w:rPr>
        <w:t xml:space="preserve">24. </w:t>
      </w:r>
      <w:r w:rsidRPr="008C73AE">
        <w:rPr>
          <w:rFonts w:ascii="Cambria"/>
          <w:lang w:val="en-US"/>
        </w:rPr>
        <w:tab/>
        <w:t xml:space="preserve">Van Puijenbroek EP, Bate A, Leufkens HGM, Lindquist M, Orre R, Egberts ACG. A comparison of measures of disproportionality for signal detection in spontaneous reporting systems for adverse drug reactions. Pharmacoepidemiol Drug Saf 2002;11:3–10. </w:t>
      </w:r>
    </w:p>
    <w:p w14:paraId="4B252309" w14:textId="77777777" w:rsidR="008C73AE" w:rsidRPr="008C73AE" w:rsidRDefault="008C73AE" w:rsidP="008C73AE">
      <w:pPr>
        <w:pStyle w:val="Bibliography"/>
        <w:rPr>
          <w:rFonts w:ascii="Cambria"/>
          <w:lang w:val="en-US"/>
        </w:rPr>
      </w:pPr>
      <w:r w:rsidRPr="008C73AE">
        <w:rPr>
          <w:rFonts w:ascii="Cambria"/>
          <w:lang w:val="en-US"/>
        </w:rPr>
        <w:t xml:space="preserve">25. </w:t>
      </w:r>
      <w:r w:rsidRPr="008C73AE">
        <w:rPr>
          <w:rFonts w:ascii="Cambria"/>
          <w:lang w:val="en-US"/>
        </w:rPr>
        <w:tab/>
        <w:t xml:space="preserve">Aagaard L, Hansen EH. Information about ADRs explored by pharmacovigilance approaches: a qualitative review of studies on antibiotics, SSRIs and NSAIDs. BMC Clin Pharmacol 2009;9:4. </w:t>
      </w:r>
    </w:p>
    <w:p w14:paraId="6440D217" w14:textId="6B4E78EC" w:rsidR="008C73AE" w:rsidRPr="000F7450" w:rsidRDefault="008C73AE">
      <w:r>
        <w:fldChar w:fldCharType="end"/>
      </w:r>
      <w:bookmarkStart w:id="0" w:name="_GoBack"/>
      <w:bookmarkEnd w:id="0"/>
    </w:p>
    <w:sectPr w:rsidR="008C73AE" w:rsidRPr="000F7450" w:rsidSect="008C4E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235"/>
    <w:rsid w:val="000F7450"/>
    <w:rsid w:val="00225235"/>
    <w:rsid w:val="00296068"/>
    <w:rsid w:val="003845C3"/>
    <w:rsid w:val="003E19B6"/>
    <w:rsid w:val="004A0BEE"/>
    <w:rsid w:val="004E6BA6"/>
    <w:rsid w:val="0075112B"/>
    <w:rsid w:val="008C1CC9"/>
    <w:rsid w:val="008C4E87"/>
    <w:rsid w:val="008C73AE"/>
    <w:rsid w:val="009064AA"/>
    <w:rsid w:val="00984B4D"/>
    <w:rsid w:val="009901F3"/>
    <w:rsid w:val="00A15F07"/>
    <w:rsid w:val="00A510D9"/>
    <w:rsid w:val="00A71FC9"/>
    <w:rsid w:val="00CB381B"/>
    <w:rsid w:val="00CF6776"/>
    <w:rsid w:val="00D02BD9"/>
    <w:rsid w:val="00E249CA"/>
    <w:rsid w:val="00EF135F"/>
    <w:rsid w:val="00F4590B"/>
    <w:rsid w:val="00FE0D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0F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C73AE"/>
    <w:pPr>
      <w:tabs>
        <w:tab w:val="left" w:pos="500"/>
      </w:tabs>
      <w:spacing w:after="240"/>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C73AE"/>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D5F85-D7FB-BB42-9426-F3F9A5BF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5879</Words>
  <Characters>33511</Characters>
  <Application>Microsoft Macintosh Word</Application>
  <DocSecurity>0</DocSecurity>
  <Lines>279</Lines>
  <Paragraphs>78</Paragraphs>
  <ScaleCrop>false</ScaleCrop>
  <Company/>
  <LinksUpToDate>false</LinksUpToDate>
  <CharactersWithSpaces>39312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17</cp:revision>
  <dcterms:created xsi:type="dcterms:W3CDTF">2013-10-28T22:22:00Z</dcterms:created>
  <dcterms:modified xsi:type="dcterms:W3CDTF">2013-11-03T00:23:00Z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id="8mHueEpT"/&gt;&lt;style id="http://www.zotero.org/styles/vancouver-superscript-brackets-only-year"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value="0"/&gt;&lt;/prefs&gt;&lt;/data&gt;</vt:lpwstr>
  </property>
</Properties>
</file>