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Light</w:t>
      </w:r>
    </w:p>
    <w:p>
      <w:r>
        <w:footnoteReference w:id="1"/>
      </w:r>
    </w:p>
    <w:sectPr/>
  </w:body>
</w:document>
</file>

<file path=word/footnotes.xml><?xml version="1.0" encoding="utf-8"?>
<w:footnotes xmlns:w="http://schemas.openxmlformats.org/wordprocessingml/2006/main">
  <w:footnote w:id="-1">
    <w:p/>
  </w:footnote>
  <w:footnote w:id="0">
    <w:p/>
  </w:footnote>
  <w:footnote w:id="1">
    <w:p>
      <w:r>
        <w:t>Note</w:t>
      </w:r>
    </w:p>
  </w:footnote>
</w:footnotes>
</file>

<file path=word/_rels/document.xml.rels><Relationships xmlns="http://schemas.openxmlformats.org/package/2006/relationships"/>
</file>