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Calibri" w:hAnsi="Calibri"/>
          <w:b/>
          <w:color w:val="1F4D78"/>
          <w:sz w:val="28"/>
        </w:rPr>
        <w:t>ぱんちょ式星占い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最新 点数計算方式</w:t>
      </w:r>
    </w:p>
    <w:p>
      <w:pPr>
        <w:spacing w:after="440"/>
        <w:jc w:val="center"/>
      </w:pPr>
      <w:r>
        <w:t>versionCode 64 / 2026年7月31日現在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この資料は、毎日・週・月・年占いの5運勢点数をどう作るかを説明する参照資料です。点数は占星術的な読みの優先順位を整理するための目安であり、医療・法律・投資など重要判断の代替ではありません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1. 点数の全体構造</w:t>
      </w:r>
    </w:p>
    <w:p>
      <w:pPr>
        <w:spacing w:after="100" w:line="300" w:lineRule="auto"/>
      </w:pPr>
      <w:r>
        <w:t>各分野は「基礎点 + 出生図とトランジットの補正」の合計を四捨五入し、50～99点に収めます。毎日・週・月・年の総合運は、4分野の丸め後点数の平均を土台に、総合リターン特例を最強1件だけ加えます。伝統7天体のサイン品位は、主要要因になった時だけ分野別点数へ穏やかに反映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分野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基礎点</w:t>
            </w:r>
          </w:p>
        </w:tc>
        <w:tc>
          <w:tcPr>
            <w:tcW w:type="dxa" w:w="61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主に重視するハウス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70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第5・7・8ハウス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74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第6・10・11ハウス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68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第2・8・11ハウス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健康・メンタル運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72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第4・6・12ハウス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総合運</w:t>
            </w:r>
          </w:p>
        </w:tc>
        <w:tc>
          <w:tcPr>
            <w:tcW w:type="dxa" w:w="1440"/>
            <w:vAlign w:val="center"/>
          </w:tcPr>
          <w:p>
            <w:r>
              <w:t>4分野平均＋最強1件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第1・4・5・9・10ハウス</w:t>
            </w:r>
          </w:p>
        </w:tc>
      </w:tr>
    </w:tbl>
    <w:p>
      <w:pPr>
        <w:spacing w:after="40"/>
      </w:pPr>
      <w:r>
        <w:t>総合リターン特例は木星+2.2、土星+1.3、太陽+1.0、天王星・海王星・冥王星+0.8（オーブ2°以内）、金星・火星+0.6、水星+0.4を上限に、近さと位相を掛けて計算します。月・ASC・MCは対象外で、年だけの別枠加点はありません。</w:t>
      </w:r>
    </w:p>
    <w:p>
      <w:pPr>
        <w:spacing w:after="100" w:line="300" w:lineRule="auto"/>
      </w:pPr>
      <w:r>
        <w:t>計算式: 分野点 = round(基礎点 + 全補正) → 50～99点に制限。総合運 = round(4分野の丸め後点数の平均 + 総合リターン特例)。特例 = 星別上限 × 近さ係数 × 位相係数で、最強1件のみ加算します。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2. 主要補正の一覧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要因</w:t>
            </w:r>
          </w:p>
        </w:tc>
        <w:tc>
          <w:tcPr>
            <w:tcW w:type="dxa" w:w="47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計算方法・範囲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備考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出生図へのトランジット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分野別の上位3アスペクト。合・60度・90度・120度・180度を採用。オーブ係数 = 0.45 + ((6°−オーブ)/6°)×0.75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アスペクト基礎: 合+4.0 / 60度+3.5 / 90度−5.0 / 120度+6.0 / 180度−2.5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リターン</w:t>
            </w:r>
          </w:p>
        </w:tc>
        <w:tc>
          <w:tcPr>
            <w:tcW w:type="dxa" w:w="4752"/>
            <w:vAlign w:val="center"/>
          </w:tcPr>
          <w:p>
            <w:r>
              <w:t>通常リターンは対応分野の上位1件。総合運は4分野平均後に、星別上限×近さ×位相の最強1件を追加。</w:t>
            </w:r>
          </w:p>
        </w:tc>
        <w:tc>
          <w:tcPr>
            <w:tcW w:type="dxa" w:w="2520"/>
            <w:vAlign w:val="center"/>
          </w:tcPr>
          <w:p>
            <w:r>
              <w:t>木星+2.2、土星+1.3、太陽+1.0、外惑星+0.8（2°以内）、金星/火星+0.6、水星+0.4。月/ASC/MCは対象外。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分野別の上位2天体を合算し、−4〜+5点へ制限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仕事の第10ハウス+4.5、金運の第2ハウス+4.0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出生図の月との響き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トランジット月と出生図月の星座距離から−4〜+4点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メンタルへ最も強く、他分野は縮小して反映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月のハウス通過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分野に関係するハウスで+2〜+3、注意ハウスで−1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メンタルの第4・6・12ハウス+3.0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空の天体同士のアスペクト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優先度順の上位5件を分野別重みで合算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金星・木星、金星・火星、木星・水星などを重視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分野に関係する逆行星を合算し、−3.5〜0点へ制限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逆行を一律の凶とはせず、見直し分だけ穏やかに減点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月ボイド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分野別基本値 × その日の該当時間割合を減点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メンタル−4.0、恋愛−3.0、仕事/金運−2.0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出生図・空の複合配置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ステリウム、カイト、グランドトライン、レア配置を分野別に補正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配置は重ね掛けを制限し、過大な点差を避ける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金星支配の感受性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太陽またはASCが牡牛座/天秤座で、金星が活性化時に加点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恋愛+2.2、金運+1.7</w:t>
            </w:r>
          </w:p>
        </w:tc>
      </w:tr>
      <w:tr>
        <w:tc>
          <w:tcPr>
            <w:tcW w:type="dxa" w:w="3120"/>
          </w:tcPr>
          <w:p>
            <w:r>
              <w:t>天体のサイン品位</w:t>
            </w:r>
          </w:p>
        </w:tc>
        <w:tc>
          <w:tcPr>
            <w:tcW w:type="dxa" w:w="3120"/>
          </w:tcPr>
          <w:p>
            <w:r>
              <w:t>伝統7天体のみ。支配+0.80、高揚+0.55、損傷-0.55、フォール-0.75 × 主要要因係数。同一天体は最強1件、分野合計は-1.4〜+1.4。</w:t>
            </w:r>
          </w:p>
        </w:tc>
        <w:tc>
          <w:tcPr>
            <w:tcW w:type="dxa" w:w="3120"/>
          </w:tcPr>
          <w:p>
            <w:r>
              <w:t>主要要因: アスペクト1.00 / リターン0.85 / 有効ハウス0.65。外惑星は流派差が大きいため固定点なし。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3. 月相補正（最新版）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月相は太陽と月の地心黄経差から8段階に分類します。月の星座・出生図とのアスペクト・ハウス通過とは別に計上し、一律の吉凶ではなく、その段階で進めやすい分野だけを最大±1.2点で補正します。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23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月相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恋愛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仕事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金運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メンタル</w:t>
            </w:r>
          </w:p>
        </w:tc>
        <w:tc>
          <w:tcPr>
            <w:tcW w:type="dxa" w:w="244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読みの軸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新月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始める・意図を決める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小さく続けて土台を育てる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上弦の月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行動に移して進み具合を確認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仕上げ前の準備を整える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結果と気持ちを受け取り振り返る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成果を分け合い役目を整理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下弦の月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−0.3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不要な負担を手放す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−0.1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休息と整理で次の新月へ備える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4. 複合配置の補正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配置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補正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グランドトライン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金星または木星を含む恋愛/金運+4.0、月を含むメンタル+3.0、仕事天体を含む仕事+3.0、総合+3.0。合計は最大+6.0。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Tスクエア / グランドクロス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基本−1.3、メンタル−1.8。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ヨッド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総合−0.8、その他−0.5。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クレイドル（ゆりかご）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基本+1.0、メンタル+1.4。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ミスティックレクタングル（ダイヤモンド）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+1.3。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グランドセクスタイル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+2.0。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ブーメラン（ヨッド）/ ハンマー・オブ・ソー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−1.0。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空のレア配置 合計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−3.5〜+3.5点に制限。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5. 期間占い・JSONでの確認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毎日・週・月・年とも基準時刻は12:00 JSTです。週は7日分、月は月内の対象日、年は各月1日・15日の24時点を集計します。期間カードの説明用配置は代表日時を使うため、日別の判定はJSON内の日付付きデータを参照します。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JSON項目</w:t>
            </w:r>
          </w:p>
        </w:tc>
        <w:tc>
          <w:tcPr>
            <w:tcW w:type="dxa" w:w="5616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確認できる内容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daily_scores / annual_months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日付ごとの5運勢点数と基準時刻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8段階の月相、照度、月齢目安、主要4月相の成立時刻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lunar_phase_score_effects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月相の各分野補正値と読みの軸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retrograde_planets / station_events_jst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逆行中の天体と逆行開始・終了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special_configurations_at_reference_time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空のステリウム、グランドトライン、レア配置</w:t>
            </w:r>
          </w:p>
        </w:tc>
      </w:tr>
      <w:tr>
        <w:tc>
          <w:tcPr>
            <w:tcW w:type="dxa" w:w="3744"/>
            <w:vAlign w:val="center"/>
          </w:tcPr>
          <w:p>
            <w:r>
              <w:t>period_scores / overall_return_bonus</w:t>
            </w:r>
          </w:p>
        </w:tc>
        <w:tc>
          <w:tcPr>
            <w:tcW w:type="dxa" w:w="5616"/>
            <w:vAlign w:val="center"/>
          </w:tcPr>
          <w:p>
            <w:r>
              <w:t>期間の集計方法と代表日時。毎日・週・月・年で選ばれた総合リターン特例の値・式・条件も確認できる。</w:t>
            </w:r>
          </w:p>
        </w:tc>
      </w:tr>
      <w:tr>
        <w:tc>
          <w:tcPr>
            <w:tcW w:type="dxa" w:w="4680"/>
          </w:tcPr>
          <w:p>
            <w:r>
              <w:t>planetary_sign_dignity_effects</w:t>
            </w:r>
          </w:p>
        </w:tc>
        <w:tc>
          <w:tcPr>
            <w:tcW w:type="dxa" w:w="4680"/>
          </w:tcPr>
          <w:p>
            <w:r>
              <w:t>伝統7天体のサイン品位。4分野ごとの補正値・該当天体／星座／状態・共通計算式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6. 表示の読み方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80点以上は「好調」、65点以下は「注意」と表示します。注意は病気や不幸の予言ではなく、無理をせず確認・休息・予定調整を増やす目安です。点数は一つのアスペクトだけで決まらず、出生図、時期、月、ハウス、複合配置を合算して決まります。</w:t>
      </w:r>
    </w:p>
    <w:p>
      <w:pPr>
        <w:spacing w:after="100" w:line="300" w:lineRule="auto"/>
      </w:pPr>
      <w:r>
        <w:t>更新履歴（v0.3.40+64）: 伝統7天体のサイン品位（支配・高揚・損傷・フォール）を、主要トランジット／リターン／得点対象ハウス通過時だけ各分野へ反映。JSONに planetary_sign_dignity_effects を追加し、日・週・月・年の「この点数の理由」にも表示。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