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Calibri" w:hAnsi="Calibri"/>
          <w:b/>
          <w:color w:val="1F4D78"/>
          <w:sz w:val="28"/>
        </w:rPr>
        <w:t>ぱんちょ式星占い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最新 点数計算方式</w:t>
      </w:r>
    </w:p>
    <w:p>
      <w:pPr>
        <w:spacing w:after="440"/>
        <w:jc w:val="center"/>
      </w:pPr>
      <w:r>
        <w:rPr>
          <w:rFonts w:ascii="Calibri" w:hAnsi="Calibri"/>
          <w:b w:val="0"/>
          <w:color w:val="666666"/>
          <w:sz w:val="20"/>
        </w:rPr>
        <w:t>versionCode 55 / 2026年7月29日現在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この資料は、毎日・週・月・年占いの5運勢点数をどう作るかを説明する参照資料です。点数は占星術的な読みの優先順位を整理するための目安であり、医療・法律・投資など重要判断の代替ではありません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1. 点数の全体構造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各分野は「基礎点 + 出生図とトランジットの補正」の合計を四捨五入し、50〜99点に収めます。総合運は4分野の丸め後点数の平均です。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分野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基礎点</w:t>
            </w:r>
          </w:p>
        </w:tc>
        <w:tc>
          <w:tcPr>
            <w:tcW w:type="dxa" w:w="61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主に重視するハウス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70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第5・7・8ハウス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74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第6・10・11ハウス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68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第2・8・11ハウス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健康・メンタル運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72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第4・6・12ハウス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4分野平均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第1・4・5・9・10ハウス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計算式: 分野点 = round(基礎点 + 全補正) → 50〜99点に制限。総合運 = round(恋愛・仕事・金運・メンタルの平均)。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2. 主要補正の一覧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要因</w:t>
            </w:r>
          </w:p>
        </w:tc>
        <w:tc>
          <w:tcPr>
            <w:tcW w:type="dxa" w:w="47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計算方法・範囲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備考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出生図へのトランジット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分野別の上位3アスペクト。合・60度・90度・120度・180度を採用。オーブ係数 = 0.45 + ((6°−オーブ)/6°)×0.75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アスペクト基礎: 合+4.0 / 60度+3.5 / 90度−5.0 / 120度+6.0 / 180度−2.5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リターン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分野別の上位1件。惑星基礎＋ハウス加点に、オーブ・接近/正確/分離・出生図感受性を掛ける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木星基礎+8.0、土星は分野別、太陽/月+3.0、その他+2.5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分野別の上位2天体を合算し、−4〜+5点へ制限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仕事の第10ハウス+4.5、金運の第2ハウス+4.0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出生図の月との響き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トランジット月と出生図月の星座距離から−4〜+4点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メンタルへ最も強く、他分野は縮小して反映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月のハウス通過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分野に関係するハウスで+2〜+3、注意ハウスで−1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メンタルの第4・6・12ハウス+3.0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空の天体同士のアスペクト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優先度順の上位5件を分野別重みで合算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金星・木星、金星・火星、木星・水星などを重視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分野に関係する逆行星を合算し、−3.5〜0点へ制限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逆行を一律の凶とはせず、見直し分だけ穏やかに減点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月ボイド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分野別基本値 × その日の該当時間割合を減点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メンタル−4.0、恋愛−3.0、仕事/金運−2.0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出生図・空の複合配置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ステリウム、カイト、グランドトライン、レア配置を分野別に補正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配置は重ね掛けを制限し、過大な点差を避ける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金星支配の感受性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太陽またはASCが牡牛座/天秤座で、金星が活性化時に加点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恋愛+2.2、金運+1.7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3. 月相補正（最新版）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月相は太陽と月の地心黄経差から8段階に分類します。月の星座・出生図とのアスペクト・ハウス通過とは別に計上し、一律の吉凶ではなく、その段階で進めやすい分野だけを最大±1.2点で補正します。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23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月相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恋愛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仕事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金運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メンタル</w:t>
            </w:r>
          </w:p>
        </w:tc>
        <w:tc>
          <w:tcPr>
            <w:tcW w:type="dxa" w:w="244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読みの軸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新月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始める・意図を決める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小さく続けて土台を育てる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上弦の月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行動に移して進み具合を確認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仕上げ前の準備を整える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結果と気持ちを受け取り振り返る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成果を分け合い役目を整理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下弦の月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−0.3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不要な負担を手放す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−0.1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休息と整理で次の新月へ備える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4. 複合配置の補正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配置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補正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グランドトライン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金星または木星を含む恋愛/金運+4.0、月を含むメンタル+3.0、仕事天体を含む仕事+3.0、総合+3.0。合計は最大+6.0。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Tスクエア / グランドクロス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基本−1.3、メンタル−1.8。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ヨッド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総合−0.8、その他−0.5。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クレイドル（ゆりかご）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基本+1.0、メンタル+1.4。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ミスティックレクタングル（ダイヤモンド）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+1.3。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グランドセクスタイル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+2.0。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ブーメラン（ヨッド）/ ハンマー・オブ・ソー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−1.0。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空のレア配置 合計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−3.5〜+3.5点に制限。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5. 期間占い・JSONでの確認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毎日・週・月・年とも基準時刻は12:00 JSTです。週は7日分、月は月内の対象日、年は各月1日・15日の24時点を集計します。期間カードの説明用配置は代表日時を使うため、日別の判定はJSON内の日付付きデータを参照します。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JSON項目</w:t>
            </w:r>
          </w:p>
        </w:tc>
        <w:tc>
          <w:tcPr>
            <w:tcW w:type="dxa" w:w="5616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確認できる内容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daily_scores / annual_months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日付ごとの5運勢点数と基準時刻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8段階の月相、照度、月齢目安、主要4月相の成立時刻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lunar_phase_score_effects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月相の各分野補正値と読みの軸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retrograde_planets / station_events_jst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逆行中の天体と逆行開始・終了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special_configurations_at_reference_time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空のステリウム、グランドトライン、レア配置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period_scores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期間の集計方法と代表日時。現在の配置と混同しないための説明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6. 表示の読み方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80点以上は「好調」、65点以下は「注意」と表示します。注意は病気や不幸の予言ではなく、無理をせず確認・休息・予定調整を増やす目安です。点数は一つのアスペクトだけで決まらず、出生図、時期、月、ハウス、複合配置を合算して決まります。</w:t>
      </w:r>
    </w:p>
    <w:p>
      <w:pPr>
        <w:spacing w:after="100" w:line="300" w:lineRule="auto"/>
      </w:pPr>
      <w:r>
        <w:rPr>
          <w:rFonts w:ascii="Calibri" w:hAnsi="Calibri"/>
          <w:b/>
          <w:sz w:val="22"/>
        </w:rPr>
        <w:t xml:space="preserve">更新履歴: </w:t>
      </w:r>
      <w:r>
        <w:rPr>
          <w:rFonts w:ascii="Calibri" w:hAnsi="Calibri"/>
          <w:b w:val="0"/>
          <w:sz w:val="22"/>
        </w:rPr>
        <w:t>2026年7月29日、8段階の月相補正と lunar_phase_score_effects を追加。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