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0" w:after="240"/>
      </w:pPr>
      <w:r>
        <w:rPr/>
        <w:drawing>
          <wp:inline distT="0" distB="0" distL="0" distR="0">
            <wp:extent cx="5731510" cy="5731510"/>
            <wp:effectExtent l="0" t="0" r="0" b="0"/>
            <wp:docPr id="1001" name="HeaderImage" descr="Chapter illustration"/>
            <wp:cNvGraphicFramePr>
              <a:graphicFrameLocks noChangeAspect="1"/>
            </wp:cNvGraphicFramePr>
            <a:graphic>
              <a:graphicData uri="http://schemas.openxmlformats.org/drawingml/2006/picture">
                <pic:pic>
                  <pic:nvPicPr>
                    <pic:cNvPr id="1002" name="HeaderImage"/>
                    <pic:cNvPicPr>
                      <a:picLocks noChangeAspect="1" noChangeArrowheads="1"/>
                    </pic:cNvPicPr>
                  </pic:nvPicPr>
                  <pic:blipFill>
                    <a:blip r:embed="rImgH1"/>
                    <a:stretch>
                      <a:fillRect/>
                    </a:stretch>
                  </pic:blipFill>
                  <pic:spPr bwMode="auto">
                    <a:xfrm>
                      <a:off x="0" y="0"/>
                      <a:ext cx="5731510" cy="5731510"/>
                    </a:xfrm>
                    <a:prstGeom prst="rect">
                      <a:avLst/>
                    </a:prstGeom>
                    <a:noFill/>
                    <a:ln>
                      <a:noFill/>
                    </a:ln>
                  </pic:spPr>
                </pic:pic>
              </a:graphicData>
            </a:graphic>
          </wp:inline>
        </w:drawing>
      </w:r>
    </w:p>
    <w:p>
      <w:pPr>
        <w:spacing w:before="0" w:after="80"/>
      </w:pPr>
      <w:r>
        <w:rPr>
          <w:rFonts w:ascii="Arial" w:cs="Arial" w:eastAsia="Arial" w:hAnsi="Arial"/>
          <w:color w:val="2E6DA4"/>
          <w:sz w:val="22"/>
          <w:szCs w:val="22"/>
        </w:rPr>
        <w:t xml:space="preserve">Chapitre 3  /  Chapter 3</w:t>
      </w:r>
    </w:p>
    <w:p>
      <w:pPr>
        <w:spacing w:before="0" w:after="160"/>
      </w:pPr>
      <w:r>
        <w:rPr>
          <w:rFonts w:ascii="Arial" w:cs="Arial" w:eastAsia="Arial" w:hAnsi="Arial"/>
          <w:b/>
          <w:bCs/>
          <w:color w:val="1A3A5C"/>
          <w:sz w:val="44"/>
          <w:szCs w:val="44"/>
        </w:rPr>
        <w:t>MCP : le protocole
MCP — the Protocol</w:t>
      </w:r>
    </w:p>
    <w:p>
      <w:pPr>
        <w:spacing w:before="0" w:after="40"/>
      </w:pPr>
      <w:r>
        <w:rPr>
          <w:rFonts w:ascii="Arial" w:cs="Arial" w:eastAsia="Arial" w:hAnsi="Arial"/>
          <w:i/>
          <w:iCs/>
          <w:color w:val="2E6DA4"/>
          <w:sz w:val="22"/>
          <w:szCs w:val="22"/>
        </w:rPr>
        <w:t xml:space="preserve">La grammaire que vous écrivez, le parser que vous n'écrivez pas  /  The grammar you write, the parser you don't</w:t>
      </w:r>
    </w:p>
    <w:p>
      <w:pPr>
        <w:pBdr>
          <w:bottom w:val="single" w:color="2E6DA4" w:sz="6" w:space="1"/>
        </w:pBdr>
        <w:spacing w:before="0" w:after="240"/>
      </w:pPr>
    </w:p>
    <w:p>
      <w:pPr>
        <w:spacing w:before="480" w:after="120"/>
      </w:pPr>
      <w:r>
        <w:rPr>
          <w:rFonts w:ascii="Arial" w:cs="Arial" w:eastAsia="Arial" w:hAnsi="Arial"/>
          <w:b/>
          <w:bCs/>
          <w:color w:val="2E6DA4"/>
          <w:sz w:val="20"/>
          <w:szCs w:val="20"/>
        </w:rPr>
        <w:t xml:space="preserve">── FR — Français </w:t>
      </w:r>
      <w:r>
        <w:rPr>
          <w:rFonts w:ascii="Courier New" w:cs="Courier New" w:eastAsia="Courier New" w:hAnsi="Courier New"/>
          <w:color w:val="BBBBBB"/>
          <w:sz w:val="16"/>
          <w:szCs w:val="16"/>
        </w:rPr>
        <w:t xml:space="preserve">───────────────────────────────────────────────────────</w:t>
      </w:r>
    </w:p>
    <w:p>
      <w:pPr>
        <w:spacing w:before="0" w:after="180"/>
      </w:pPr>
      <w:r>
        <w:rPr>
          <w:rFonts w:ascii="Georgia" w:cs="Georgia" w:eastAsia="Georgia" w:hAnsi="Georgia"/>
          <w:i/>
          <w:iCs/>
          <w:color w:val="444444"/>
          <w:sz w:val="22"/>
          <w:szCs w:val="22"/>
        </w:rPr>
        <w:t xml:space="preserve">La grammaire que vous écrivez, le parser que vous n'écrivez pas</w:t>
      </w:r>
    </w:p>
    <w:p>
      <w:pPr>
        <w:spacing w:before="0" w:after="120"/>
      </w:pPr>
    </w:p>
    <w:p>
      <w:pPr>
        <w:spacing w:before="0" w:after="180"/>
      </w:pPr>
      <w:r>
        <w:rPr>
          <w:rFonts w:ascii="Georgia" w:cs="Georgia" w:eastAsia="Georgia" w:hAnsi="Georgia"/>
          <w:color w:val="222222"/>
          <w:sz w:val="22"/>
          <w:szCs w:val="22"/>
        </w:rPr>
        <w:t xml:space="preserve">Le Babylon est en approche finale. La côte du Golfe du Mexique se précise sous la caméra, et l'opérateur reconnaît le site : Boca Chica, StarBase. Les lanceurs sur leur pas de tir, les bras d'intégration, la tour de lancement — tout s'affiche en tuiles 3D, bâtiment par bâtiment. Il tape :</w:t>
      </w:r>
    </w:p>
    <w:p>
      <w:pPr>
        <w:spacing w:before="60" w:after="0"/>
      </w:pPr>
    </w:p>
    <w:p>
      <w:pPr>
        <w:spacing w:before="60" w:after="60"/>
        <w:ind w:left="480"/>
      </w:pPr>
      <w:r>
        <w:rPr>
          <w:rFonts w:ascii="Georgia" w:cs="Georgia" w:eastAsia="Georgia" w:hAnsi="Georgia"/>
          <w:i/>
          <w:iCs/>
          <w:color w:val="2E6DA4"/>
          <w:sz w:val="22"/>
          <w:szCs w:val="22"/>
        </w:rPr>
        <w:t xml:space="preserve">« Positionne la caméra face à la tour de lancement OLM, à 300 mètres, légèrement en hauteur pour avoir la mer en arrière-plan. »</w:t>
      </w:r>
    </w:p>
    <w:p>
      <w:pPr>
        <w:spacing w:before="60" w:after="0"/>
      </w:pPr>
    </w:p>
    <w:p>
      <w:pPr>
        <w:spacing w:before="0" w:after="180"/>
      </w:pPr>
      <w:r>
        <w:rPr>
          <w:rFonts w:ascii="Georgia" w:cs="Georgia" w:eastAsia="Georgia" w:hAnsi="Georgia"/>
          <w:color w:val="222222"/>
          <w:sz w:val="22"/>
          <w:szCs w:val="22"/>
        </w:rPr>
        <w:t xml:space="preserve">Quelque chose se passe. En quelques centièmes de seconde, la caméra du Babylon se déplace vers la position exacte demandée. Personne n'a codé de traduction « légèrement en hauteur → angle de 15 degrés ». Personne n'a fait correspondre « en face de » à une soustraction de vecteur. Et pourtant ça fonctionne.</w:t>
      </w:r>
    </w:p>
    <w:p>
      <w:pPr>
        <w:spacing w:before="0" w:after="180"/>
      </w:pPr>
      <w:r>
        <w:rPr>
          <w:rFonts w:ascii="Georgia" w:cs="Georgia" w:eastAsia="Georgia" w:hAnsi="Georgia"/>
          <w:color w:val="222222"/>
          <w:sz w:val="22"/>
          <w:szCs w:val="22"/>
        </w:rPr>
        <w:t xml:space="preserve">Ce chapitre explique le mécanisme. Pas la magie — le protocole.</w:t>
      </w:r>
    </w:p>
    <w:p>
      <w:pPr>
        <w:pStyle w:val="Heading2"/>
        <w:spacing w:before="360" w:after="140"/>
      </w:pPr>
      <w:r>
        <w:rPr>
          <w:rFonts w:ascii="Arial" w:cs="Arial" w:eastAsia="Arial" w:hAnsi="Arial"/>
          <w:b/>
          <w:bCs/>
          <w:color w:val="2E6DA4"/>
          <w:sz w:val="28"/>
          <w:szCs w:val="28"/>
        </w:rPr>
        <w:t xml:space="preserve">3.1 — Le problème que MCP résout</w:t>
      </w:r>
    </w:p>
    <w:p>
      <w:pPr>
        <w:spacing w:before="0" w:after="180"/>
      </w:pPr>
      <w:r>
        <w:rPr>
          <w:rFonts w:ascii="Georgia" w:cs="Georgia" w:eastAsia="Georgia" w:hAnsi="Georgia"/>
          <w:color w:val="222222"/>
          <w:sz w:val="22"/>
          <w:szCs w:val="22"/>
        </w:rPr>
        <w:t xml:space="preserve">Avant MCP, connecter un LLM à une application externe ressemblait à ceci : chaque outil (Claude, GPT, Gemini) avait sa propre convention pour déclarer des fonctions appelables, son propre format de réponse, son propre cycle de vie. Un connecteur écrit pour Claude ne fonctionnait pas avec GPT. Un outil intégré dans une application n'était pas réutilisable dans une autre.</w:t>
      </w:r>
    </w:p>
    <w:p>
      <w:pPr>
        <w:spacing w:before="0" w:after="180"/>
      </w:pPr>
      <w:r>
        <w:rPr>
          <w:rFonts w:ascii="Georgia" w:cs="Georgia" w:eastAsia="Georgia" w:hAnsi="Georgia"/>
          <w:color w:val="222222"/>
          <w:sz w:val="22"/>
          <w:szCs w:val="22"/>
        </w:rPr>
        <w:t xml:space="preserve">Le Model Context Protocol (MCP) est une spécification ouverte publiée par Anthropic en novembre 2024. Son objectif est de standardiser la façon dont les LLMs interagissent avec des systèmes externes — fichiers, bases de données, APIs, scènes 3D — de la même façon que HTTP a standardisé la communication entre navigateurs et serveurs.</w:t>
      </w:r>
    </w:p>
    <w:p>
      <w:pPr>
        <w:spacing w:before="0" w:after="180"/>
      </w:pPr>
      <w:r>
        <w:rPr>
          <w:rFonts w:ascii="Georgia" w:cs="Georgia" w:eastAsia="Georgia" w:hAnsi="Georgia"/>
          <w:color w:val="222222"/>
          <w:sz w:val="22"/>
          <w:szCs w:val="22"/>
        </w:rPr>
        <w:t xml:space="preserve">L'analogie est juste : HTTP ne connaît pas le contenu qu'il transporte. MCP ne connaît pas la logique métier de votre application. Les deux définissent un contrat de communication sans imposer ce qui communique.</w:t>
      </w:r>
    </w:p>
    <w:p>
      <w:pPr>
        <w:spacing w:before="0" w:after="180"/>
      </w:pPr>
      <w:r>
        <w:rPr>
          <w:rFonts w:ascii="Georgia" w:cs="Georgia" w:eastAsia="Georgia" w:hAnsi="Georgia"/>
          <w:color w:val="222222"/>
          <w:sz w:val="22"/>
          <w:szCs w:val="22"/>
        </w:rPr>
        <w:t xml:space="preserve">Pour le Babylon, MCP résout un problème concret : comment donner au LLM un accès structuré à une scène BabylonJS — ses caméras, ses lumières, ses meshes, son terrain — sans que le LLM n'ait jamais à comprendre ce qu'est un ArcRotateCamera ou un Float32Array de normales ? La réponse : une interface en langage naturel renforcée par des contrats JSON, et tout le reste caché.</w:t>
      </w:r>
    </w:p>
    <w:p>
      <w:pPr>
        <w:pStyle w:val="Heading2"/>
        <w:spacing w:before="360" w:after="140"/>
      </w:pPr>
      <w:r>
        <w:rPr>
          <w:rFonts w:ascii="Arial" w:cs="Arial" w:eastAsia="Arial" w:hAnsi="Arial"/>
          <w:b/>
          <w:bCs/>
          <w:color w:val="2E6DA4"/>
          <w:sz w:val="28"/>
          <w:szCs w:val="28"/>
        </w:rPr>
        <w:t xml:space="preserve">3.2 — Les trois primitives</w:t>
      </w:r>
    </w:p>
    <w:p>
      <w:pPr>
        <w:spacing w:before="0" w:after="180"/>
      </w:pPr>
      <w:r>
        <w:rPr>
          <w:rFonts w:ascii="Georgia" w:cs="Georgia" w:eastAsia="Georgia" w:hAnsi="Georgia"/>
          <w:color w:val="222222"/>
          <w:sz w:val="22"/>
          <w:szCs w:val="22"/>
        </w:rPr>
        <w:t xml:space="preserve">MCP repose sur trois types d'objets que tout serveur peut exposer. Ce sont les seuls.</w:t>
      </w:r>
    </w:p>
    <w:p>
      <w:pPr>
        <w:pStyle w:val="Heading3"/>
        <w:spacing w:before="240" w:after="100"/>
      </w:pPr>
      <w:r>
        <w:rPr>
          <w:rFonts w:ascii="Arial" w:cs="Arial" w:eastAsia="Arial" w:hAnsi="Arial"/>
          <w:b/>
          <w:bCs/>
          <w:color w:val="4A8BC4"/>
          <w:sz w:val="24"/>
          <w:szCs w:val="24"/>
        </w:rPr>
        <w:t xml:space="preserve">Tools — les actions</w:t>
      </w:r>
    </w:p>
    <w:p>
      <w:pPr>
        <w:spacing w:before="0" w:after="180"/>
      </w:pPr>
      <w:r>
        <w:rPr>
          <w:rFonts w:ascii="Georgia" w:cs="Georgia" w:eastAsia="Georgia" w:hAnsi="Georgia"/>
          <w:color w:val="222222"/>
          <w:sz w:val="22"/>
          <w:szCs w:val="22"/>
        </w:rPr>
        <w:t xml:space="preserve">Un Tool est une opération que le LLM peut déclencher. Trois champs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 mcp-for-babylon — mcp.core.interfaces.ts</w:t>
            </w:r>
          </w:p>
          <w:p>
            <w:pPr>
              <w:spacing w:before="0" w:after="0"/>
            </w:pPr>
            <w:r>
              <w:rPr>
                <w:rFonts w:ascii="Courier New" w:cs="Courier New" w:eastAsia="Courier New" w:hAnsi="Courier New"/>
                <w:color w:val="1E3A5C"/>
                <w:sz w:val="18"/>
                <w:szCs w:val="18"/>
              </w:rPr>
              <w:t xml:space="preserve">export interface McpTool {</w:t>
            </w:r>
          </w:p>
          <w:p>
            <w:pPr>
              <w:spacing w:before="0" w:after="0"/>
            </w:pPr>
            <w:r>
              <w:rPr>
                <w:rFonts w:ascii="Courier New" w:cs="Courier New" w:eastAsia="Courier New" w:hAnsi="Courier New"/>
                <w:color w:val="1E3A5C"/>
                <w:sz w:val="18"/>
                <w:szCs w:val="18"/>
              </w:rPr>
              <w:t xml:space="preserve">    name:        string;   // identifiant unique : "camera_look_at"</w:t>
            </w:r>
          </w:p>
          <w:p>
            <w:pPr>
              <w:spacing w:before="0" w:after="0"/>
            </w:pPr>
            <w:r>
              <w:rPr>
                <w:rFonts w:ascii="Courier New" w:cs="Courier New" w:eastAsia="Courier New" w:hAnsi="Courier New"/>
                <w:color w:val="1E3A5C"/>
                <w:sz w:val="18"/>
                <w:szCs w:val="18"/>
              </w:rPr>
              <w:t xml:space="preserve">    description: string;   // ce que fait l'outil, en langage naturel</w:t>
            </w:r>
          </w:p>
          <w:p>
            <w:pPr>
              <w:spacing w:before="0" w:after="0"/>
            </w:pPr>
            <w:r>
              <w:rPr>
                <w:rFonts w:ascii="Courier New" w:cs="Courier New" w:eastAsia="Courier New" w:hAnsi="Courier New"/>
                <w:color w:val="1E3A5C"/>
                <w:sz w:val="18"/>
                <w:szCs w:val="18"/>
              </w:rPr>
              <w:t xml:space="preserve">    inputSchema: object;   // JSON Schema des paramètres attendus</w:t>
            </w:r>
          </w:p>
          <w:p>
            <w:pPr>
              <w:spacing w:before="0" w:after="0"/>
            </w:pPr>
            <w:r>
              <w:rPr>
                <w:rFonts w:ascii="Courier New" w:cs="Courier New" w:eastAsia="Courier New" w:hAnsi="Courier New"/>
                <w:color w:val="1E3A5C"/>
                <w:sz w:val="18"/>
                <w:szCs w:val="18"/>
              </w:rPr>
              <w:t xml:space="preserve">}</w:t>
            </w:r>
          </w:p>
        </w:tc>
      </w:tr>
    </w:tbl>
    <w:p>
      <w:pPr>
        <w:spacing w:before="120" w:after="0"/>
      </w:pPr>
    </w:p>
    <w:p>
      <w:pPr>
        <w:spacing w:before="0" w:after="180"/>
      </w:pPr>
      <w:r>
        <w:rPr>
          <w:rFonts w:ascii="Georgia" w:cs="Georgia" w:eastAsia="Georgia" w:hAnsi="Georgia"/>
          <w:color w:val="222222"/>
          <w:sz w:val="22"/>
          <w:szCs w:val="22"/>
        </w:rPr>
        <w:t xml:space="preserve">La description est ce que le LLM lit pour décider s'il doit utiliser cet outil. L'inputSchema est ce qu'il utilise pour construire ses arguments. Ce sont les deux seuls points de contact entre le LLM et votre logique métier.</w:t>
      </w:r>
    </w:p>
    <w:p>
      <w:pPr>
        <w:pStyle w:val="Heading3"/>
        <w:spacing w:before="240" w:after="100"/>
      </w:pPr>
      <w:r>
        <w:rPr>
          <w:rFonts w:ascii="Arial" w:cs="Arial" w:eastAsia="Arial" w:hAnsi="Arial"/>
          <w:b/>
          <w:bCs/>
          <w:color w:val="4A8BC4"/>
          <w:sz w:val="24"/>
          <w:szCs w:val="24"/>
        </w:rPr>
        <w:t xml:space="preserve">Resources — les données</w:t>
      </w:r>
    </w:p>
    <w:p>
      <w:pPr>
        <w:spacing w:before="0" w:after="180"/>
      </w:pPr>
      <w:r>
        <w:rPr>
          <w:rFonts w:ascii="Georgia" w:cs="Georgia" w:eastAsia="Georgia" w:hAnsi="Georgia"/>
          <w:color w:val="222222"/>
          <w:sz w:val="22"/>
          <w:szCs w:val="22"/>
        </w:rPr>
        <w:t xml:space="preserve">Une Resource est une donnée accessible en lecture, identifiée par une URI. La lire retourne un McpResourceContent — un objet { uri, mimeType, text } dont le champ text contient les données sérialisées. Dans notre cas, un JSON décrivant l'état actuel de la caméra : position, orientation, FOV, frustum.</w:t>
      </w:r>
    </w:p>
    <w:p>
      <w:pPr>
        <w:spacing w:before="0" w:after="180"/>
      </w:pPr>
      <w:r>
        <w:rPr>
          <w:rFonts w:ascii="Georgia" w:cs="Georgia" w:eastAsia="Georgia" w:hAnsi="Georgia"/>
          <w:color w:val="222222"/>
          <w:sz w:val="22"/>
          <w:szCs w:val="22"/>
        </w:rPr>
        <w:t xml:space="preserve">Les ressources sont passives : le LLM les interroge, il ne les modifie pas. Pour modifier, il utilise un Tool.</w:t>
      </w:r>
    </w:p>
    <w:p>
      <w:pPr>
        <w:pStyle w:val="Heading3"/>
        <w:spacing w:before="240" w:after="100"/>
      </w:pPr>
      <w:r>
        <w:rPr>
          <w:rFonts w:ascii="Arial" w:cs="Arial" w:eastAsia="Arial" w:hAnsi="Arial"/>
          <w:b/>
          <w:bCs/>
          <w:color w:val="4A8BC4"/>
          <w:sz w:val="24"/>
          <w:szCs w:val="24"/>
        </w:rPr>
        <w:t xml:space="preserve">ResourceTemplates — les URI paramétrés</w:t>
      </w:r>
    </w:p>
    <w:p>
      <w:pPr>
        <w:spacing w:before="0" w:after="180"/>
      </w:pPr>
      <w:r>
        <w:rPr>
          <w:rFonts w:ascii="Georgia" w:cs="Georgia" w:eastAsia="Georgia" w:hAnsi="Georgia"/>
          <w:color w:val="222222"/>
          <w:sz w:val="22"/>
          <w:szCs w:val="22"/>
        </w:rPr>
        <w:t xml:space="preserve">Une ResourceTemplate est un patron d'URI décrivant une famille de ressources, suivant la norme RFC 6570. L'exemple central du livre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babylon://camera/{cameraId}</w:t>
            </w:r>
          </w:p>
          <w:p>
            <w:pPr>
              <w:spacing w:before="0" w:after="0"/>
            </w:pPr>
            <w:r>
              <w:rPr>
                <w:rFonts w:ascii="Courier New" w:cs="Courier New" w:eastAsia="Courier New" w:hAnsi="Courier New"/>
                <w:color w:val="1E3A5C"/>
                <w:sz w:val="18"/>
                <w:szCs w:val="18"/>
              </w:rPr>
              <w:t xml:space="preserve">terrain://scene/{quadkey}</w:t>
            </w:r>
          </w:p>
        </w:tc>
      </w:tr>
    </w:tbl>
    <w:p>
      <w:pPr>
        <w:spacing w:before="120" w:after="0"/>
      </w:pPr>
    </w:p>
    <w:p>
      <w:pPr>
        <w:spacing w:before="0" w:after="180"/>
      </w:pPr>
      <w:r>
        <w:rPr>
          <w:rFonts w:ascii="Georgia" w:cs="Georgia" w:eastAsia="Georgia" w:hAnsi="Georgia"/>
          <w:color w:val="222222"/>
          <w:sz w:val="22"/>
          <w:szCs w:val="22"/>
        </w:rPr>
        <w:t xml:space="preserve">Le LLM découvre babylon://camera/MainCamera via resources/list, et en déduit que babylon://camera/TopCamera est également accessible. Pour le terrain au chapitre 7, terrain://scene/{quadkey} donne accès à une ressource DEM par tuile, directement adressable par son identifiant hiérarchique.</w:t>
      </w:r>
    </w:p>
    <w:p>
      <w:pPr>
        <w:pStyle w:val="Heading2"/>
        <w:spacing w:before="360" w:after="140"/>
      </w:pPr>
      <w:r>
        <w:rPr>
          <w:rFonts w:ascii="Arial" w:cs="Arial" w:eastAsia="Arial" w:hAnsi="Arial"/>
          <w:b/>
          <w:bCs/>
          <w:color w:val="2E6DA4"/>
          <w:sz w:val="28"/>
          <w:szCs w:val="28"/>
        </w:rPr>
        <w:t xml:space="preserve">3.3 — Le cycle de vie d'un échange</w:t>
      </w:r>
    </w:p>
    <w:p>
      <w:pPr>
        <w:spacing w:before="0" w:after="180"/>
      </w:pPr>
      <w:r>
        <w:rPr>
          <w:rFonts w:ascii="Georgia" w:cs="Georgia" w:eastAsia="Georgia" w:hAnsi="Georgia"/>
          <w:color w:val="222222"/>
          <w:sz w:val="22"/>
          <w:szCs w:val="22"/>
        </w:rPr>
        <w:t xml:space="preserve">MCP s'appuie sur JSON-RPC 2.0. Chaque échange est un couple requête/réponse avec un id commun.</w:t>
      </w:r>
    </w:p>
    <w:p>
      <w:pPr>
        <w:pStyle w:val="Heading3"/>
        <w:spacing w:before="240" w:after="100"/>
      </w:pPr>
      <w:r>
        <w:rPr>
          <w:rFonts w:ascii="Arial" w:cs="Arial" w:eastAsia="Arial" w:hAnsi="Arial"/>
          <w:b/>
          <w:bCs/>
          <w:color w:val="4A8BC4"/>
          <w:sz w:val="24"/>
          <w:szCs w:val="24"/>
        </w:rPr>
        <w:t xml:space="preserve">La poignée de main</w:t>
      </w:r>
    </w:p>
    <w:p>
      <w:pPr>
        <w:spacing w:before="0" w:after="180"/>
      </w:pPr>
      <w:r>
        <w:rPr>
          <w:rFonts w:ascii="Georgia" w:cs="Georgia" w:eastAsia="Georgia" w:hAnsi="Georgia"/>
          <w:color w:val="222222"/>
          <w:sz w:val="22"/>
          <w:szCs w:val="22"/>
        </w:rPr>
        <w:t xml:space="preserve">La première chose qu'un client MCP fait est de s'identifier et de découvrir les capacités du serveur via initialize. Le serveur répond avec le protocolVersion, le serverInfo, et les capabilities — qui annoncent si le serveur expose des tools, des resources, et supporte les notifications de changement.</w:t>
      </w:r>
    </w:p>
    <w:p>
      <w:pPr>
        <w:pStyle w:val="Heading3"/>
        <w:spacing w:before="240" w:after="100"/>
      </w:pPr>
      <w:r>
        <w:rPr>
          <w:rFonts w:ascii="Arial" w:cs="Arial" w:eastAsia="Arial" w:hAnsi="Arial"/>
          <w:b/>
          <w:bCs/>
          <w:color w:val="4A8BC4"/>
          <w:sz w:val="24"/>
          <w:szCs w:val="24"/>
        </w:rPr>
        <w:t xml:space="preserve">La découverte</w:t>
      </w:r>
    </w:p>
    <w:p>
      <w:pPr>
        <w:spacing w:before="0" w:after="180"/>
      </w:pPr>
      <w:r>
        <w:rPr>
          <w:rFonts w:ascii="Georgia" w:cs="Georgia" w:eastAsia="Georgia" w:hAnsi="Georgia"/>
          <w:color w:val="222222"/>
          <w:sz w:val="22"/>
          <w:szCs w:val="22"/>
        </w:rPr>
        <w:t xml:space="preserve">Le client interroge tools/list, resources/list, et resources/templates/list. C'est cette étape qui charge la grammaire dans le contexte du LLM. À partir de ce moment, il sait quels outils existent, ce qu'ils font, et comment les appeler.</w:t>
      </w:r>
    </w:p>
    <w:p>
      <w:pPr>
        <w:pStyle w:val="Heading3"/>
        <w:spacing w:before="240" w:after="100"/>
      </w:pPr>
      <w:r>
        <w:rPr>
          <w:rFonts w:ascii="Arial" w:cs="Arial" w:eastAsia="Arial" w:hAnsi="Arial"/>
          <w:b/>
          <w:bCs/>
          <w:color w:val="4A8BC4"/>
          <w:sz w:val="24"/>
          <w:szCs w:val="24"/>
        </w:rPr>
        <w:t xml:space="preserve">L'appel d'outil</w:t>
      </w:r>
    </w:p>
    <w:p>
      <w:pPr>
        <w:spacing w:before="0" w:after="180"/>
      </w:pPr>
      <w:r>
        <w:rPr>
          <w:rFonts w:ascii="Georgia" w:cs="Georgia" w:eastAsia="Georgia" w:hAnsi="Georgia"/>
          <w:color w:val="222222"/>
          <w:sz w:val="22"/>
          <w:szCs w:val="22"/>
        </w:rPr>
        <w:t xml:space="preserve">Quand l'opérateur demande de positionner la caméra, le LLM émet un tools/call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w:t>
            </w:r>
          </w:p>
          <w:p>
            <w:pPr>
              <w:spacing w:before="0" w:after="0"/>
            </w:pPr>
            <w:r>
              <w:rPr>
                <w:rFonts w:ascii="Courier New" w:cs="Courier New" w:eastAsia="Courier New" w:hAnsi="Courier New"/>
                <w:color w:val="1E3A5C"/>
                <w:sz w:val="18"/>
                <w:szCs w:val="18"/>
              </w:rPr>
              <w:t xml:space="preserve">    "method": "tools/call",</w:t>
            </w:r>
          </w:p>
          <w:p>
            <w:pPr>
              <w:spacing w:before="0" w:after="0"/>
            </w:pPr>
            <w:r>
              <w:rPr>
                <w:rFonts w:ascii="Courier New" w:cs="Courier New" w:eastAsia="Courier New" w:hAnsi="Courier New"/>
                <w:color w:val="1E3A5C"/>
                <w:sz w:val="18"/>
                <w:szCs w:val="18"/>
              </w:rPr>
              <w:t xml:space="preserve">    "params": {</w:t>
            </w:r>
          </w:p>
          <w:p>
            <w:pPr>
              <w:spacing w:before="0" w:after="0"/>
            </w:pPr>
            <w:r>
              <w:rPr>
                <w:rFonts w:ascii="Courier New" w:cs="Courier New" w:eastAsia="Courier New" w:hAnsi="Courier New"/>
                <w:color w:val="1E3A5C"/>
                <w:sz w:val="18"/>
                <w:szCs w:val="18"/>
              </w:rPr>
              <w:t xml:space="preserve">        "name": "camera_look_at",</w:t>
            </w:r>
          </w:p>
          <w:p>
            <w:pPr>
              <w:spacing w:before="0" w:after="0"/>
            </w:pPr>
            <w:r>
              <w:rPr>
                <w:rFonts w:ascii="Courier New" w:cs="Courier New" w:eastAsia="Courier New" w:hAnsi="Courier New"/>
                <w:color w:val="1E3A5C"/>
                <w:sz w:val="18"/>
                <w:szCs w:val="18"/>
              </w:rPr>
              <w:t xml:space="preserve">        "arguments": {</w:t>
            </w:r>
          </w:p>
          <w:p>
            <w:pPr>
              <w:spacing w:before="0" w:after="0"/>
            </w:pPr>
            <w:r>
              <w:rPr>
                <w:rFonts w:ascii="Courier New" w:cs="Courier New" w:eastAsia="Courier New" w:hAnsi="Courier New"/>
                <w:color w:val="1E3A5C"/>
                <w:sz w:val="18"/>
                <w:szCs w:val="18"/>
              </w:rPr>
              <w:t xml:space="preserve">            "uri":      "babylon://camera/MainCamera",</w:t>
            </w:r>
          </w:p>
          <w:p>
            <w:pPr>
              <w:spacing w:before="0" w:after="0"/>
            </w:pPr>
            <w:r>
              <w:rPr>
                <w:rFonts w:ascii="Courier New" w:cs="Courier New" w:eastAsia="Courier New" w:hAnsi="Courier New"/>
                <w:color w:val="1E3A5C"/>
                <w:sz w:val="18"/>
                <w:szCs w:val="18"/>
              </w:rPr>
              <w:t xml:space="preserve">            "position": { "x": 252400.0, "y": 5412800.0, "z": 500.0 },</w:t>
            </w:r>
          </w:p>
          <w:p>
            <w:pPr>
              <w:spacing w:before="0" w:after="0"/>
            </w:pPr>
            <w:r>
              <w:rPr>
                <w:rFonts w:ascii="Courier New" w:cs="Courier New" w:eastAsia="Courier New" w:hAnsi="Courier New"/>
                <w:color w:val="1E3A5C"/>
                <w:sz w:val="18"/>
                <w:szCs w:val="18"/>
              </w:rPr>
              <w:t xml:space="preserve">            "target":   { "x": 252143.2, "y": 5411823.7, "z": 42.1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w:t>
            </w:r>
          </w:p>
        </w:tc>
      </w:tr>
    </w:tbl>
    <w:p>
      <w:pPr>
        <w:spacing w:before="120" w:after="0"/>
      </w:pPr>
    </w:p>
    <w:p>
      <w:pPr>
        <w:spacing w:before="0" w:after="180"/>
      </w:pPr>
      <w:r>
        <w:rPr>
          <w:rFonts w:ascii="Georgia" w:cs="Georgia" w:eastAsia="Georgia" w:hAnsi="Georgia"/>
          <w:color w:val="222222"/>
          <w:sz w:val="22"/>
          <w:szCs w:val="22"/>
        </w:rPr>
        <w:t xml:space="preserve">Le serveur exécute et retourne un result avec content[] et isError. C'est tout ce que le protocole voit. Tout le reste — déplacer effectivement la caméra BabylonJS, interpoler, mettre à jour l'état de la scène — est dans l'Adapter.</w:t>
      </w:r>
    </w:p>
    <w:p>
      <w:pPr>
        <w:pStyle w:val="Heading2"/>
        <w:spacing w:before="360" w:after="140"/>
      </w:pPr>
      <w:r>
        <w:rPr>
          <w:rFonts w:ascii="Arial" w:cs="Arial" w:eastAsia="Arial" w:hAnsi="Arial"/>
          <w:b/>
          <w:bCs/>
          <w:color w:val="2E6DA4"/>
          <w:sz w:val="28"/>
          <w:szCs w:val="28"/>
        </w:rPr>
        <w:t xml:space="preserve">3.4 — La grammaire que vous écrivez</w:t>
      </w:r>
    </w:p>
    <w:p>
      <w:pPr>
        <w:spacing w:before="0" w:after="180"/>
      </w:pPr>
      <w:r>
        <w:rPr>
          <w:rFonts w:ascii="Georgia" w:cs="Georgia" w:eastAsia="Georgia" w:hAnsi="Georgia"/>
          <w:color w:val="222222"/>
          <w:sz w:val="22"/>
          <w:szCs w:val="22"/>
        </w:rPr>
        <w:t xml:space="preserve">C'est ici que la phrase centrale du livre prend tout son sens : le LLM est le parser, vous écrivez la grammaire.</w:t>
      </w:r>
    </w:p>
    <w:p>
      <w:pPr>
        <w:spacing w:before="0" w:after="180"/>
      </w:pPr>
      <w:r>
        <w:rPr>
          <w:rFonts w:ascii="Georgia" w:cs="Georgia" w:eastAsia="Georgia" w:hAnsi="Georgia"/>
          <w:color w:val="222222"/>
          <w:sz w:val="22"/>
          <w:szCs w:val="22"/>
        </w:rPr>
        <w:t xml:space="preserve">Le LLM ne comprend pas votre scène. Il lit vos description et inputSchema, il les corrèle avec la requête en langage naturel de l'opérateur, et il construit un appel JSON valide. C'est de la traduction, pas du raisonnement.</w:t>
      </w:r>
    </w:p>
    <w:p>
      <w:pPr>
        <w:spacing w:before="0" w:after="180"/>
      </w:pPr>
      <w:r>
        <w:rPr>
          <w:rFonts w:ascii="Georgia" w:cs="Georgia" w:eastAsia="Georgia" w:hAnsi="Georgia"/>
          <w:color w:val="222222"/>
          <w:sz w:val="22"/>
          <w:szCs w:val="22"/>
        </w:rPr>
        <w:t xml:space="preserve">Prenons camera_look_at comme exemple. Son contrat se résume à trois éléments que le LLM lit lors de la découverte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name:        "camera_look_at"</w:t>
            </w:r>
          </w:p>
          <w:p>
            <w:pPr>
              <w:spacing w:before="0" w:after="0"/>
            </w:pPr>
            <w:r>
              <w:rPr>
                <w:rFonts w:ascii="Courier New" w:cs="Courier New" w:eastAsia="Courier New" w:hAnsi="Courier New"/>
                <w:color w:val="1E3A5C"/>
                <w:sz w:val="18"/>
                <w:szCs w:val="18"/>
              </w:rPr>
              <w:t xml:space="preserve">description: "The ideal 'place the camera here and frame that subject' director operation."</w:t>
            </w:r>
          </w:p>
          <w:p>
            <w:pPr>
              <w:spacing w:before="0" w:after="0"/>
            </w:pPr>
            <w:r>
              <w:rPr>
                <w:rFonts w:ascii="Courier New" w:cs="Courier New" w:eastAsia="Courier New" w:hAnsi="Courier New"/>
                <w:color w:val="1E3A5C"/>
                <w:sz w:val="18"/>
                <w:szCs w:val="18"/>
              </w:rPr>
              <w:t xml:space="preserve">inputSchema: { uri, position {x,y,z}, target {x,y,z} }  — tous requis, rien d'autre autorisé</w:t>
            </w:r>
          </w:p>
        </w:tc>
      </w:tr>
    </w:tbl>
    <w:p>
      <w:pPr>
        <w:spacing w:before="120" w:after="0"/>
      </w:pPr>
    </w:p>
    <w:p>
      <w:pPr>
        <w:spacing w:before="0" w:after="180"/>
      </w:pPr>
      <w:r>
        <w:rPr>
          <w:rFonts w:ascii="Georgia" w:cs="Georgia" w:eastAsia="Georgia" w:hAnsi="Georgia"/>
          <w:color w:val="222222"/>
          <w:sz w:val="22"/>
          <w:szCs w:val="22"/>
        </w:rPr>
        <w:t xml:space="preserve">La description lui dit quand l'utiliser. La phrase « director operation » est délibérée — elle ancre l'outil dans un vocabulaire de mise en scène. Quand l'opérateur demande « cadre la tour OLM comme un réalisateur », ce tool remonte dans la liste des candidats, non parce que le LLM comprend la mise en scène, mais parce que les mots se recoupent. La description est un signal de pertinence, pas une documentation.</w:t>
      </w:r>
    </w:p>
    <w:p>
      <w:pPr>
        <w:spacing w:before="0" w:after="180"/>
      </w:pPr>
      <w:r>
        <w:rPr>
          <w:rFonts w:ascii="Georgia" w:cs="Georgia" w:eastAsia="Georgia" w:hAnsi="Georgia"/>
          <w:color w:val="222222"/>
          <w:sz w:val="22"/>
          <w:szCs w:val="22"/>
        </w:rPr>
        <w:t xml:space="preserve">L'inputSchema lui dit comment construire l'appel, sans rien connaître de BabylonJS. Le LLM ne sait pas ce qu'est un Vector3. Il voit un objet JSON avec x, y, z de type number — qu'il peut extraire de scene_visible_objects, calculer géométriquement, ou demander à l'opérateur.</w:t>
      </w:r>
    </w:p>
    <w:p>
      <w:pPr>
        <w:spacing w:before="0" w:after="180"/>
      </w:pPr>
      <w:r>
        <w:rPr>
          <w:rFonts w:ascii="Georgia" w:cs="Georgia" w:eastAsia="Georgia" w:hAnsi="Georgia"/>
          <w:color w:val="222222"/>
          <w:sz w:val="22"/>
          <w:szCs w:val="22"/>
        </w:rPr>
        <w:t xml:space="preserve">additionalProperties: false l'empêche d'inventer des paramètres absents du schéma. Sans cette contrainte, un LLM peut halluciner un rotationDegrees plausible mais inexistant — et le serveur rejette l'appel.</w:t>
      </w:r>
    </w:p>
    <w:p>
      <w:pPr>
        <w:spacing w:before="0" w:after="180"/>
      </w:pPr>
      <w:r>
        <w:rPr>
          <w:rFonts w:ascii="Georgia" w:cs="Georgia" w:eastAsia="Georgia" w:hAnsi="Georgia"/>
          <w:color w:val="222222"/>
          <w:sz w:val="22"/>
          <w:szCs w:val="22"/>
        </w:rPr>
        <w:t xml:space="preserve">uri comme premier argument est le sélecteur d'instance universel : quel objet de la scène est visé. Le serveur l'utilise pour router l'appel vers le bon Adapter. Mécanisme détaillé au chapitre 4.</w:t>
      </w:r>
    </w:p>
    <w:p>
      <w:pPr>
        <w:spacing w:before="0" w:after="180"/>
      </w:pPr>
      <w:r>
        <w:rPr>
          <w:rFonts w:ascii="Georgia" w:cs="Georgia" w:eastAsia="Georgia" w:hAnsi="Georgia"/>
          <w:color w:val="222222"/>
          <w:sz w:val="22"/>
          <w:szCs w:val="22"/>
        </w:rPr>
        <w:t xml:space="preserve">La qualité de la grammaire détermine directement la fiabilité du système. Un outil mal décrit génère des appels incorrects. On ne débogue pas le modèle : on réécrit la description.</w:t>
      </w:r>
    </w:p>
    <w:p>
      <w:pPr>
        <w:pStyle w:val="Heading2"/>
        <w:spacing w:before="360" w:after="140"/>
      </w:pPr>
      <w:r>
        <w:rPr>
          <w:rFonts w:ascii="Arial" w:cs="Arial" w:eastAsia="Arial" w:hAnsi="Arial"/>
          <w:b/>
          <w:bCs/>
          <w:color w:val="2E6DA4"/>
          <w:sz w:val="28"/>
          <w:szCs w:val="28"/>
        </w:rPr>
        <w:t xml:space="preserve">3.5 — Resources vs Tools : quand lire, quand agir</w:t>
      </w:r>
    </w:p>
    <w:p>
      <w:pPr>
        <w:spacing w:before="0" w:after="180"/>
      </w:pPr>
      <w:r>
        <w:rPr>
          <w:rFonts w:ascii="Georgia" w:cs="Georgia" w:eastAsia="Georgia" w:hAnsi="Georgia"/>
          <w:color w:val="222222"/>
          <w:sz w:val="22"/>
          <w:szCs w:val="22"/>
        </w:rPr>
        <w:t xml:space="preserve">Une Resource répond à « quel est l'état de X ? » Elle est idempotente — la lire ne change rien. Elle est cacheable. Elle est adressable par URI. Le LLM lit babylon://camera/MainCamera avant de planifier un déplacement — il a besoin de savoir d'où il part.</w:t>
      </w:r>
    </w:p>
    <w:p>
      <w:pPr>
        <w:spacing w:before="0" w:after="180"/>
      </w:pPr>
      <w:r>
        <w:rPr>
          <w:rFonts w:ascii="Georgia" w:cs="Georgia" w:eastAsia="Georgia" w:hAnsi="Georgia"/>
          <w:color w:val="222222"/>
          <w:sz w:val="22"/>
          <w:szCs w:val="22"/>
        </w:rPr>
        <w:t xml:space="preserve">Un Tool répond à « fais X » ou « calcule X ». Il a des effets de bord. Il peut retourner un résultat enrichi — une capture d'écran, une liste d'objets visibles — que le LLM incorpore dans son raisonnement. camera_snapshot est un Tool, pas une Resource : son résultat dépend de l'état de la scène au moment de l'appel.</w:t>
      </w:r>
    </w:p>
    <w:p>
      <w:pPr>
        <w:spacing w:before="0" w:after="180"/>
      </w:pPr>
      <w:r>
        <w:rPr>
          <w:rFonts w:ascii="Georgia" w:cs="Georgia" w:eastAsia="Georgia" w:hAnsi="Georgia"/>
          <w:color w:val="222222"/>
          <w:sz w:val="22"/>
          <w:szCs w:val="22"/>
        </w:rPr>
        <w:t xml:space="preserve">En pratique dans mcp-for-babylon : les Resources exposent les inventaires (liste des caméras, état d'une caméra précise), les Tools exposent les opérations (déplacer, animer, capturer). Le LLM consulte les Resources pour construire son contexte, puis invoque des Tools pour agir.</w:t>
      </w:r>
    </w:p>
    <w:p>
      <w:pPr>
        <w:pStyle w:val="Heading2"/>
        <w:spacing w:before="360" w:after="140"/>
      </w:pPr>
      <w:r>
        <w:rPr>
          <w:rFonts w:ascii="Arial" w:cs="Arial" w:eastAsia="Arial" w:hAnsi="Arial"/>
          <w:b/>
          <w:bCs/>
          <w:color w:val="2E6DA4"/>
          <w:sz w:val="28"/>
          <w:szCs w:val="28"/>
        </w:rPr>
        <w:t xml:space="preserve">3.6 — Les transports : comment MCP voyage</w:t>
      </w:r>
    </w:p>
    <w:p>
      <w:pPr>
        <w:spacing w:before="0" w:after="180"/>
      </w:pPr>
      <w:r>
        <w:rPr>
          <w:rFonts w:ascii="Georgia" w:cs="Georgia" w:eastAsia="Georgia" w:hAnsi="Georgia"/>
          <w:color w:val="222222"/>
          <w:sz w:val="22"/>
          <w:szCs w:val="22"/>
        </w:rPr>
        <w:t xml:space="preserve">MCP définit le protocole — pas le transport. Trois transports sont définis dans la spécification.</w:t>
      </w:r>
    </w:p>
    <w:p>
      <w:pPr>
        <w:spacing w:before="0" w:after="180"/>
      </w:pPr>
      <w:r>
        <w:rPr>
          <w:rFonts w:ascii="Georgia" w:cs="Georgia" w:eastAsia="Georgia" w:hAnsi="Georgia"/>
          <w:color w:val="222222"/>
          <w:sz w:val="22"/>
          <w:szCs w:val="22"/>
        </w:rPr>
        <w:t xml:space="preserve">Streamable HTTP (version 2025-03-26, la plus récente) : POST pour les requêtes client, SSE pour les réponses en streaming serveur. Transport recommandé pour les déploiements web modernes.</w:t>
      </w:r>
    </w:p>
    <w:p>
      <w:pPr>
        <w:spacing w:before="0" w:after="180"/>
      </w:pPr>
      <w:r>
        <w:rPr>
          <w:rFonts w:ascii="Georgia" w:cs="Georgia" w:eastAsia="Georgia" w:hAnsi="Georgia"/>
          <w:color w:val="222222"/>
          <w:sz w:val="22"/>
          <w:szCs w:val="22"/>
        </w:rPr>
        <w:t xml:space="preserve">SSE legacy (version 2024-11-05) : deux connexions séparées — un canal SSE serveur→client, un endpoint POST client→serveur. Encore largement utilisé car c'est ce que Claude Code et de nombreux clients MCP implémentent en premier.</w:t>
      </w:r>
    </w:p>
    <w:p>
      <w:pPr>
        <w:spacing w:before="0" w:after="180"/>
      </w:pPr>
      <w:r>
        <w:rPr>
          <w:rFonts w:ascii="Georgia" w:cs="Georgia" w:eastAsia="Georgia" w:hAnsi="Georgia"/>
          <w:color w:val="222222"/>
          <w:sz w:val="22"/>
          <w:szCs w:val="22"/>
        </w:rPr>
        <w:t xml:space="preserve">WebSocket brut : connexion bidirectionnelle persistante, faible latence. C'est ce que McpServer utilise en interne pour sa connexion avec le tunnel Node.js — mais ce n'est pas exposé directement aux clients LLM.</w:t>
      </w:r>
    </w:p>
    <w:p>
      <w:pPr>
        <w:spacing w:before="0" w:after="180"/>
      </w:pPr>
      <w:r>
        <w:rPr>
          <w:rFonts w:ascii="Georgia" w:cs="Georgia" w:eastAsia="Georgia" w:hAnsi="Georgia"/>
          <w:color w:val="222222"/>
          <w:sz w:val="22"/>
          <w:szCs w:val="22"/>
        </w:rPr>
        <w:t xml:space="preserve">Le tunnel Node.js de mcp-for-babylon gère les trois simultanément : il accepte tous les types de clients et route leurs messages vers le bon McpServer dans le browser. Les détails d'implémentation font l'objet du chapitre 4.</w:t>
      </w:r>
    </w:p>
    <w:p>
      <w:pPr>
        <w:pStyle w:val="Heading2"/>
        <w:spacing w:before="360" w:after="140"/>
      </w:pPr>
      <w:r>
        <w:rPr>
          <w:rFonts w:ascii="Arial" w:cs="Arial" w:eastAsia="Arial" w:hAnsi="Arial"/>
          <w:b/>
          <w:bCs/>
          <w:color w:val="2E6DA4"/>
          <w:sz w:val="28"/>
          <w:szCs w:val="28"/>
        </w:rPr>
        <w:t xml:space="preserve">3.7 — Pourquoi pas une API REST classique ?</w:t>
      </w:r>
    </w:p>
    <w:p>
      <w:pPr>
        <w:spacing w:before="0" w:after="180"/>
      </w:pPr>
      <w:r>
        <w:rPr>
          <w:rFonts w:ascii="Georgia" w:cs="Georgia" w:eastAsia="Georgia" w:hAnsi="Georgia"/>
          <w:color w:val="222222"/>
          <w:sz w:val="22"/>
          <w:szCs w:val="22"/>
        </w:rPr>
        <w:t xml:space="preserve">La question mérite d'être posée franchement. Trois raisons.</w:t>
      </w:r>
    </w:p>
    <w:p>
      <w:pPr>
        <w:spacing w:before="0" w:after="180"/>
      </w:pPr>
      <w:r>
        <w:rPr>
          <w:rFonts w:ascii="Georgia" w:cs="Georgia" w:eastAsia="Georgia" w:hAnsi="Georgia"/>
          <w:color w:val="222222"/>
          <w:sz w:val="22"/>
          <w:szCs w:val="22"/>
        </w:rPr>
        <w:t xml:space="preserve">La découverte est automatique. Avec REST, le LLM n'a aucun moyen de savoir quels endpoints existent sans documentation externe. Avec MCP, tools/list et resources/list sont découverts dynamiquement. Ajouter un nouveau Behavior = ajouter automatiquement des outils et ressources dans le contexte du LLM, sans modifier un fichier de documentation.</w:t>
      </w:r>
    </w:p>
    <w:p>
      <w:pPr>
        <w:spacing w:before="0" w:after="180"/>
      </w:pPr>
      <w:r>
        <w:rPr>
          <w:rFonts w:ascii="Georgia" w:cs="Georgia" w:eastAsia="Georgia" w:hAnsi="Georgia"/>
          <w:color w:val="222222"/>
          <w:sz w:val="22"/>
          <w:szCs w:val="22"/>
        </w:rPr>
        <w:t xml:space="preserve">Le schéma est la documentation. L'inputSchema JSON Schema est la documentation machine-readable que le LLM utilise pour construire ses appels. REST, même documenté via OpenAPI, nécessite un mécanisme séparé. MCP internalise ce mécanisme dans le protocole.</w:t>
      </w:r>
    </w:p>
    <w:p>
      <w:pPr>
        <w:spacing w:before="0" w:after="180"/>
      </w:pPr>
      <w:r>
        <w:rPr>
          <w:rFonts w:ascii="Georgia" w:cs="Georgia" w:eastAsia="Georgia" w:hAnsi="Georgia"/>
          <w:color w:val="222222"/>
          <w:sz w:val="22"/>
          <w:szCs w:val="22"/>
        </w:rPr>
        <w:t xml:space="preserve">L'abonnement aux changements. MCP supporte les notifications resources/list_changed et resources/subscribe. Quand une nouvelle caméra est ajoutée à la scène, le serveur notifie le LLM. Dans une scène 3D dynamique où les objets apparaissent et disparaissent (nos tuiles 3D chargées/déchargées par le streaming engine), c'est essentiel.</w:t>
      </w:r>
    </w:p>
    <w:p>
      <w:pPr>
        <w:spacing w:before="0" w:after="180"/>
      </w:pPr>
      <w:r>
        <w:rPr>
          <w:rFonts w:ascii="Georgia" w:cs="Georgia" w:eastAsia="Georgia" w:hAnsi="Georgia"/>
          <w:color w:val="222222"/>
          <w:sz w:val="22"/>
          <w:szCs w:val="22"/>
        </w:rPr>
        <w:t xml:space="preserve">La vraie différence est philosophique : une API REST est conçue pour être appelée par du code qui sait déjà ce qu'il cherche. MCP est conçu pour être découvert et utilisé par un système qui apprend le contrat à la volée.</w:t>
      </w:r>
    </w:p>
    <w:p>
      <w:pPr>
        <w:spacing w:before="240" w:after="0"/>
      </w:pPr>
    </w:p>
    <w:p>
      <w:pPr>
        <w:pBdr>
          <w:bottom w:val="single" w:color="2E6DA4" w:sz="6" w:space="1"/>
        </w:pBdr>
        <w:spacing w:before="0" w:after="240"/>
      </w:pPr>
    </w:p>
    <w:p>
      <w:pPr>
        <w:pStyle w:val="Heading2"/>
        <w:spacing w:before="360" w:after="140"/>
      </w:pPr>
      <w:r>
        <w:rPr>
          <w:rFonts w:ascii="Arial" w:cs="Arial" w:eastAsia="Arial" w:hAnsi="Arial"/>
          <w:b/>
          <w:bCs/>
          <w:color w:val="2E6DA4"/>
          <w:sz w:val="28"/>
          <w:szCs w:val="28"/>
        </w:rPr>
        <w:t xml:space="preserve">Ce qu'il faut retenir</w:t>
      </w:r>
    </w:p>
    <w:p>
      <w:pPr>
        <w:spacing w:before="0" w:after="180"/>
      </w:pPr>
      <w:r>
        <w:rPr>
          <w:rFonts w:ascii="Georgia" w:cs="Georgia" w:eastAsia="Georgia" w:hAnsi="Georgia"/>
          <w:color w:val="222222"/>
          <w:sz w:val="22"/>
          <w:szCs w:val="22"/>
        </w:rPr>
        <w:t xml:space="preserve">Trois primitives : Tools (actions avec inputSchema), Resources (données identifiées par URI), ResourceTemplates (familles paramétrées RFC 6570). C'est tout.</w:t>
      </w:r>
    </w:p>
    <w:p>
      <w:pPr>
        <w:spacing w:before="0" w:after="180"/>
      </w:pPr>
      <w:r>
        <w:rPr>
          <w:rFonts w:ascii="Georgia" w:cs="Georgia" w:eastAsia="Georgia" w:hAnsi="Georgia"/>
          <w:color w:val="222222"/>
          <w:sz w:val="22"/>
          <w:szCs w:val="22"/>
        </w:rPr>
        <w:t xml:space="preserve">description + inputSchema = la grammaire. Le LLM lit la description pour décider quoi appeler, et l'inputSchema pour construire les arguments. La qualité de ces textes détermine directement la fiabilité du système.</w:t>
      </w:r>
    </w:p>
    <w:p>
      <w:pPr>
        <w:spacing w:before="0" w:after="180"/>
      </w:pPr>
      <w:r>
        <w:rPr>
          <w:rFonts w:ascii="Georgia" w:cs="Georgia" w:eastAsia="Georgia" w:hAnsi="Georgia"/>
          <w:color w:val="222222"/>
          <w:sz w:val="22"/>
          <w:szCs w:val="22"/>
        </w:rPr>
        <w:t xml:space="preserve">Resources = état, Tools = actions. Le LLM consulte les Resources pour construire son contexte, puis invoque des Tools pour agir.</w:t>
      </w:r>
    </w:p>
    <w:p>
      <w:pPr>
        <w:spacing w:before="0" w:after="180"/>
      </w:pPr>
      <w:r>
        <w:rPr>
          <w:rFonts w:ascii="Georgia" w:cs="Georgia" w:eastAsia="Georgia" w:hAnsi="Georgia"/>
          <w:color w:val="222222"/>
          <w:sz w:val="22"/>
          <w:szCs w:val="22"/>
        </w:rPr>
        <w:t xml:space="preserve">URI comme adressage universel. Chaque objet de la scène est une ressource adressable — babylon://camera/MainCamera, terrain://scene/021302. Le LLM navigue la scène par URIs, pas par identifiants numériques opaques.</w:t>
      </w:r>
    </w:p>
    <w:p>
      <w:pPr>
        <w:spacing w:before="0" w:after="180"/>
      </w:pPr>
      <w:r>
        <w:rPr>
          <w:rFonts w:ascii="Georgia" w:cs="Georgia" w:eastAsia="Georgia" w:hAnsi="Georgia"/>
          <w:color w:val="222222"/>
          <w:sz w:val="22"/>
          <w:szCs w:val="22"/>
        </w:rPr>
        <w:t xml:space="preserve">MCP vs REST : la découverte dynamique, le schéma comme documentation native, et les notifications de changement font de MCP le protocole adapté aux LLMs — là où une API REST suppose un consommateur qui sait déjà ce qu'il cherche.</w:t>
      </w:r>
    </w:p>
    <w:p>
      <w:pPr>
        <w:spacing w:before="0" w:after="180"/>
      </w:pPr>
      <w:r>
        <w:rPr>
          <w:rFonts w:ascii="Georgia" w:cs="Georgia" w:eastAsia="Georgia" w:hAnsi="Georgia"/>
          <w:color w:val="222222"/>
          <w:sz w:val="22"/>
          <w:szCs w:val="22"/>
        </w:rPr>
        <w:t xml:space="preserve">Le chapitre suivant descend dans l'implémentation : comment McpServer vit dans le browser, comment le tunnel Node.js route les messages, et comment assembler le tout en une dizaine de lignes avec McpServerBuilder.</w:t>
      </w:r>
    </w:p>
    <w:p>
      <w:r>
        <w:br w:type="page"/>
      </w:r>
    </w:p>
    <w:p>
      <w:pPr>
        <w:spacing w:before="480" w:after="120"/>
      </w:pPr>
      <w:r>
        <w:rPr>
          <w:rFonts w:ascii="Arial" w:cs="Arial" w:eastAsia="Arial" w:hAnsi="Arial"/>
          <w:b/>
          <w:bCs/>
          <w:color w:val="2E6DA4"/>
          <w:sz w:val="20"/>
          <w:szCs w:val="20"/>
        </w:rPr>
        <w:t xml:space="preserve">── EN — English </w:t>
      </w:r>
      <w:r>
        <w:rPr>
          <w:rFonts w:ascii="Courier New" w:cs="Courier New" w:eastAsia="Courier New" w:hAnsi="Courier New"/>
          <w:color w:val="BBBBBB"/>
          <w:sz w:val="16"/>
          <w:szCs w:val="16"/>
        </w:rPr>
        <w:t xml:space="preserve">───────────────────────────────────────────────────────</w:t>
      </w:r>
    </w:p>
    <w:p>
      <w:pPr>
        <w:spacing w:before="0" w:after="180"/>
      </w:pPr>
      <w:r>
        <w:rPr>
          <w:rFonts w:ascii="Georgia" w:cs="Georgia" w:eastAsia="Georgia" w:hAnsi="Georgia"/>
          <w:i/>
          <w:iCs/>
          <w:color w:val="444444"/>
          <w:sz w:val="22"/>
          <w:szCs w:val="22"/>
        </w:rPr>
        <w:t xml:space="preserve">The grammar you write, the parser you don't</w:t>
      </w:r>
    </w:p>
    <w:p>
      <w:pPr>
        <w:spacing w:before="0" w:after="120"/>
      </w:pPr>
    </w:p>
    <w:p>
      <w:pPr>
        <w:spacing w:before="0" w:after="180"/>
      </w:pPr>
      <w:r>
        <w:rPr>
          <w:rFonts w:ascii="Georgia" w:cs="Georgia" w:eastAsia="Georgia" w:hAnsi="Georgia"/>
          <w:color w:val="222222"/>
          <w:sz w:val="22"/>
          <w:szCs w:val="22"/>
        </w:rPr>
        <w:t xml:space="preserve">The Babylon is on final approach. The Gulf Coast sharpens on screen, and the operator recognizes the site: Boca Chica, StarBase. Launch vehicles on their stands, the integration arms, the launch tower — all rendering as 3D tiles, building by building. They type:</w:t>
      </w:r>
    </w:p>
    <w:p>
      <w:pPr>
        <w:spacing w:before="60" w:after="0"/>
      </w:pPr>
    </w:p>
    <w:p>
      <w:pPr>
        <w:spacing w:before="60" w:after="60"/>
        <w:ind w:left="480"/>
      </w:pPr>
      <w:r>
        <w:rPr>
          <w:rFonts w:ascii="Georgia" w:cs="Georgia" w:eastAsia="Georgia" w:hAnsi="Georgia"/>
          <w:i/>
          <w:iCs/>
          <w:color w:val="2E6DA4"/>
          <w:sz w:val="22"/>
          <w:szCs w:val="22"/>
        </w:rPr>
        <w:t xml:space="preserve">"Position the camera facing the OLM launch tower, 300 meters out, slightly elevated to get the sea in the background."</w:t>
      </w:r>
    </w:p>
    <w:p>
      <w:pPr>
        <w:spacing w:before="60" w:after="0"/>
      </w:pPr>
    </w:p>
    <w:p>
      <w:pPr>
        <w:spacing w:before="0" w:after="180"/>
      </w:pPr>
      <w:r>
        <w:rPr>
          <w:rFonts w:ascii="Georgia" w:cs="Georgia" w:eastAsia="Georgia" w:hAnsi="Georgia"/>
          <w:color w:val="222222"/>
          <w:sz w:val="22"/>
          <w:szCs w:val="22"/>
        </w:rPr>
        <w:t xml:space="preserve">Something happens. In a few hundredths of a second, the Babylon's camera moves to the exact requested position. Nobody coded a translation from "slightly elevated" to a 15-degree angle. Nobody matched "in front of" to a vector subtraction. And yet it works.</w:t>
      </w:r>
    </w:p>
    <w:p>
      <w:pPr>
        <w:spacing w:before="0" w:after="180"/>
      </w:pPr>
      <w:r>
        <w:rPr>
          <w:rFonts w:ascii="Georgia" w:cs="Georgia" w:eastAsia="Georgia" w:hAnsi="Georgia"/>
          <w:color w:val="222222"/>
          <w:sz w:val="22"/>
          <w:szCs w:val="22"/>
        </w:rPr>
        <w:t xml:space="preserve">This chapter explains the mechanism. Not the magic — the protocol.</w:t>
      </w:r>
    </w:p>
    <w:p>
      <w:pPr>
        <w:pStyle w:val="Heading2"/>
        <w:spacing w:before="360" w:after="140"/>
      </w:pPr>
      <w:r>
        <w:rPr>
          <w:rFonts w:ascii="Arial" w:cs="Arial" w:eastAsia="Arial" w:hAnsi="Arial"/>
          <w:b/>
          <w:bCs/>
          <w:color w:val="2E6DA4"/>
          <w:sz w:val="28"/>
          <w:szCs w:val="28"/>
        </w:rPr>
        <w:t xml:space="preserve">3.1 — The Problem MCP Solves</w:t>
      </w:r>
    </w:p>
    <w:p>
      <w:pPr>
        <w:spacing w:before="0" w:after="180"/>
      </w:pPr>
      <w:r>
        <w:rPr>
          <w:rFonts w:ascii="Georgia" w:cs="Georgia" w:eastAsia="Georgia" w:hAnsi="Georgia"/>
          <w:color w:val="222222"/>
          <w:sz w:val="22"/>
          <w:szCs w:val="22"/>
        </w:rPr>
        <w:t xml:space="preserve">Before MCP, connecting an LLM to an external application looked like this: each tool (Claude, GPT, Gemini) had its own convention for declaring callable functions, its own response format, its own lifecycle. A connector written for Claude did not work with GPT. A tool integrated in one application was not reusable in another.</w:t>
      </w:r>
    </w:p>
    <w:p>
      <w:pPr>
        <w:spacing w:before="0" w:after="180"/>
      </w:pPr>
      <w:r>
        <w:rPr>
          <w:rFonts w:ascii="Georgia" w:cs="Georgia" w:eastAsia="Georgia" w:hAnsi="Georgia"/>
          <w:color w:val="222222"/>
          <w:sz w:val="22"/>
          <w:szCs w:val="22"/>
        </w:rPr>
        <w:t xml:space="preserve">The Model Context Protocol (MCP) is an open specification published by Anthropic in November 2024. Its goal is to standardize how LLMs interact with external systems — files, databases, APIs, 3D scenes — the same way HTTP standardized communication between browsers and servers.</w:t>
      </w:r>
    </w:p>
    <w:p>
      <w:pPr>
        <w:spacing w:before="0" w:after="180"/>
      </w:pPr>
      <w:r>
        <w:rPr>
          <w:rFonts w:ascii="Georgia" w:cs="Georgia" w:eastAsia="Georgia" w:hAnsi="Georgia"/>
          <w:color w:val="222222"/>
          <w:sz w:val="22"/>
          <w:szCs w:val="22"/>
        </w:rPr>
        <w:t xml:space="preserve">The analogy holds: HTTP does not know the content it carries. MCP does not know the business logic of your application. Both define a communication contract without imposing what communicates.</w:t>
      </w:r>
    </w:p>
    <w:p>
      <w:pPr>
        <w:spacing w:before="0" w:after="180"/>
      </w:pPr>
      <w:r>
        <w:rPr>
          <w:rFonts w:ascii="Georgia" w:cs="Georgia" w:eastAsia="Georgia" w:hAnsi="Georgia"/>
          <w:color w:val="222222"/>
          <w:sz w:val="22"/>
          <w:szCs w:val="22"/>
        </w:rPr>
        <w:t xml:space="preserve">For the Babylon, MCP solves a concrete problem: how to give the LLM structured access to a BabylonJS scene without it ever having to understand what an ArcRotateCamera or a Float32Array of normals is. The answer: a natural-language interface reinforced by JSON contracts, with everything else hidden.</w:t>
      </w:r>
    </w:p>
    <w:p>
      <w:pPr>
        <w:pStyle w:val="Heading2"/>
        <w:spacing w:before="360" w:after="140"/>
      </w:pPr>
      <w:r>
        <w:rPr>
          <w:rFonts w:ascii="Arial" w:cs="Arial" w:eastAsia="Arial" w:hAnsi="Arial"/>
          <w:b/>
          <w:bCs/>
          <w:color w:val="2E6DA4"/>
          <w:sz w:val="28"/>
          <w:szCs w:val="28"/>
        </w:rPr>
        <w:t xml:space="preserve">3.2 — The Three Primitives</w:t>
      </w:r>
    </w:p>
    <w:p>
      <w:pPr>
        <w:spacing w:before="0" w:after="180"/>
      </w:pPr>
      <w:r>
        <w:rPr>
          <w:rFonts w:ascii="Georgia" w:cs="Georgia" w:eastAsia="Georgia" w:hAnsi="Georgia"/>
          <w:color w:val="222222"/>
          <w:sz w:val="22"/>
          <w:szCs w:val="22"/>
        </w:rPr>
        <w:t xml:space="preserve">MCP is built around three types of objects that any server can expose. There are only three.</w:t>
      </w:r>
    </w:p>
    <w:p>
      <w:pPr>
        <w:pStyle w:val="Heading3"/>
        <w:spacing w:before="240" w:after="100"/>
      </w:pPr>
      <w:r>
        <w:rPr>
          <w:rFonts w:ascii="Arial" w:cs="Arial" w:eastAsia="Arial" w:hAnsi="Arial"/>
          <w:b/>
          <w:bCs/>
          <w:color w:val="4A8BC4"/>
          <w:sz w:val="24"/>
          <w:szCs w:val="24"/>
        </w:rPr>
        <w:t xml:space="preserve">Tools — actions</w:t>
      </w:r>
    </w:p>
    <w:p>
      <w:pPr>
        <w:spacing w:before="0" w:after="180"/>
      </w:pPr>
      <w:r>
        <w:rPr>
          <w:rFonts w:ascii="Georgia" w:cs="Georgia" w:eastAsia="Georgia" w:hAnsi="Georgia"/>
          <w:color w:val="222222"/>
          <w:sz w:val="22"/>
          <w:szCs w:val="22"/>
        </w:rPr>
        <w:t xml:space="preserve">A Tool is an operation the LLM can trigger: a unique name, a description in natural language, and an inputSchema — a JSON Schema describing the expected parameters. The description is what the LLM reads to decide whether to use this tool. The inputSchema is what it uses to build its arguments. These are the only two contact points between the LLM and your business logic.</w:t>
      </w:r>
    </w:p>
    <w:p>
      <w:pPr>
        <w:pStyle w:val="Heading3"/>
        <w:spacing w:before="240" w:after="100"/>
      </w:pPr>
      <w:r>
        <w:rPr>
          <w:rFonts w:ascii="Arial" w:cs="Arial" w:eastAsia="Arial" w:hAnsi="Arial"/>
          <w:b/>
          <w:bCs/>
          <w:color w:val="4A8BC4"/>
          <w:sz w:val="24"/>
          <w:szCs w:val="24"/>
        </w:rPr>
        <w:t xml:space="preserve">Resources — data</w:t>
      </w:r>
    </w:p>
    <w:p>
      <w:pPr>
        <w:spacing w:before="0" w:after="180"/>
      </w:pPr>
      <w:r>
        <w:rPr>
          <w:rFonts w:ascii="Georgia" w:cs="Georgia" w:eastAsia="Georgia" w:hAnsi="Georgia"/>
          <w:color w:val="222222"/>
          <w:sz w:val="22"/>
          <w:szCs w:val="22"/>
        </w:rPr>
        <w:t xml:space="preserve">A Resource is a readable piece of data, identified by a URI. Reading it returns a McpResourceContent — { uri, mimeType, text } whose text field holds the serialized data. In our case, a JSON describing the current camera state: position, orientation, FOV, frustum. Resources are passive: the LLM queries them, it does not modify them.</w:t>
      </w:r>
    </w:p>
    <w:p>
      <w:pPr>
        <w:pStyle w:val="Heading3"/>
        <w:spacing w:before="240" w:after="100"/>
      </w:pPr>
      <w:r>
        <w:rPr>
          <w:rFonts w:ascii="Arial" w:cs="Arial" w:eastAsia="Arial" w:hAnsi="Arial"/>
          <w:b/>
          <w:bCs/>
          <w:color w:val="4A8BC4"/>
          <w:sz w:val="24"/>
          <w:szCs w:val="24"/>
        </w:rPr>
        <w:t xml:space="preserve">ResourceTemplates — parameterized URIs</w:t>
      </w:r>
    </w:p>
    <w:p>
      <w:pPr>
        <w:spacing w:before="0" w:after="180"/>
      </w:pPr>
      <w:r>
        <w:rPr>
          <w:rFonts w:ascii="Georgia" w:cs="Georgia" w:eastAsia="Georgia" w:hAnsi="Georgia"/>
          <w:color w:val="222222"/>
          <w:sz w:val="22"/>
          <w:szCs w:val="22"/>
        </w:rPr>
        <w:t xml:space="preserve">A ResourceTemplate is a URI pattern describing a family of resources, following RFC 6570. The book's central examples: babylon://camera/{cameraId} and terrain://scene/{quadkey}. The LLM discovers babylon://camera/MainCamera via resources/list, and infers that babylon://camera/TopCamera is also accessible. For the terrain in Chapter 7, terrain://scene/{quadkey} gives direct access to a DEM resource per tile.</w:t>
      </w:r>
    </w:p>
    <w:p>
      <w:pPr>
        <w:pStyle w:val="Heading2"/>
        <w:spacing w:before="360" w:after="140"/>
      </w:pPr>
      <w:r>
        <w:rPr>
          <w:rFonts w:ascii="Arial" w:cs="Arial" w:eastAsia="Arial" w:hAnsi="Arial"/>
          <w:b/>
          <w:bCs/>
          <w:color w:val="2E6DA4"/>
          <w:sz w:val="28"/>
          <w:szCs w:val="28"/>
        </w:rPr>
        <w:t xml:space="preserve">3.3 — The Lifecycle of an Exchange</w:t>
      </w:r>
    </w:p>
    <w:p>
      <w:pPr>
        <w:spacing w:before="0" w:after="180"/>
      </w:pPr>
      <w:r>
        <w:rPr>
          <w:rFonts w:ascii="Georgia" w:cs="Georgia" w:eastAsia="Georgia" w:hAnsi="Georgia"/>
          <w:color w:val="222222"/>
          <w:sz w:val="22"/>
          <w:szCs w:val="22"/>
        </w:rPr>
        <w:t xml:space="preserve">MCP uses JSON-RPC 2.0. Each exchange is a request/response pair sharing an id.</w:t>
      </w:r>
    </w:p>
    <w:p>
      <w:pPr>
        <w:spacing w:before="0" w:after="180"/>
      </w:pPr>
      <w:r>
        <w:rPr>
          <w:rFonts w:ascii="Georgia" w:cs="Georgia" w:eastAsia="Georgia" w:hAnsi="Georgia"/>
          <w:color w:val="222222"/>
          <w:sz w:val="22"/>
          <w:szCs w:val="22"/>
        </w:rPr>
        <w:t xml:space="preserve">The handshake: the client identifies itself via initialize. The server responds with protocolVersion, serverInfo, and capabilities. The discovery: the client queries tools/list, resources/list, and resources/templates/list — loading the grammar into the LLM's context.</w:t>
      </w:r>
    </w:p>
    <w:p>
      <w:pPr>
        <w:spacing w:before="0" w:after="180"/>
      </w:pPr>
      <w:r>
        <w:rPr>
          <w:rFonts w:ascii="Georgia" w:cs="Georgia" w:eastAsia="Georgia" w:hAnsi="Georgia"/>
          <w:color w:val="222222"/>
          <w:sz w:val="22"/>
          <w:szCs w:val="22"/>
        </w:rPr>
        <w:t xml:space="preserve">The tool call: when the operator asks to position the camera, the LLM emits a tools/call with name, and arguments conforming to the inputSchema. The server executes and returns content[] and isError. Everything else — actually moving the BabylonJS camera, interpolating, updating scene state — lives entirely in the Adapter.</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pPr>
              <w:spacing w:before="0" w:after="0"/>
            </w:pPr>
            <w:r>
              <w:rPr>
                <w:rFonts w:ascii="Courier New" w:cs="Courier New" w:eastAsia="Courier New" w:hAnsi="Courier New"/>
                <w:color w:val="1E3A5C"/>
                <w:sz w:val="18"/>
                <w:szCs w:val="18"/>
              </w:rPr>
              <w:t xml:space="preserve">{</w:t>
            </w:r>
          </w:p>
          <w:p>
            <w:pPr>
              <w:spacing w:before="0" w:after="0"/>
            </w:pPr>
            <w:r>
              <w:rPr>
                <w:rFonts w:ascii="Courier New" w:cs="Courier New" w:eastAsia="Courier New" w:hAnsi="Courier New"/>
                <w:color w:val="1E3A5C"/>
                <w:sz w:val="18"/>
                <w:szCs w:val="18"/>
              </w:rPr>
              <w:t xml:space="preserve">    "method": "tools/call",</w:t>
            </w:r>
          </w:p>
          <w:p>
            <w:pPr>
              <w:spacing w:before="0" w:after="0"/>
            </w:pPr>
            <w:r>
              <w:rPr>
                <w:rFonts w:ascii="Courier New" w:cs="Courier New" w:eastAsia="Courier New" w:hAnsi="Courier New"/>
                <w:color w:val="1E3A5C"/>
                <w:sz w:val="18"/>
                <w:szCs w:val="18"/>
              </w:rPr>
              <w:t xml:space="preserve">    "params": {</w:t>
            </w:r>
          </w:p>
          <w:p>
            <w:pPr>
              <w:spacing w:before="0" w:after="0"/>
            </w:pPr>
            <w:r>
              <w:rPr>
                <w:rFonts w:ascii="Courier New" w:cs="Courier New" w:eastAsia="Courier New" w:hAnsi="Courier New"/>
                <w:color w:val="1E3A5C"/>
                <w:sz w:val="18"/>
                <w:szCs w:val="18"/>
              </w:rPr>
              <w:t xml:space="preserve">        "name": "camera_look_at",</w:t>
            </w:r>
          </w:p>
          <w:p>
            <w:pPr>
              <w:spacing w:before="0" w:after="0"/>
            </w:pPr>
            <w:r>
              <w:rPr>
                <w:rFonts w:ascii="Courier New" w:cs="Courier New" w:eastAsia="Courier New" w:hAnsi="Courier New"/>
                <w:color w:val="1E3A5C"/>
                <w:sz w:val="18"/>
                <w:szCs w:val="18"/>
              </w:rPr>
              <w:t xml:space="preserve">        "arguments": {</w:t>
            </w:r>
          </w:p>
          <w:p>
            <w:pPr>
              <w:spacing w:before="0" w:after="0"/>
            </w:pPr>
            <w:r>
              <w:rPr>
                <w:rFonts w:ascii="Courier New" w:cs="Courier New" w:eastAsia="Courier New" w:hAnsi="Courier New"/>
                <w:color w:val="1E3A5C"/>
                <w:sz w:val="18"/>
                <w:szCs w:val="18"/>
              </w:rPr>
              <w:t xml:space="preserve">            "uri":      "babylon://camera/MainCamera",</w:t>
            </w:r>
          </w:p>
          <w:p>
            <w:pPr>
              <w:spacing w:before="0" w:after="0"/>
            </w:pPr>
            <w:r>
              <w:rPr>
                <w:rFonts w:ascii="Courier New" w:cs="Courier New" w:eastAsia="Courier New" w:hAnsi="Courier New"/>
                <w:color w:val="1E3A5C"/>
                <w:sz w:val="18"/>
                <w:szCs w:val="18"/>
              </w:rPr>
              <w:t xml:space="preserve">            "position": { "x": 252400.0, "y": 5412800.0, "z": 500.0 },</w:t>
            </w:r>
          </w:p>
          <w:p>
            <w:pPr>
              <w:spacing w:before="0" w:after="0"/>
            </w:pPr>
            <w:r>
              <w:rPr>
                <w:rFonts w:ascii="Courier New" w:cs="Courier New" w:eastAsia="Courier New" w:hAnsi="Courier New"/>
                <w:color w:val="1E3A5C"/>
                <w:sz w:val="18"/>
                <w:szCs w:val="18"/>
              </w:rPr>
              <w:t xml:space="preserve">            "target":   { "x": 252143.2, "y": 5411823.7, "z": 42.1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    }</w:t>
            </w:r>
          </w:p>
          <w:p>
            <w:pPr>
              <w:spacing w:before="0" w:after="0"/>
            </w:pPr>
            <w:r>
              <w:rPr>
                <w:rFonts w:ascii="Courier New" w:cs="Courier New" w:eastAsia="Courier New" w:hAnsi="Courier New"/>
                <w:color w:val="1E3A5C"/>
                <w:sz w:val="18"/>
                <w:szCs w:val="18"/>
              </w:rPr>
              <w:t xml:space="preserve">}</w:t>
            </w:r>
          </w:p>
        </w:tc>
      </w:tr>
    </w:tbl>
    <w:p>
      <w:pPr>
        <w:spacing w:before="120" w:after="0"/>
      </w:pPr>
    </w:p>
    <w:p>
      <w:pPr>
        <w:pStyle w:val="Heading2"/>
        <w:spacing w:before="360" w:after="140"/>
      </w:pPr>
      <w:r>
        <w:rPr>
          <w:rFonts w:ascii="Arial" w:cs="Arial" w:eastAsia="Arial" w:hAnsi="Arial"/>
          <w:b/>
          <w:bCs/>
          <w:color w:val="2E6DA4"/>
          <w:sz w:val="28"/>
          <w:szCs w:val="28"/>
        </w:rPr>
        <w:t xml:space="preserve">3.4 — The Grammar You Write</w:t>
      </w:r>
    </w:p>
    <w:p>
      <w:pPr>
        <w:spacing w:before="0" w:after="180"/>
      </w:pPr>
      <w:r>
        <w:rPr>
          <w:rFonts w:ascii="Georgia" w:cs="Georgia" w:eastAsia="Georgia" w:hAnsi="Georgia"/>
          <w:color w:val="222222"/>
          <w:sz w:val="22"/>
          <w:szCs w:val="22"/>
        </w:rPr>
        <w:t xml:space="preserve">This is where the book's central sentence takes full meaning: the LLM is the parser, you write the grammar.</w:t>
      </w:r>
    </w:p>
    <w:p>
      <w:pPr>
        <w:spacing w:before="0" w:after="180"/>
      </w:pPr>
      <w:r>
        <w:rPr>
          <w:rFonts w:ascii="Georgia" w:cs="Georgia" w:eastAsia="Georgia" w:hAnsi="Georgia"/>
          <w:color w:val="222222"/>
          <w:sz w:val="22"/>
          <w:szCs w:val="22"/>
        </w:rPr>
        <w:t xml:space="preserve">The LLM does not understand your scene. It reads your description and inputSchema, correlates them with the operator's natural language request, and constructs a valid JSON call. This is translation, not reasoning.</w:t>
      </w:r>
    </w:p>
    <w:p>
      <w:pPr>
        <w:spacing w:before="0" w:after="180"/>
      </w:pPr>
      <w:r>
        <w:rPr>
          <w:rFonts w:ascii="Georgia" w:cs="Georgia" w:eastAsia="Georgia" w:hAnsi="Georgia"/>
          <w:color w:val="222222"/>
          <w:sz w:val="22"/>
          <w:szCs w:val="22"/>
        </w:rPr>
        <w:t xml:space="preserve">Take camera_look_at as example. Three things: name, description ("director operation" — a staging relevance signal), and inputSchema with uri, position {x,y,z}, target {x,y,z} — all required, nothing else allowed.</w:t>
      </w:r>
    </w:p>
    <w:p>
      <w:pPr>
        <w:spacing w:before="0" w:after="180"/>
      </w:pPr>
      <w:r>
        <w:rPr>
          <w:rFonts w:ascii="Georgia" w:cs="Georgia" w:eastAsia="Georgia" w:hAnsi="Georgia"/>
          <w:color w:val="222222"/>
          <w:sz w:val="22"/>
          <w:szCs w:val="22"/>
        </w:rPr>
        <w:t xml:space="preserve">The description says when — not because the LLM understands staging, but because the words overlap with the operator's request. The inputSchema says how — x, y, z of type number, extractable from scene_visible_objects, computable, or askable. additionalProperties: false eliminates hallucinated arguments. uri routes to the correct Adapter.</w:t>
      </w:r>
    </w:p>
    <w:p>
      <w:pPr>
        <w:spacing w:before="0" w:after="180"/>
      </w:pPr>
      <w:r>
        <w:rPr>
          <w:rFonts w:ascii="Georgia" w:cs="Georgia" w:eastAsia="Georgia" w:hAnsi="Georgia"/>
          <w:color w:val="222222"/>
          <w:sz w:val="22"/>
          <w:szCs w:val="22"/>
        </w:rPr>
        <w:t xml:space="preserve">Grammar quality directly determines system reliability. You do not debug the model: you rewrite the description.</w:t>
      </w:r>
    </w:p>
    <w:p>
      <w:pPr>
        <w:pStyle w:val="Heading2"/>
        <w:spacing w:before="360" w:after="140"/>
      </w:pPr>
      <w:r>
        <w:rPr>
          <w:rFonts w:ascii="Arial" w:cs="Arial" w:eastAsia="Arial" w:hAnsi="Arial"/>
          <w:b/>
          <w:bCs/>
          <w:color w:val="2E6DA4"/>
          <w:sz w:val="28"/>
          <w:szCs w:val="28"/>
        </w:rPr>
        <w:t xml:space="preserve">3.5 — Resources vs Tools: When to Read, When to Act</w:t>
      </w:r>
    </w:p>
    <w:p>
      <w:pPr>
        <w:spacing w:before="0" w:after="180"/>
      </w:pPr>
      <w:r>
        <w:rPr>
          <w:rFonts w:ascii="Georgia" w:cs="Georgia" w:eastAsia="Georgia" w:hAnsi="Georgia"/>
          <w:color w:val="222222"/>
          <w:sz w:val="22"/>
          <w:szCs w:val="22"/>
        </w:rPr>
        <w:t xml:space="preserve">A Resource answers "what is the state of X?" It is idempotent, cacheable, addressable by URI. The LLM reads babylon://camera/MainCamera before planning a movement — it needs to know where it is starting from.</w:t>
      </w:r>
    </w:p>
    <w:p>
      <w:pPr>
        <w:spacing w:before="0" w:after="180"/>
      </w:pPr>
      <w:r>
        <w:rPr>
          <w:rFonts w:ascii="Georgia" w:cs="Georgia" w:eastAsia="Georgia" w:hAnsi="Georgia"/>
          <w:color w:val="222222"/>
          <w:sz w:val="22"/>
          <w:szCs w:val="22"/>
        </w:rPr>
        <w:t xml:space="preserve">A Tool answers "do X" or "compute X." It has side effects. camera_snapshot is a Tool, not a Resource: its result depends on the scene state at the moment of the call. In mcp-for-babylon: Resources expose inventories, Tools expose operations. The LLM consults Resources to build context, then invokes Tools to act.</w:t>
      </w:r>
    </w:p>
    <w:p>
      <w:pPr>
        <w:pStyle w:val="Heading2"/>
        <w:spacing w:before="360" w:after="140"/>
      </w:pPr>
      <w:r>
        <w:rPr>
          <w:rFonts w:ascii="Arial" w:cs="Arial" w:eastAsia="Arial" w:hAnsi="Arial"/>
          <w:b/>
          <w:bCs/>
          <w:color w:val="2E6DA4"/>
          <w:sz w:val="28"/>
          <w:szCs w:val="28"/>
        </w:rPr>
        <w:t xml:space="preserve">3.6 — Transports: How MCP Travels</w:t>
      </w:r>
    </w:p>
    <w:p>
      <w:pPr>
        <w:spacing w:before="0" w:after="180"/>
      </w:pPr>
      <w:r>
        <w:rPr>
          <w:rFonts w:ascii="Georgia" w:cs="Georgia" w:eastAsia="Georgia" w:hAnsi="Georgia"/>
          <w:color w:val="222222"/>
          <w:sz w:val="22"/>
          <w:szCs w:val="22"/>
        </w:rPr>
        <w:t xml:space="preserve">MCP defines the protocol — not the transport. Streamable HTTP (2025-03-26): POST requests, SSE streaming responses — the recommended modern transport. SSE legacy (2024-11-05): separate SSE channel and POST endpoint — still widely used as Claude Code implements it first. Raw WebSocket: persistent bidirectional connection — what McpServer uses internally with the Node.js tunnel.</w:t>
      </w:r>
    </w:p>
    <w:p>
      <w:pPr>
        <w:spacing w:before="0" w:after="180"/>
      </w:pPr>
      <w:r>
        <w:rPr>
          <w:rFonts w:ascii="Georgia" w:cs="Georgia" w:eastAsia="Georgia" w:hAnsi="Georgia"/>
          <w:color w:val="222222"/>
          <w:sz w:val="22"/>
          <w:szCs w:val="22"/>
        </w:rPr>
        <w:t xml:space="preserve">The mcp-for-babylon tunnel handles all three simultaneously, routing messages to the correct McpServer in the browser. Details in Chapter 4.</w:t>
      </w:r>
    </w:p>
    <w:p>
      <w:pPr>
        <w:pStyle w:val="Heading2"/>
        <w:spacing w:before="360" w:after="140"/>
      </w:pPr>
      <w:r>
        <w:rPr>
          <w:rFonts w:ascii="Arial" w:cs="Arial" w:eastAsia="Arial" w:hAnsi="Arial"/>
          <w:b/>
          <w:bCs/>
          <w:color w:val="2E6DA4"/>
          <w:sz w:val="28"/>
          <w:szCs w:val="28"/>
        </w:rPr>
        <w:t xml:space="preserve">3.7 — Why Not a Classic REST API?</w:t>
      </w:r>
    </w:p>
    <w:p>
      <w:pPr>
        <w:spacing w:before="0" w:after="180"/>
      </w:pPr>
      <w:r>
        <w:rPr>
          <w:rFonts w:ascii="Georgia" w:cs="Georgia" w:eastAsia="Georgia" w:hAnsi="Georgia"/>
          <w:color w:val="222222"/>
          <w:sz w:val="22"/>
          <w:szCs w:val="22"/>
        </w:rPr>
        <w:t xml:space="preserve">Three reasons. Discovery is automatic: tools/list and resources/list are discovered dynamically. Adding a Behavior = adding tools and resources to the LLM's context with no documentation file to update. The schema is the documentation: inputSchema JSON Schema is the machine-readable documentation the LLM uses — REST requires a separate mechanism. Change subscriptions: resources/list_changed and resources/subscribe notify the LLM when the scene changes dynamically.</w:t>
      </w:r>
    </w:p>
    <w:p>
      <w:pPr>
        <w:spacing w:before="0" w:after="180"/>
      </w:pPr>
      <w:r>
        <w:rPr>
          <w:rFonts w:ascii="Georgia" w:cs="Georgia" w:eastAsia="Georgia" w:hAnsi="Georgia"/>
          <w:color w:val="222222"/>
          <w:sz w:val="22"/>
          <w:szCs w:val="22"/>
        </w:rPr>
        <w:t xml:space="preserve">The real difference is philosophical: a REST API is designed to be called by code that already knows what it is looking for. MCP is designed to be discovered and used by a system that learns the contract on the fly.</w:t>
      </w:r>
    </w:p>
    <w:p>
      <w:pPr>
        <w:spacing w:before="240" w:after="0"/>
      </w:pPr>
    </w:p>
    <w:p>
      <w:pPr>
        <w:pBdr>
          <w:bottom w:val="single" w:color="2E6DA4" w:sz="6" w:space="1"/>
        </w:pBdr>
        <w:spacing w:before="0" w:after="240"/>
      </w:pPr>
    </w:p>
    <w:p>
      <w:pPr>
        <w:pStyle w:val="Heading2"/>
        <w:spacing w:before="360" w:after="140"/>
      </w:pPr>
      <w:r>
        <w:rPr>
          <w:rFonts w:ascii="Arial" w:cs="Arial" w:eastAsia="Arial" w:hAnsi="Arial"/>
          <w:b/>
          <w:bCs/>
          <w:color w:val="2E6DA4"/>
          <w:sz w:val="28"/>
          <w:szCs w:val="28"/>
        </w:rPr>
        <w:t xml:space="preserve">Key Takeaways</w:t>
      </w:r>
    </w:p>
    <w:p>
      <w:pPr>
        <w:spacing w:before="0" w:after="180"/>
      </w:pPr>
      <w:r>
        <w:rPr>
          <w:rFonts w:ascii="Georgia" w:cs="Georgia" w:eastAsia="Georgia" w:hAnsi="Georgia"/>
          <w:color w:val="222222"/>
          <w:sz w:val="22"/>
          <w:szCs w:val="22"/>
        </w:rPr>
        <w:t xml:space="preserve">Three primitives: Tools (actions with inputSchema), Resources (data identified by URI), ResourceTemplates (parameterized RFC 6570 URI families).</w:t>
      </w:r>
    </w:p>
    <w:p>
      <w:pPr>
        <w:spacing w:before="0" w:after="180"/>
      </w:pPr>
      <w:r>
        <w:rPr>
          <w:rFonts w:ascii="Georgia" w:cs="Georgia" w:eastAsia="Georgia" w:hAnsi="Georgia"/>
          <w:color w:val="222222"/>
          <w:sz w:val="22"/>
          <w:szCs w:val="22"/>
        </w:rPr>
        <w:t xml:space="preserve">description + inputSchema = the grammar. The LLM reads description to decide what to call, inputSchema to build the arguments. The quality of these texts directly determines system reliability.</w:t>
      </w:r>
    </w:p>
    <w:p>
      <w:pPr>
        <w:spacing w:before="0" w:after="180"/>
      </w:pPr>
      <w:r>
        <w:rPr>
          <w:rFonts w:ascii="Georgia" w:cs="Georgia" w:eastAsia="Georgia" w:hAnsi="Georgia"/>
          <w:color w:val="222222"/>
          <w:sz w:val="22"/>
          <w:szCs w:val="22"/>
        </w:rPr>
        <w:t xml:space="preserve">Resources = state, Tools = actions. The LLM consults Resources to build context, then invokes Tools to act.</w:t>
      </w:r>
    </w:p>
    <w:p>
      <w:pPr>
        <w:spacing w:before="0" w:after="180"/>
      </w:pPr>
      <w:r>
        <w:rPr>
          <w:rFonts w:ascii="Georgia" w:cs="Georgia" w:eastAsia="Georgia" w:hAnsi="Georgia"/>
          <w:color w:val="222222"/>
          <w:sz w:val="22"/>
          <w:szCs w:val="22"/>
        </w:rPr>
        <w:t xml:space="preserve">URI as universal addressing. Every scene object is addressable — babylon://camera/MainCamera, terrain://scene/021302. The LLM navigates by URIs, not opaque numeric IDs.</w:t>
      </w:r>
    </w:p>
    <w:p>
      <w:pPr>
        <w:spacing w:before="0" w:after="180"/>
      </w:pPr>
      <w:r>
        <w:rPr>
          <w:rFonts w:ascii="Georgia" w:cs="Georgia" w:eastAsia="Georgia" w:hAnsi="Georgia"/>
          <w:color w:val="222222"/>
          <w:sz w:val="22"/>
          <w:szCs w:val="22"/>
        </w:rPr>
        <w:t xml:space="preserve">MCP vs REST: dynamic discovery, schema-as-native-documentation, and change notifications make MCP the right protocol for LLMs — where REST assumes a consumer that already knows what it is looking for.</w:t>
      </w:r>
    </w:p>
    <w:p>
      <w:pPr>
        <w:spacing w:before="0" w:after="180"/>
      </w:pPr>
      <w:r>
        <w:rPr>
          <w:rFonts w:ascii="Georgia" w:cs="Georgia" w:eastAsia="Georgia" w:hAnsi="Georgia"/>
          <w:color w:val="222222"/>
          <w:sz w:val="22"/>
          <w:szCs w:val="22"/>
        </w:rPr>
        <w:t xml:space="preserve">The next chapter descends into implementation: how McpServer lives in the browser, how the Node.js tunnel routes messages, and how to assemble the whole thing in a dozen lines with McpServerBuilder.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40"/>
      <w:outlineLvl w:val="1"/>
    </w:pPr>
    <w:rPr>
      <w:rFonts w:ascii="Arial" w:cs="Arial" w:eastAsia="Arial" w:hAnsi="Arial"/>
      <w:b/>
      <w:bCs/>
      <w:color w:val="2E6DA4"/>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4A8B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mgH1" Type="http://schemas.openxmlformats.org/officeDocument/2006/relationships/image" Target="media/header_rImgH1.jp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2026-03-09T14:24:17.944Z</dcterms:created>
  <dcterms:modified xsi:type="dcterms:W3CDTF">2026-03-09T14:24:17.945Z</dcterms:modified>
</cp:coreProperties>
</file>

<file path=docProps/custom.xml><?xml version="1.0" encoding="utf-8"?>
<Properties xmlns="http://schemas.openxmlformats.org/officeDocument/2006/custom-properties" xmlns:vt="http://schemas.openxmlformats.org/officeDocument/2006/docPropsVTypes"/>
</file>