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0A24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75" w:afterAutospacing="0" w:line="8" w:lineRule="atLeast"/>
        <w:ind w:left="0" w:firstLine="0"/>
        <w:jc w:val="center"/>
        <w:rPr>
          <w:rFonts w:hint="eastAsia" w:ascii="黑体" w:hAnsi="黑体" w:eastAsia="黑体" w:cs="黑体"/>
          <w:b w:val="0"/>
          <w:bCs w:val="0"/>
          <w:i w:val="0"/>
          <w:iCs w:val="0"/>
          <w:caps w:val="0"/>
          <w:color w:val="auto"/>
          <w:spacing w:val="0"/>
          <w:sz w:val="36"/>
          <w:szCs w:val="36"/>
        </w:rPr>
      </w:pPr>
      <w:r>
        <w:rPr>
          <w:rFonts w:hint="eastAsia" w:ascii="黑体" w:hAnsi="黑体" w:eastAsia="黑体" w:cs="黑体"/>
          <w:b w:val="0"/>
          <w:bCs w:val="0"/>
          <w:i w:val="0"/>
          <w:iCs w:val="0"/>
          <w:caps w:val="0"/>
          <w:color w:val="auto"/>
          <w:spacing w:val="0"/>
          <w:sz w:val="36"/>
          <w:szCs w:val="36"/>
          <w:bdr w:val="none" w:color="auto" w:sz="0" w:space="0"/>
          <w:shd w:val="clear" w:fill="FFFFFF"/>
        </w:rPr>
        <w:t>北京市教育委员会关于</w:t>
      </w:r>
      <w:bookmarkStart w:id="0" w:name="_GoBack"/>
      <w:bookmarkEnd w:id="0"/>
      <w:r>
        <w:rPr>
          <w:rFonts w:hint="eastAsia" w:ascii="黑体" w:hAnsi="黑体" w:eastAsia="黑体" w:cs="黑体"/>
          <w:b w:val="0"/>
          <w:bCs w:val="0"/>
          <w:i w:val="0"/>
          <w:iCs w:val="0"/>
          <w:caps w:val="0"/>
          <w:color w:val="auto"/>
          <w:spacing w:val="0"/>
          <w:sz w:val="36"/>
          <w:szCs w:val="36"/>
          <w:bdr w:val="none" w:color="auto" w:sz="0" w:space="0"/>
          <w:shd w:val="clear" w:fill="FFFFFF"/>
        </w:rPr>
        <w:t>2024年开展京津冀职教改革示范园职普融通本科人才联合培养试点的通知</w:t>
      </w:r>
    </w:p>
    <w:p w14:paraId="176C31D0">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right="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各有关高等院校，北京教育考试院：</w:t>
      </w:r>
    </w:p>
    <w:p w14:paraId="0E0F88A1">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为贯彻落实《北京市教育委员会</w:t>
      </w:r>
      <w:r>
        <w:rPr>
          <w:rFonts w:hint="eastAsia" w:ascii="仿宋_GB2312" w:hAnsi="仿宋_GB2312" w:eastAsia="仿宋_GB2312" w:cs="仿宋_GB2312"/>
          <w:i w:val="0"/>
          <w:iCs w:val="0"/>
          <w:caps w:val="0"/>
          <w:color w:val="auto"/>
          <w:spacing w:val="0"/>
          <w:sz w:val="32"/>
          <w:szCs w:val="32"/>
          <w:bdr w:val="none" w:color="auto" w:sz="0" w:space="0"/>
          <w:shd w:val="clear" w:fill="FFFFFF"/>
        </w:rPr>
        <w:t> </w:t>
      </w:r>
      <w:r>
        <w:rPr>
          <w:rFonts w:hint="eastAsia" w:ascii="仿宋_GB2312" w:hAnsi="仿宋_GB2312" w:eastAsia="仿宋_GB2312" w:cs="仿宋_GB2312"/>
          <w:i w:val="0"/>
          <w:iCs w:val="0"/>
          <w:caps w:val="0"/>
          <w:color w:val="auto"/>
          <w:spacing w:val="0"/>
          <w:sz w:val="32"/>
          <w:szCs w:val="32"/>
          <w:bdr w:val="none" w:color="auto" w:sz="0" w:space="0"/>
          <w:shd w:val="clear" w:fill="FFFFFF"/>
        </w:rPr>
        <w:t>天津市教育委员会</w:t>
      </w:r>
      <w:r>
        <w:rPr>
          <w:rFonts w:hint="eastAsia" w:ascii="仿宋_GB2312" w:hAnsi="仿宋_GB2312" w:eastAsia="仿宋_GB2312" w:cs="仿宋_GB2312"/>
          <w:i w:val="0"/>
          <w:iCs w:val="0"/>
          <w:caps w:val="0"/>
          <w:color w:val="auto"/>
          <w:spacing w:val="0"/>
          <w:sz w:val="32"/>
          <w:szCs w:val="32"/>
          <w:bdr w:val="none" w:color="auto" w:sz="0" w:space="0"/>
          <w:shd w:val="clear" w:fill="FFFFFF"/>
        </w:rPr>
        <w:t> </w:t>
      </w:r>
      <w:r>
        <w:rPr>
          <w:rFonts w:hint="eastAsia" w:ascii="仿宋_GB2312" w:hAnsi="仿宋_GB2312" w:eastAsia="仿宋_GB2312" w:cs="仿宋_GB2312"/>
          <w:i w:val="0"/>
          <w:iCs w:val="0"/>
          <w:caps w:val="0"/>
          <w:color w:val="auto"/>
          <w:spacing w:val="0"/>
          <w:sz w:val="32"/>
          <w:szCs w:val="32"/>
          <w:bdr w:val="none" w:color="auto" w:sz="0" w:space="0"/>
          <w:shd w:val="clear" w:fill="FFFFFF"/>
        </w:rPr>
        <w:t>河北省教育厅关于成立京津冀职业教育改革示范园区的通知》（京教职成〔2024〕1号）文件精神，助力京津冀协同发展战略迈向更高水平，经研究决定，开展京津冀职教改革示范园职普融通本科人才联合培养试点（以下简称京津冀职教园区本科培养项目）。现就有关事项通知如下：</w:t>
      </w:r>
    </w:p>
    <w:p w14:paraId="1A7A0A23">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iCs w:val="0"/>
          <w:caps w:val="0"/>
          <w:color w:val="auto"/>
          <w:spacing w:val="0"/>
          <w:sz w:val="32"/>
          <w:szCs w:val="32"/>
          <w:shd w:val="clear" w:fill="FFFFFF"/>
        </w:rPr>
      </w:pPr>
      <w:r>
        <w:rPr>
          <w:rFonts w:hint="eastAsia" w:ascii="黑体" w:hAnsi="黑体" w:eastAsia="黑体" w:cs="黑体"/>
          <w:i w:val="0"/>
          <w:iCs w:val="0"/>
          <w:caps w:val="0"/>
          <w:color w:val="auto"/>
          <w:spacing w:val="0"/>
          <w:sz w:val="32"/>
          <w:szCs w:val="32"/>
          <w:shd w:val="clear" w:fill="FFFFFF"/>
        </w:rPr>
        <w:t>一、指导思想</w:t>
      </w:r>
    </w:p>
    <w:p w14:paraId="4796E130">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shd w:val="clear" w:fill="FFFFFF"/>
        </w:rPr>
        <w:t>以习近平新时代中国特色社会</w:t>
      </w:r>
      <w:r>
        <w:rPr>
          <w:rFonts w:hint="eastAsia" w:ascii="仿宋_GB2312" w:hAnsi="仿宋_GB2312" w:eastAsia="仿宋_GB2312" w:cs="仿宋_GB2312"/>
          <w:i w:val="0"/>
          <w:iCs w:val="0"/>
          <w:caps w:val="0"/>
          <w:color w:val="auto"/>
          <w:spacing w:val="0"/>
          <w:sz w:val="32"/>
          <w:szCs w:val="32"/>
          <w:bdr w:val="none" w:color="auto" w:sz="0" w:space="0"/>
          <w:shd w:val="clear" w:fill="FFFFFF"/>
        </w:rPr>
        <w:t>主义思想为指导，深入贯彻落实党的二十大精神和习近平总书记在深入推进京津冀协同发展座谈会上的重要讲话精神，充分发挥教育的基础性先导性战略性作用，以京津冀职教改革示范园区为载体，聚焦新时代首都发展需求和京津冀现代化产业体系建设需要，统筹职业教育、高等教育协同创新，深化职普融通、产教融合、科教融汇，整合优质产教资源，推进人工智能赋能教育发展，为京津冀发展新质生产力、推动高质量发展培养急需的人才。</w:t>
      </w:r>
    </w:p>
    <w:p w14:paraId="66BF5193">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iCs w:val="0"/>
          <w:caps w:val="0"/>
          <w:color w:val="auto"/>
          <w:spacing w:val="0"/>
          <w:sz w:val="32"/>
          <w:szCs w:val="32"/>
          <w:shd w:val="clear" w:fill="FFFFFF"/>
        </w:rPr>
      </w:pPr>
      <w:r>
        <w:rPr>
          <w:rFonts w:hint="eastAsia" w:ascii="黑体" w:hAnsi="黑体" w:eastAsia="黑体" w:cs="黑体"/>
          <w:i w:val="0"/>
          <w:iCs w:val="0"/>
          <w:caps w:val="0"/>
          <w:color w:val="auto"/>
          <w:spacing w:val="0"/>
          <w:sz w:val="32"/>
          <w:szCs w:val="32"/>
          <w:shd w:val="clear" w:fill="FFFFFF"/>
        </w:rPr>
        <w:t>二、试点定位</w:t>
      </w:r>
    </w:p>
    <w:p w14:paraId="3F2684ED">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京津冀职</w:t>
      </w:r>
      <w:r>
        <w:rPr>
          <w:rFonts w:hint="eastAsia" w:ascii="仿宋_GB2312" w:hAnsi="仿宋_GB2312" w:eastAsia="仿宋_GB2312" w:cs="仿宋_GB2312"/>
          <w:i w:val="0"/>
          <w:iCs w:val="0"/>
          <w:caps w:val="0"/>
          <w:color w:val="auto"/>
          <w:spacing w:val="0"/>
          <w:sz w:val="32"/>
          <w:szCs w:val="32"/>
          <w:shd w:val="clear" w:fill="FFFFFF"/>
        </w:rPr>
        <w:t>教园区本</w:t>
      </w:r>
      <w:r>
        <w:rPr>
          <w:rFonts w:hint="eastAsia" w:ascii="仿宋_GB2312" w:hAnsi="仿宋_GB2312" w:eastAsia="仿宋_GB2312" w:cs="仿宋_GB2312"/>
          <w:i w:val="0"/>
          <w:iCs w:val="0"/>
          <w:caps w:val="0"/>
          <w:color w:val="auto"/>
          <w:spacing w:val="0"/>
          <w:sz w:val="32"/>
          <w:szCs w:val="32"/>
          <w:bdr w:val="none" w:color="auto" w:sz="0" w:space="0"/>
          <w:shd w:val="clear" w:fill="FFFFFF"/>
        </w:rPr>
        <w:t>科培养项目将依托京津冀职教改革示范园区（位于北京经济管理职业学院固安校区）区位优势、教育资源和产业资源，由北京经济管理职业学院联合本科高校、行业企业共同组建应用型高水平教师团队，搭建产教深度融合的产业学院，探索开展本科层次中国特色学徒制培养模式，发挥校企协同育人作用，着力培养崇德尚技、知行合一的卓越现场工程师和高层次技术技能人才。</w:t>
      </w:r>
    </w:p>
    <w:p w14:paraId="7B1FD317">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iCs w:val="0"/>
          <w:caps w:val="0"/>
          <w:color w:val="auto"/>
          <w:spacing w:val="0"/>
          <w:sz w:val="32"/>
          <w:szCs w:val="32"/>
          <w:shd w:val="clear" w:fill="FFFFFF"/>
        </w:rPr>
      </w:pPr>
      <w:r>
        <w:rPr>
          <w:rFonts w:hint="eastAsia" w:ascii="黑体" w:hAnsi="黑体" w:eastAsia="黑体" w:cs="黑体"/>
          <w:i w:val="0"/>
          <w:iCs w:val="0"/>
          <w:caps w:val="0"/>
          <w:color w:val="auto"/>
          <w:spacing w:val="0"/>
          <w:sz w:val="32"/>
          <w:szCs w:val="32"/>
          <w:shd w:val="clear" w:fill="FFFFFF"/>
        </w:rPr>
        <w:t>三、招生对象</w:t>
      </w:r>
    </w:p>
    <w:p w14:paraId="7CE915B7">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参加北京市2024年普通高校招生考试报名的考生，且符合北京联合大学、北京信息科技大学、北京工商大学、北京服装学院等参与京津冀职教园区本科培养项目的院校本科招生考试的报名条件。</w:t>
      </w:r>
    </w:p>
    <w:p w14:paraId="6C03EAF7">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iCs w:val="0"/>
          <w:caps w:val="0"/>
          <w:color w:val="auto"/>
          <w:spacing w:val="0"/>
          <w:sz w:val="32"/>
          <w:szCs w:val="32"/>
          <w:shd w:val="clear" w:fill="FFFFFF"/>
        </w:rPr>
      </w:pPr>
      <w:r>
        <w:rPr>
          <w:rFonts w:hint="eastAsia" w:ascii="黑体" w:hAnsi="黑体" w:eastAsia="黑体" w:cs="黑体"/>
          <w:i w:val="0"/>
          <w:iCs w:val="0"/>
          <w:caps w:val="0"/>
          <w:color w:val="auto"/>
          <w:spacing w:val="0"/>
          <w:sz w:val="32"/>
          <w:szCs w:val="32"/>
          <w:shd w:val="clear" w:fill="FFFFFF"/>
        </w:rPr>
        <w:t>四、试点院校</w:t>
      </w:r>
    </w:p>
    <w:p w14:paraId="6E440726">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（一）</w:t>
      </w:r>
      <w:r>
        <w:rPr>
          <w:rFonts w:hint="eastAsia" w:ascii="仿宋_GB2312" w:hAnsi="仿宋_GB2312" w:eastAsia="仿宋_GB2312" w:cs="仿宋_GB2312"/>
          <w:i w:val="0"/>
          <w:iCs w:val="0"/>
          <w:caps w:val="0"/>
          <w:color w:val="auto"/>
          <w:spacing w:val="0"/>
          <w:sz w:val="32"/>
          <w:szCs w:val="32"/>
          <w:bdr w:val="none" w:color="auto" w:sz="0" w:space="0"/>
          <w:shd w:val="clear" w:fill="FFFFFF"/>
        </w:rPr>
        <w:t>2024年项目试点招生院校</w:t>
      </w:r>
    </w:p>
    <w:p w14:paraId="577AC862">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根据《京津冀职业教育改革示范园区建设方案》和园区校际合作共建培养协议，参与2024年京津冀职教园区本科培养项目招生的院校有：北京联合大学、北京信息科技大学、北京工商大学、北京服装学院。</w:t>
      </w:r>
    </w:p>
    <w:p w14:paraId="558A21F7">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（二）2024年项目试点专业</w:t>
      </w:r>
    </w:p>
    <w:p w14:paraId="3B1C0367">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根据区域行业产业发展需求，2024年京津冀职教园区本科培养项目重点聚焦新一代信息技术、智能制造、临空经济、数字经济、文化旅游等行业产业发展人才需求，招生专业有物联网工程、计算机科学与技术、人工智能、电气工程及其自动化、机器人工程、物流工程、旅游管理、财务管理、会计学、网络与新媒体、国际经济与贸易、金融科技、产品设计（具体试点院校对应的招生专业、招生计划见附件）。</w:t>
      </w:r>
    </w:p>
    <w:p w14:paraId="7FD7B83E">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iCs w:val="0"/>
          <w:caps w:val="0"/>
          <w:color w:val="auto"/>
          <w:spacing w:val="0"/>
          <w:sz w:val="32"/>
          <w:szCs w:val="32"/>
          <w:shd w:val="clear" w:fill="FFFFFF"/>
        </w:rPr>
      </w:pPr>
      <w:r>
        <w:rPr>
          <w:rFonts w:hint="eastAsia" w:ascii="黑体" w:hAnsi="黑体" w:eastAsia="黑体" w:cs="黑体"/>
          <w:i w:val="0"/>
          <w:iCs w:val="0"/>
          <w:caps w:val="0"/>
          <w:color w:val="auto"/>
          <w:spacing w:val="0"/>
          <w:sz w:val="32"/>
          <w:szCs w:val="32"/>
          <w:shd w:val="clear" w:fill="FFFFFF"/>
        </w:rPr>
        <w:t>五、招生录取</w:t>
      </w:r>
    </w:p>
    <w:p w14:paraId="39551FF6">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京津冀职教园区本科培养项目纳入北京市2024年普通高校招生计划，在普通本科批次招生，由试点本科高校单独设置招生代码、招生计划及录取，原则上非项目学生不得转入该项目学习，特殊情形由试点本科高校根据国家和北京市有关规定研究确定。具体招生、报考、录取方式按照北京教育考试院关于北京市2024年普通高等学校招生有关规定执行。</w:t>
      </w:r>
    </w:p>
    <w:p w14:paraId="796B69E0">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iCs w:val="0"/>
          <w:caps w:val="0"/>
          <w:color w:val="auto"/>
          <w:spacing w:val="0"/>
          <w:sz w:val="32"/>
          <w:szCs w:val="32"/>
          <w:shd w:val="clear" w:fill="FFFFFF"/>
        </w:rPr>
      </w:pPr>
      <w:r>
        <w:rPr>
          <w:rFonts w:hint="eastAsia" w:ascii="黑体" w:hAnsi="黑体" w:eastAsia="黑体" w:cs="黑体"/>
          <w:i w:val="0"/>
          <w:iCs w:val="0"/>
          <w:caps w:val="0"/>
          <w:color w:val="auto"/>
          <w:spacing w:val="0"/>
          <w:sz w:val="32"/>
          <w:szCs w:val="32"/>
          <w:shd w:val="clear" w:fill="FFFFFF"/>
        </w:rPr>
        <w:t>六、教学管理</w:t>
      </w:r>
    </w:p>
    <w:p w14:paraId="6DBE1483">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（一）京津冀职教园区本科培养项目录取的学生，四年均在京津冀职教改革示范园区（北京经济管理职业学院固安校区）学习，北京经济管理职业学院与试点本科高校联合培养。</w:t>
      </w:r>
    </w:p>
    <w:p w14:paraId="38505D45">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二）根据人才培养定位，招生试点本科高校、北京经济管理职业学院、相关行业头部企业共同研制人才培养方案，联合组建教师团队，深入推进本科层次中国特色学徒制人才培养，依托产业学院平台，推动每个专业至少与一家龙头企业合作，共建教学资源和实训资源，共同实施教学评价，打造服务京津冀现代化产业体系和实现更高质量就业需要、适应学生全面发展的人才培养方案。</w:t>
      </w:r>
    </w:p>
    <w:p w14:paraId="6A460E11">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三）招生试点本科高校与北京经济管理职业学院在京津冀职教改革示范园区联合组建教学运行管理、学生管理等团队，共同做好京津冀职教园区本科培养项目的人才培养和教育教学工作，授权北京经济管理职业学院组织实施日常教学、实习实训、学生就业创业、征兵入伍、奖助学贷等工作。本科高校负责学籍注册、毕业考核、学位授予工作。</w:t>
      </w:r>
    </w:p>
    <w:p w14:paraId="6E5813F0">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（四）学生学完教学计划规定的全部课程，考试及格或修满规定学分，由试点本科高校发放本科毕业证书，符合学位授予条件的授予学士学位。</w:t>
      </w:r>
    </w:p>
    <w:p w14:paraId="16CE0220">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color w:val="auto"/>
          <w:sz w:val="32"/>
          <w:szCs w:val="32"/>
        </w:rPr>
      </w:pPr>
      <w:r>
        <w:rPr>
          <w:rFonts w:hint="eastAsia" w:ascii="黑体" w:hAnsi="黑体" w:eastAsia="黑体" w:cs="黑体"/>
          <w:i w:val="0"/>
          <w:iCs w:val="0"/>
          <w:caps w:val="0"/>
          <w:color w:val="auto"/>
          <w:spacing w:val="0"/>
          <w:sz w:val="32"/>
          <w:szCs w:val="32"/>
          <w:bdr w:val="none" w:color="auto" w:sz="0" w:space="0"/>
          <w:shd w:val="clear" w:fill="FFFFFF"/>
        </w:rPr>
        <w:t>七、组织保障</w:t>
      </w:r>
    </w:p>
    <w:p w14:paraId="48F7D375">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（一）加强组织领导</w:t>
      </w:r>
    </w:p>
    <w:p w14:paraId="5797778F">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为高水平建设京津冀职教改革示范园区，中共北京市委教育工委、北京市教育委员会（以下简称北京市教育两委）成立京津冀职教改革示范园区建设工作推进组，统筹领导园区建设工作、研究园区建设重大问题，审议园区建设方案、政策措施等重大事项。</w:t>
      </w:r>
    </w:p>
    <w:p w14:paraId="26B27B31">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（二）完善运行机制</w:t>
      </w:r>
    </w:p>
    <w:p w14:paraId="67A6E834">
      <w:pPr>
        <w:pStyle w:val="3"/>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北京市教育两委成立京津冀职教改革示范园区管委会（以下简称管委会）。管委会统筹园区规划建设、制定园区发展政策、决定园区发展事项。试点本科高校要根据京津冀职教园区职普融通本科人才联合培养模式，依照有关规定明确学籍管理、学业管理、毕业考核、学位授予等事项的工作职责和落实举措。</w:t>
      </w:r>
    </w:p>
    <w:p w14:paraId="78A77A15">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（三）加强监测评估</w:t>
      </w:r>
    </w:p>
    <w:p w14:paraId="4BB22DAE">
      <w:pPr>
        <w:pStyle w:val="3"/>
        <w:keepNext w:val="0"/>
        <w:keepLines w:val="0"/>
        <w:pageBreakBefore w:val="0"/>
        <w:widowControl/>
        <w:suppressLineNumbers w:val="0"/>
        <w:pBdr>
          <w:left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北京市教育委员会对京津冀职教园区本科培养项目实施年度绩效评估制度。北京经济管理职业学院会同合作本科高校和企业，每学期向管委会提交京津冀职教园区本科培养项目实施报告。园区各高校项目开展情况纳入市属高校分类发展年度绩效考核评价体系。</w:t>
      </w:r>
    </w:p>
    <w:p w14:paraId="250FD346">
      <w:pPr>
        <w:pStyle w:val="3"/>
        <w:keepNext w:val="0"/>
        <w:keepLines w:val="0"/>
        <w:widowControl/>
        <w:suppressLineNumbers w:val="0"/>
        <w:pBdr>
          <w:left w:val="none" w:color="auto" w:sz="0" w:space="0"/>
          <w:right w:val="none" w:color="auto" w:sz="0" w:space="0"/>
        </w:pBdr>
        <w:spacing w:before="0" w:beforeAutospacing="0" w:after="150" w:afterAutospacing="0" w:line="278" w:lineRule="atLeast"/>
        <w:ind w:left="0" w:right="0"/>
        <w:jc w:val="both"/>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 </w:t>
      </w:r>
    </w:p>
    <w:p w14:paraId="7094B550">
      <w:pPr>
        <w:pStyle w:val="3"/>
        <w:keepNext w:val="0"/>
        <w:keepLines w:val="0"/>
        <w:widowControl/>
        <w:suppressLineNumbers w:val="0"/>
        <w:pBdr>
          <w:left w:val="none" w:color="auto" w:sz="0" w:space="0"/>
          <w:right w:val="none" w:color="auto" w:sz="0" w:space="0"/>
        </w:pBdr>
        <w:spacing w:before="0" w:beforeAutospacing="0" w:after="0" w:afterAutospacing="0" w:line="278" w:lineRule="atLeast"/>
        <w:ind w:left="0" w:right="323"/>
        <w:jc w:val="right"/>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32"/>
          <w:szCs w:val="32"/>
          <w:bdr w:val="none" w:color="auto" w:sz="0" w:space="0"/>
          <w:shd w:val="clear" w:fill="FFFFFF"/>
        </w:rPr>
        <w:t>北京市教育委员会</w:t>
      </w:r>
    </w:p>
    <w:p w14:paraId="02A51CAF">
      <w:pPr>
        <w:pStyle w:val="3"/>
        <w:keepNext w:val="0"/>
        <w:keepLines w:val="0"/>
        <w:widowControl/>
        <w:suppressLineNumbers w:val="0"/>
        <w:pBdr>
          <w:left w:val="none" w:color="auto" w:sz="0" w:space="0"/>
          <w:right w:val="none" w:color="auto" w:sz="0" w:space="0"/>
        </w:pBdr>
        <w:spacing w:before="0" w:beforeAutospacing="0" w:after="0" w:afterAutospacing="0" w:line="278" w:lineRule="atLeast"/>
        <w:ind w:left="0" w:right="323"/>
        <w:jc w:val="right"/>
        <w:rPr>
          <w:rFonts w:hint="default" w:ascii="仿宋_GB2312" w:hAnsi="仿宋_GB2312" w:eastAsia="仿宋_GB2312" w:cs="仿宋_GB2312"/>
          <w:i w:val="0"/>
          <w:iCs w:val="0"/>
          <w:caps w:val="0"/>
          <w:color w:val="auto"/>
          <w:spacing w:val="0"/>
          <w:sz w:val="32"/>
          <w:szCs w:val="32"/>
          <w:shd w:val="clear" w:fill="FFFFFF"/>
        </w:rPr>
      </w:pPr>
      <w:r>
        <w:rPr>
          <w:rFonts w:hint="eastAsia" w:ascii="仿宋_GB2312" w:hAnsi="Calibri" w:eastAsia="仿宋_GB2312" w:cs="仿宋_GB2312"/>
          <w:i w:val="0"/>
          <w:iCs w:val="0"/>
          <w:caps w:val="0"/>
          <w:color w:val="666666"/>
          <w:spacing w:val="0"/>
          <w:sz w:val="15"/>
          <w:szCs w:val="15"/>
          <w:bdr w:val="none" w:color="auto" w:sz="0" w:space="0"/>
          <w:shd w:val="clear" w:fill="FFFFFF"/>
        </w:rPr>
        <w:t>                    </w:t>
      </w:r>
      <w:r>
        <w:rPr>
          <w:rFonts w:hint="eastAsia" w:ascii="仿宋_GB2312" w:hAnsi="仿宋_GB2312" w:eastAsia="仿宋_GB2312" w:cs="仿宋_GB2312"/>
          <w:i w:val="0"/>
          <w:iCs w:val="0"/>
          <w:caps w:val="0"/>
          <w:color w:val="auto"/>
          <w:spacing w:val="0"/>
          <w:sz w:val="32"/>
          <w:szCs w:val="32"/>
          <w:shd w:val="clear" w:fill="FFFFFF"/>
        </w:rPr>
        <w:t>    2024年7月13日</w:t>
      </w:r>
    </w:p>
    <w:p w14:paraId="5DF303B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公文小标宋">
    <w:panose1 w:val="02000500000000000000"/>
    <w:charset w:val="86"/>
    <w:family w:val="auto"/>
    <w:pitch w:val="default"/>
    <w:sig w:usb0="A00002BF" w:usb1="38CF7CFA" w:usb2="00000016" w:usb3="00000000" w:csb0="00040001" w:csb1="00000000"/>
  </w:font>
  <w:font w:name="方正仿宋_GB2312">
    <w:altName w:val="方正仿宋_GB2312"/>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0MjEyZmUxZmE1YzlhZmNhMGFiYWVkOTA3NjQyY2YifQ=="/>
  </w:docVars>
  <w:rsids>
    <w:rsidRoot w:val="00000000"/>
    <w:rsid w:val="5CB82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2024-08-16T12:35:57Z</dcterms:created>
  <dc:creator>85296</dc:creator>
  <cp:lastModifiedBy>钟莹</cp:lastModifiedBy>
  <dcterms:modified xsi:type="dcterms:W3CDTF">2024-08-16T12:38:34Z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872CD7F95ACF460A9F49ABF29F511607_12</vt:lpwstr>
  </property>
</Properties>
</file>